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99" w:rsidRPr="00C27C78" w:rsidRDefault="000B7B99" w:rsidP="00C27C78">
      <w:pPr>
        <w:pStyle w:val="ad"/>
        <w:jc w:val="center"/>
        <w:rPr>
          <w:rFonts w:ascii="Times New Roman" w:hAnsi="Times New Roman" w:cs="Times New Roman"/>
          <w:sz w:val="24"/>
          <w:szCs w:val="24"/>
        </w:rPr>
      </w:pPr>
      <w:r w:rsidRPr="00C27C78">
        <w:rPr>
          <w:rFonts w:ascii="Times New Roman" w:hAnsi="Times New Roman" w:cs="Times New Roman"/>
          <w:sz w:val="24"/>
          <w:szCs w:val="24"/>
        </w:rPr>
        <w:t>Российская Федерация</w:t>
      </w:r>
    </w:p>
    <w:p w:rsidR="000B7B99" w:rsidRPr="00C27C78" w:rsidRDefault="000B7B99" w:rsidP="00C27C78">
      <w:pPr>
        <w:pStyle w:val="ad"/>
        <w:jc w:val="center"/>
        <w:rPr>
          <w:rFonts w:ascii="Times New Roman" w:hAnsi="Times New Roman" w:cs="Times New Roman"/>
          <w:sz w:val="24"/>
          <w:szCs w:val="24"/>
        </w:rPr>
      </w:pPr>
      <w:r w:rsidRPr="00C27C78">
        <w:rPr>
          <w:rFonts w:ascii="Times New Roman" w:hAnsi="Times New Roman" w:cs="Times New Roman"/>
          <w:sz w:val="24"/>
          <w:szCs w:val="24"/>
        </w:rPr>
        <w:t>Иркутская область</w:t>
      </w:r>
    </w:p>
    <w:p w:rsidR="000B7B99" w:rsidRPr="00C27C78" w:rsidRDefault="000B7B99" w:rsidP="00C27C78">
      <w:pPr>
        <w:pStyle w:val="ad"/>
        <w:jc w:val="center"/>
        <w:rPr>
          <w:rFonts w:ascii="Times New Roman" w:hAnsi="Times New Roman" w:cs="Times New Roman"/>
          <w:sz w:val="24"/>
          <w:szCs w:val="24"/>
        </w:rPr>
      </w:pPr>
      <w:r w:rsidRPr="00C27C78">
        <w:rPr>
          <w:rFonts w:ascii="Times New Roman" w:hAnsi="Times New Roman" w:cs="Times New Roman"/>
          <w:sz w:val="24"/>
          <w:szCs w:val="24"/>
        </w:rPr>
        <w:t>Заларинский район</w:t>
      </w:r>
    </w:p>
    <w:p w:rsidR="000B7B99" w:rsidRPr="00C27C78" w:rsidRDefault="000B7B99" w:rsidP="00C27C78">
      <w:pPr>
        <w:pStyle w:val="ad"/>
        <w:jc w:val="center"/>
        <w:rPr>
          <w:rFonts w:ascii="Times New Roman" w:hAnsi="Times New Roman" w:cs="Times New Roman"/>
          <w:sz w:val="24"/>
          <w:szCs w:val="24"/>
        </w:rPr>
      </w:pPr>
      <w:r w:rsidRPr="00C27C78">
        <w:rPr>
          <w:rFonts w:ascii="Times New Roman" w:hAnsi="Times New Roman" w:cs="Times New Roman"/>
          <w:sz w:val="24"/>
          <w:szCs w:val="24"/>
        </w:rPr>
        <w:t>Хор-Тагнинское муниципальное образование</w:t>
      </w:r>
    </w:p>
    <w:p w:rsidR="000B7B99" w:rsidRPr="00C27C78" w:rsidRDefault="000B7B99" w:rsidP="00C27C78">
      <w:pPr>
        <w:pStyle w:val="ad"/>
        <w:jc w:val="center"/>
        <w:rPr>
          <w:rFonts w:ascii="Times New Roman" w:hAnsi="Times New Roman" w:cs="Times New Roman"/>
          <w:sz w:val="24"/>
          <w:szCs w:val="24"/>
        </w:rPr>
      </w:pPr>
      <w:r w:rsidRPr="00C27C78">
        <w:rPr>
          <w:rFonts w:ascii="Times New Roman" w:hAnsi="Times New Roman" w:cs="Times New Roman"/>
          <w:sz w:val="24"/>
          <w:szCs w:val="24"/>
        </w:rPr>
        <w:t>ДУМА муниципального образования</w:t>
      </w:r>
    </w:p>
    <w:p w:rsidR="000B7B99" w:rsidRPr="00C27C78" w:rsidRDefault="000B7B99" w:rsidP="00C27C78">
      <w:pPr>
        <w:pStyle w:val="ad"/>
        <w:jc w:val="center"/>
        <w:rPr>
          <w:rFonts w:ascii="Times New Roman" w:hAnsi="Times New Roman" w:cs="Times New Roman"/>
          <w:sz w:val="24"/>
          <w:szCs w:val="24"/>
        </w:rPr>
      </w:pPr>
    </w:p>
    <w:p w:rsidR="000B7B99" w:rsidRPr="00C27C78" w:rsidRDefault="000B7B99" w:rsidP="00C27C78">
      <w:pPr>
        <w:pStyle w:val="ad"/>
        <w:jc w:val="center"/>
        <w:rPr>
          <w:rFonts w:ascii="Times New Roman" w:hAnsi="Times New Roman" w:cs="Times New Roman"/>
          <w:sz w:val="24"/>
          <w:szCs w:val="24"/>
        </w:rPr>
      </w:pPr>
      <w:r w:rsidRPr="00C27C78">
        <w:rPr>
          <w:rFonts w:ascii="Times New Roman" w:hAnsi="Times New Roman" w:cs="Times New Roman"/>
          <w:sz w:val="24"/>
          <w:szCs w:val="24"/>
        </w:rPr>
        <w:t>Р Е Ш Е Н И Е</w:t>
      </w:r>
    </w:p>
    <w:p w:rsidR="000B7B99" w:rsidRPr="00C27C78" w:rsidRDefault="000B7B99" w:rsidP="00C27C78">
      <w:pPr>
        <w:pStyle w:val="ad"/>
        <w:rPr>
          <w:rFonts w:ascii="Times New Roman" w:hAnsi="Times New Roman" w:cs="Times New Roman"/>
          <w:sz w:val="24"/>
          <w:szCs w:val="24"/>
        </w:rPr>
      </w:pPr>
    </w:p>
    <w:p w:rsidR="00CE20C0" w:rsidRPr="00C27C78" w:rsidRDefault="000B7B99" w:rsidP="00C27C78">
      <w:pPr>
        <w:spacing w:after="0" w:line="240" w:lineRule="auto"/>
        <w:jc w:val="both"/>
        <w:rPr>
          <w:rFonts w:ascii="Times New Roman" w:hAnsi="Times New Roman"/>
          <w:bCs/>
          <w:sz w:val="24"/>
          <w:szCs w:val="24"/>
          <w:u w:val="single"/>
        </w:rPr>
      </w:pPr>
      <w:r w:rsidRPr="00C27C78">
        <w:rPr>
          <w:rFonts w:ascii="Times New Roman" w:hAnsi="Times New Roman"/>
          <w:sz w:val="24"/>
          <w:szCs w:val="24"/>
        </w:rPr>
        <w:t xml:space="preserve">От  28.02.2018 г.                                      №     6\3                       с. Хор-Тагна         </w:t>
      </w:r>
    </w:p>
    <w:p w:rsidR="00CE20C0" w:rsidRPr="00C27C78" w:rsidRDefault="00CE20C0" w:rsidP="00C27C78">
      <w:pPr>
        <w:spacing w:after="0" w:line="240" w:lineRule="auto"/>
        <w:jc w:val="both"/>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 xml:space="preserve">Об утверждении Положения об оплате труда руководителя и работников Муниципального бюджетного учреждения культуры </w:t>
      </w:r>
      <w:r w:rsidR="00207750" w:rsidRPr="00C27C78">
        <w:rPr>
          <w:rFonts w:ascii="Times New Roman" w:hAnsi="Times New Roman"/>
          <w:b/>
          <w:sz w:val="24"/>
          <w:szCs w:val="24"/>
        </w:rPr>
        <w:t>«Хор-Тагнинский центр культурно-досуговой и информационной деятельности»</w:t>
      </w:r>
      <w:r w:rsidRPr="00C27C78">
        <w:rPr>
          <w:rFonts w:ascii="Times New Roman" w:hAnsi="Times New Roman"/>
          <w:b/>
          <w:sz w:val="24"/>
          <w:szCs w:val="24"/>
        </w:rPr>
        <w:t xml:space="preserve">, финансируемого из бюджета </w:t>
      </w:r>
      <w:r w:rsidR="00207750" w:rsidRPr="00C27C78">
        <w:rPr>
          <w:rFonts w:ascii="Times New Roman" w:hAnsi="Times New Roman"/>
          <w:b/>
          <w:sz w:val="24"/>
          <w:szCs w:val="24"/>
        </w:rPr>
        <w:t>Хор-Тагнинского</w:t>
      </w:r>
      <w:r w:rsidRPr="00C27C78">
        <w:rPr>
          <w:rFonts w:ascii="Times New Roman" w:hAnsi="Times New Roman"/>
          <w:b/>
          <w:sz w:val="24"/>
          <w:szCs w:val="24"/>
        </w:rPr>
        <w:t xml:space="preserve"> муниципального образования» (в новой редакции)</w:t>
      </w:r>
    </w:p>
    <w:p w:rsidR="00CE20C0" w:rsidRPr="00C27C78" w:rsidRDefault="00CE20C0" w:rsidP="00C27C78">
      <w:pPr>
        <w:spacing w:after="0" w:line="240" w:lineRule="auto"/>
        <w:ind w:firstLine="708"/>
        <w:jc w:val="both"/>
        <w:rPr>
          <w:rFonts w:ascii="Times New Roman" w:hAnsi="Times New Roman"/>
          <w:b/>
          <w:sz w:val="24"/>
          <w:szCs w:val="24"/>
        </w:rPr>
      </w:pPr>
    </w:p>
    <w:p w:rsidR="000B7B99" w:rsidRDefault="00CE20C0" w:rsidP="00C27C78">
      <w:pPr>
        <w:pStyle w:val="af"/>
        <w:ind w:firstLine="709"/>
        <w:rPr>
          <w:rFonts w:ascii="Times New Roman" w:hAnsi="Times New Roman" w:cs="Times New Roman"/>
          <w:color w:val="auto"/>
          <w:sz w:val="24"/>
          <w:szCs w:val="24"/>
        </w:rPr>
      </w:pPr>
      <w:r w:rsidRPr="00C27C78">
        <w:rPr>
          <w:rFonts w:ascii="Times New Roman" w:hAnsi="Times New Roman" w:cs="Times New Roman"/>
          <w:sz w:val="24"/>
          <w:szCs w:val="24"/>
        </w:rPr>
        <w:t xml:space="preserve">Руководствуясь Федеральным Законом от 16.10.2003г. №131-ФЗ «Об общих принципах организации местного самоуправления в Российской Федерации», статьёй 144 Трудового кодекса Российской Федерации, Постановлением Правительства Иркутской области от 18 ноября 2009г. №339/118-пп (с изменениями) «О порядке введения и установления систем оплаты труда работников государственных учреждений Иркутской области, отличной от единой тарифной сетки», Приказом Министерства культуры и архивов Иркутской области №22-мпр от 28.04.2017г. (с изменениями от 24.05.2017г. № 28-мпр), Уставом  Муниципального бюджетного учреждения культуры </w:t>
      </w:r>
      <w:r w:rsidR="00207750" w:rsidRPr="00C27C78">
        <w:rPr>
          <w:rFonts w:ascii="Times New Roman" w:hAnsi="Times New Roman" w:cs="Times New Roman"/>
          <w:sz w:val="24"/>
          <w:szCs w:val="24"/>
        </w:rPr>
        <w:t>«Хор-Тагнинский центр культурно-досуговой и информационной деятельности»</w:t>
      </w:r>
      <w:r w:rsidRPr="00C27C78">
        <w:rPr>
          <w:rFonts w:ascii="Times New Roman" w:hAnsi="Times New Roman" w:cs="Times New Roman"/>
          <w:sz w:val="24"/>
          <w:szCs w:val="24"/>
        </w:rPr>
        <w:t xml:space="preserve">, </w:t>
      </w:r>
      <w:r w:rsidR="000B7B99" w:rsidRPr="00C27C78">
        <w:rPr>
          <w:rFonts w:ascii="Times New Roman" w:hAnsi="Times New Roman" w:cs="Times New Roman"/>
          <w:color w:val="auto"/>
          <w:sz w:val="24"/>
          <w:szCs w:val="24"/>
        </w:rPr>
        <w:t xml:space="preserve">Уставом Хор-Тагнинского </w:t>
      </w:r>
      <w:r w:rsidR="000B7B99" w:rsidRPr="00C27C78">
        <w:rPr>
          <w:rFonts w:ascii="Times New Roman" w:hAnsi="Times New Roman" w:cs="Times New Roman"/>
          <w:sz w:val="24"/>
          <w:szCs w:val="24"/>
        </w:rPr>
        <w:t>муниципального образования,</w:t>
      </w:r>
      <w:r w:rsidR="000B7B99" w:rsidRPr="00C27C78">
        <w:rPr>
          <w:rFonts w:ascii="Times New Roman" w:hAnsi="Times New Roman" w:cs="Times New Roman"/>
          <w:color w:val="auto"/>
          <w:sz w:val="24"/>
          <w:szCs w:val="24"/>
        </w:rPr>
        <w:t xml:space="preserve">  Дума</w:t>
      </w:r>
      <w:r w:rsidR="000B7B99" w:rsidRPr="00C27C78">
        <w:rPr>
          <w:rFonts w:ascii="Times New Roman" w:hAnsi="Times New Roman" w:cs="Times New Roman"/>
          <w:sz w:val="24"/>
          <w:szCs w:val="24"/>
        </w:rPr>
        <w:t xml:space="preserve"> </w:t>
      </w:r>
      <w:r w:rsidR="000B7B99" w:rsidRPr="00C27C78">
        <w:rPr>
          <w:rFonts w:ascii="Times New Roman" w:hAnsi="Times New Roman" w:cs="Times New Roman"/>
          <w:color w:val="auto"/>
          <w:sz w:val="24"/>
          <w:szCs w:val="24"/>
        </w:rPr>
        <w:t xml:space="preserve">Хор-Тагнинского </w:t>
      </w:r>
      <w:r w:rsidR="000B7B99" w:rsidRPr="00C27C78">
        <w:rPr>
          <w:rFonts w:ascii="Times New Roman" w:hAnsi="Times New Roman" w:cs="Times New Roman"/>
          <w:sz w:val="24"/>
          <w:szCs w:val="24"/>
        </w:rPr>
        <w:t>муниципального образования</w:t>
      </w:r>
      <w:r w:rsidR="000B7B99" w:rsidRPr="00C27C78">
        <w:rPr>
          <w:rFonts w:ascii="Times New Roman" w:hAnsi="Times New Roman" w:cs="Times New Roman"/>
          <w:color w:val="auto"/>
          <w:sz w:val="24"/>
          <w:szCs w:val="24"/>
        </w:rPr>
        <w:t xml:space="preserve">  </w:t>
      </w:r>
    </w:p>
    <w:p w:rsidR="00C27C78" w:rsidRPr="00C27C78" w:rsidRDefault="00C27C78" w:rsidP="00C27C78">
      <w:pPr>
        <w:pStyle w:val="af"/>
        <w:ind w:firstLine="709"/>
        <w:rPr>
          <w:rFonts w:ascii="Times New Roman" w:hAnsi="Times New Roman" w:cs="Times New Roman"/>
          <w:color w:val="auto"/>
          <w:sz w:val="24"/>
          <w:szCs w:val="24"/>
        </w:rPr>
      </w:pPr>
    </w:p>
    <w:p w:rsidR="000B7B99" w:rsidRPr="00C27C78" w:rsidRDefault="000B7B99" w:rsidP="00C27C78">
      <w:pPr>
        <w:pStyle w:val="af"/>
        <w:jc w:val="center"/>
        <w:rPr>
          <w:rFonts w:ascii="Times New Roman" w:hAnsi="Times New Roman" w:cs="Times New Roman"/>
          <w:b/>
          <w:bCs/>
          <w:color w:val="auto"/>
          <w:sz w:val="24"/>
          <w:szCs w:val="24"/>
        </w:rPr>
      </w:pPr>
      <w:r w:rsidRPr="00C27C78">
        <w:rPr>
          <w:rFonts w:ascii="Times New Roman" w:hAnsi="Times New Roman" w:cs="Times New Roman"/>
          <w:b/>
          <w:bCs/>
          <w:color w:val="auto"/>
          <w:sz w:val="24"/>
          <w:szCs w:val="24"/>
        </w:rPr>
        <w:t>РЕШИЛА:</w:t>
      </w:r>
    </w:p>
    <w:p w:rsidR="000B7B99" w:rsidRPr="00C27C78" w:rsidRDefault="000B7B99" w:rsidP="00C27C78">
      <w:pPr>
        <w:pStyle w:val="af"/>
        <w:rPr>
          <w:rFonts w:ascii="Times New Roman" w:hAnsi="Times New Roman" w:cs="Times New Roman"/>
          <w:b/>
          <w:color w:val="auto"/>
          <w:sz w:val="24"/>
          <w:szCs w:val="24"/>
        </w:rPr>
      </w:pPr>
    </w:p>
    <w:p w:rsidR="000B7B99" w:rsidRPr="00C27C78" w:rsidRDefault="000B7B99" w:rsidP="00C27C78">
      <w:pPr>
        <w:spacing w:after="0" w:line="240" w:lineRule="auto"/>
        <w:ind w:firstLine="709"/>
        <w:rPr>
          <w:rFonts w:ascii="Times New Roman" w:hAnsi="Times New Roman"/>
          <w:sz w:val="24"/>
          <w:szCs w:val="24"/>
        </w:rPr>
      </w:pPr>
      <w:r w:rsidRPr="00C27C78">
        <w:rPr>
          <w:rFonts w:ascii="Times New Roman" w:hAnsi="Times New Roman"/>
          <w:sz w:val="24"/>
          <w:szCs w:val="24"/>
        </w:rPr>
        <w:t>1.</w:t>
      </w:r>
      <w:r w:rsidR="00CE20C0" w:rsidRPr="00C27C78">
        <w:rPr>
          <w:rFonts w:ascii="Times New Roman" w:hAnsi="Times New Roman"/>
          <w:sz w:val="24"/>
          <w:szCs w:val="24"/>
        </w:rPr>
        <w:t xml:space="preserve">Утвердить Настоящее </w:t>
      </w:r>
      <w:r w:rsidRPr="00C27C78">
        <w:rPr>
          <w:rFonts w:ascii="Times New Roman" w:hAnsi="Times New Roman"/>
          <w:sz w:val="24"/>
          <w:szCs w:val="24"/>
        </w:rPr>
        <w:t>Положени</w:t>
      </w:r>
      <w:r w:rsidR="00C27C78" w:rsidRPr="00C27C78">
        <w:rPr>
          <w:rFonts w:ascii="Times New Roman" w:hAnsi="Times New Roman"/>
          <w:sz w:val="24"/>
          <w:szCs w:val="24"/>
        </w:rPr>
        <w:t>е</w:t>
      </w:r>
      <w:r w:rsidRPr="00C27C78">
        <w:rPr>
          <w:rFonts w:ascii="Times New Roman" w:hAnsi="Times New Roman"/>
          <w:sz w:val="24"/>
          <w:szCs w:val="24"/>
        </w:rPr>
        <w:t xml:space="preserve"> об оплате труда руководителя и работников Муниципального бюджетного учреждения культуры «Хор-Тагнинский центр культурно-досуговой и информационной деятельности», финансируемого из бюджета Хор-Тагнинского муниципального образования» (в новой редакции)</w:t>
      </w:r>
      <w:r w:rsidR="009D36E1">
        <w:rPr>
          <w:rFonts w:ascii="Times New Roman" w:hAnsi="Times New Roman"/>
          <w:sz w:val="24"/>
          <w:szCs w:val="24"/>
        </w:rPr>
        <w:t xml:space="preserve"> </w:t>
      </w:r>
    </w:p>
    <w:p w:rsidR="00CE20C0" w:rsidRPr="00C27C78" w:rsidRDefault="00CE20C0" w:rsidP="00C27C78">
      <w:pPr>
        <w:spacing w:after="0" w:line="240" w:lineRule="auto"/>
        <w:ind w:firstLine="709"/>
        <w:jc w:val="both"/>
        <w:rPr>
          <w:rFonts w:ascii="Times New Roman" w:hAnsi="Times New Roman"/>
          <w:sz w:val="24"/>
          <w:szCs w:val="24"/>
        </w:rPr>
      </w:pPr>
      <w:r w:rsidRPr="00C27C78">
        <w:rPr>
          <w:rFonts w:ascii="Times New Roman" w:hAnsi="Times New Roman"/>
          <w:sz w:val="24"/>
          <w:szCs w:val="24"/>
        </w:rPr>
        <w:t>2.</w:t>
      </w:r>
      <w:r w:rsidR="00757700" w:rsidRPr="00C27C78">
        <w:rPr>
          <w:rFonts w:ascii="Times New Roman" w:hAnsi="Times New Roman"/>
          <w:sz w:val="24"/>
          <w:szCs w:val="24"/>
        </w:rPr>
        <w:t xml:space="preserve"> </w:t>
      </w:r>
      <w:r w:rsidR="000B7B99" w:rsidRPr="00C27C78">
        <w:rPr>
          <w:rFonts w:ascii="Times New Roman" w:hAnsi="Times New Roman"/>
          <w:sz w:val="24"/>
          <w:szCs w:val="24"/>
        </w:rPr>
        <w:t>Решение Думы</w:t>
      </w:r>
      <w:r w:rsidRPr="00C27C78">
        <w:rPr>
          <w:rFonts w:ascii="Times New Roman" w:hAnsi="Times New Roman"/>
          <w:sz w:val="24"/>
          <w:szCs w:val="24"/>
        </w:rPr>
        <w:t xml:space="preserve"> </w:t>
      </w:r>
      <w:r w:rsidR="00207750" w:rsidRPr="00C27C78">
        <w:rPr>
          <w:rFonts w:ascii="Times New Roman" w:hAnsi="Times New Roman"/>
          <w:sz w:val="24"/>
          <w:szCs w:val="24"/>
        </w:rPr>
        <w:t>Хор-Тагнинского</w:t>
      </w:r>
      <w:r w:rsidRPr="00C27C78">
        <w:rPr>
          <w:rFonts w:ascii="Times New Roman" w:hAnsi="Times New Roman"/>
          <w:sz w:val="24"/>
          <w:szCs w:val="24"/>
        </w:rPr>
        <w:t xml:space="preserve"> муниципального </w:t>
      </w:r>
      <w:r w:rsidR="00207750" w:rsidRPr="00C27C78">
        <w:rPr>
          <w:rFonts w:ascii="Times New Roman" w:hAnsi="Times New Roman"/>
          <w:sz w:val="24"/>
          <w:szCs w:val="24"/>
        </w:rPr>
        <w:t>образования от</w:t>
      </w:r>
      <w:r w:rsidRPr="00C27C78">
        <w:rPr>
          <w:rFonts w:ascii="Times New Roman" w:hAnsi="Times New Roman"/>
          <w:sz w:val="24"/>
          <w:szCs w:val="24"/>
        </w:rPr>
        <w:t xml:space="preserve"> 2</w:t>
      </w:r>
      <w:r w:rsidR="00757700" w:rsidRPr="00C27C78">
        <w:rPr>
          <w:rFonts w:ascii="Times New Roman" w:hAnsi="Times New Roman"/>
          <w:sz w:val="24"/>
          <w:szCs w:val="24"/>
        </w:rPr>
        <w:t>8</w:t>
      </w:r>
      <w:r w:rsidRPr="00C27C78">
        <w:rPr>
          <w:rFonts w:ascii="Times New Roman" w:hAnsi="Times New Roman"/>
          <w:sz w:val="24"/>
          <w:szCs w:val="24"/>
        </w:rPr>
        <w:t>.02.2014 № 18/</w:t>
      </w:r>
      <w:r w:rsidR="00757700" w:rsidRPr="00C27C78">
        <w:rPr>
          <w:rFonts w:ascii="Times New Roman" w:hAnsi="Times New Roman"/>
          <w:sz w:val="24"/>
          <w:szCs w:val="24"/>
        </w:rPr>
        <w:t>59</w:t>
      </w:r>
      <w:r w:rsidRPr="00C27C78">
        <w:rPr>
          <w:rFonts w:ascii="Times New Roman" w:hAnsi="Times New Roman"/>
          <w:sz w:val="24"/>
          <w:szCs w:val="24"/>
        </w:rPr>
        <w:t xml:space="preserve"> «Об утверждении Положения об оплате труда руководителя и работников Муниципального бюджетного учреждения культуры </w:t>
      </w:r>
      <w:r w:rsidR="00207750" w:rsidRPr="00C27C78">
        <w:rPr>
          <w:rFonts w:ascii="Times New Roman" w:hAnsi="Times New Roman"/>
          <w:sz w:val="24"/>
          <w:szCs w:val="24"/>
        </w:rPr>
        <w:t>«Хор-Тагнинский центр культурно-досуговой и информационной деятельности»</w:t>
      </w:r>
      <w:r w:rsidRPr="00C27C78">
        <w:rPr>
          <w:rFonts w:ascii="Times New Roman" w:hAnsi="Times New Roman"/>
          <w:sz w:val="24"/>
          <w:szCs w:val="24"/>
        </w:rPr>
        <w:t xml:space="preserve">, финансируемого из бюджета </w:t>
      </w:r>
      <w:r w:rsidR="00207750" w:rsidRPr="00C27C78">
        <w:rPr>
          <w:rFonts w:ascii="Times New Roman" w:hAnsi="Times New Roman"/>
          <w:sz w:val="24"/>
          <w:szCs w:val="24"/>
        </w:rPr>
        <w:t>Хор-Тагнинского</w:t>
      </w:r>
      <w:r w:rsidR="006F3C91">
        <w:rPr>
          <w:rFonts w:ascii="Times New Roman" w:hAnsi="Times New Roman"/>
          <w:sz w:val="24"/>
          <w:szCs w:val="24"/>
        </w:rPr>
        <w:t xml:space="preserve"> муниципального образования</w:t>
      </w:r>
      <w:r w:rsidRPr="00C27C78">
        <w:rPr>
          <w:rFonts w:ascii="Times New Roman" w:hAnsi="Times New Roman"/>
          <w:sz w:val="24"/>
          <w:szCs w:val="24"/>
        </w:rPr>
        <w:t>, от</w:t>
      </w:r>
      <w:r w:rsidR="006F3C91">
        <w:rPr>
          <w:rFonts w:ascii="Times New Roman" w:hAnsi="Times New Roman"/>
          <w:sz w:val="24"/>
          <w:szCs w:val="24"/>
        </w:rPr>
        <w:t>личной от единой тарифной сетки»</w:t>
      </w:r>
      <w:bookmarkStart w:id="0" w:name="_GoBack"/>
      <w:bookmarkEnd w:id="0"/>
      <w:r w:rsidRPr="00C27C78">
        <w:rPr>
          <w:rFonts w:ascii="Times New Roman" w:hAnsi="Times New Roman"/>
          <w:sz w:val="24"/>
          <w:szCs w:val="24"/>
        </w:rPr>
        <w:t xml:space="preserve"> считать утратившим силу.</w:t>
      </w:r>
    </w:p>
    <w:p w:rsidR="00CE20C0" w:rsidRPr="00C27C78" w:rsidRDefault="00CE20C0" w:rsidP="00C27C78">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3. Опубликовать настоящее </w:t>
      </w:r>
      <w:r w:rsidR="000B7B99" w:rsidRPr="00C27C78">
        <w:rPr>
          <w:rFonts w:ascii="Times New Roman" w:hAnsi="Times New Roman"/>
          <w:sz w:val="24"/>
          <w:szCs w:val="24"/>
        </w:rPr>
        <w:t xml:space="preserve">решение </w:t>
      </w:r>
      <w:r w:rsidRPr="00C27C78">
        <w:rPr>
          <w:rFonts w:ascii="Times New Roman" w:hAnsi="Times New Roman"/>
          <w:sz w:val="24"/>
          <w:szCs w:val="24"/>
        </w:rPr>
        <w:t>в информационном листке и разместить на официальном сайте в информационно-телекоммуникационной сети «Интернет».</w:t>
      </w:r>
    </w:p>
    <w:p w:rsidR="00CE20C0" w:rsidRPr="00C27C78" w:rsidRDefault="00CE20C0" w:rsidP="00C27C78">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4.Настоящее </w:t>
      </w:r>
      <w:r w:rsidR="00C27C78" w:rsidRPr="00C27C78">
        <w:rPr>
          <w:rFonts w:ascii="Times New Roman" w:hAnsi="Times New Roman"/>
          <w:sz w:val="24"/>
          <w:szCs w:val="24"/>
        </w:rPr>
        <w:t xml:space="preserve">решение </w:t>
      </w:r>
      <w:r w:rsidRPr="00C27C78">
        <w:rPr>
          <w:rFonts w:ascii="Times New Roman" w:hAnsi="Times New Roman"/>
          <w:sz w:val="24"/>
          <w:szCs w:val="24"/>
        </w:rPr>
        <w:t xml:space="preserve">вступает в силу </w:t>
      </w:r>
      <w:r w:rsidR="00A864A8">
        <w:rPr>
          <w:rFonts w:ascii="Times New Roman" w:hAnsi="Times New Roman"/>
          <w:sz w:val="24"/>
          <w:szCs w:val="24"/>
        </w:rPr>
        <w:t>1 февраля 2018 года</w:t>
      </w:r>
      <w:r w:rsidRPr="00C27C78">
        <w:rPr>
          <w:rFonts w:ascii="Times New Roman" w:hAnsi="Times New Roman"/>
          <w:sz w:val="24"/>
          <w:szCs w:val="24"/>
        </w:rPr>
        <w:t>.</w:t>
      </w:r>
    </w:p>
    <w:p w:rsidR="00CE20C0" w:rsidRPr="00C27C78" w:rsidRDefault="00CE20C0" w:rsidP="00C27C78">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5.Контроль за исполнением настоящего </w:t>
      </w:r>
      <w:r w:rsidR="00C27C78" w:rsidRPr="00C27C78">
        <w:rPr>
          <w:rFonts w:ascii="Times New Roman" w:hAnsi="Times New Roman"/>
          <w:sz w:val="24"/>
          <w:szCs w:val="24"/>
        </w:rPr>
        <w:t>решения</w:t>
      </w:r>
      <w:r w:rsidRPr="00C27C78">
        <w:rPr>
          <w:rFonts w:ascii="Times New Roman" w:hAnsi="Times New Roman"/>
          <w:sz w:val="24"/>
          <w:szCs w:val="24"/>
        </w:rPr>
        <w:t xml:space="preserve"> возложить на Директора Муниципального бюджетного учреждения культуры </w:t>
      </w:r>
      <w:r w:rsidR="00207750" w:rsidRPr="00C27C78">
        <w:rPr>
          <w:rFonts w:ascii="Times New Roman" w:hAnsi="Times New Roman"/>
          <w:sz w:val="24"/>
          <w:szCs w:val="24"/>
        </w:rPr>
        <w:t>«Хор-Тагнинский центр культурно-досуговой и информационной деятельности»</w:t>
      </w:r>
      <w:r w:rsidRPr="00C27C78">
        <w:rPr>
          <w:rFonts w:ascii="Times New Roman" w:hAnsi="Times New Roman"/>
          <w:sz w:val="24"/>
          <w:szCs w:val="24"/>
        </w:rPr>
        <w:t xml:space="preserve"> Ка</w:t>
      </w:r>
      <w:r w:rsidR="00207750" w:rsidRPr="00C27C78">
        <w:rPr>
          <w:rFonts w:ascii="Times New Roman" w:hAnsi="Times New Roman"/>
          <w:sz w:val="24"/>
          <w:szCs w:val="24"/>
        </w:rPr>
        <w:t>ртошкину Светлану Николаевну</w:t>
      </w:r>
    </w:p>
    <w:p w:rsidR="00CE20C0" w:rsidRPr="00C27C78" w:rsidRDefault="00CE20C0" w:rsidP="00C27C78">
      <w:pPr>
        <w:spacing w:after="0" w:line="240" w:lineRule="auto"/>
        <w:jc w:val="both"/>
        <w:rPr>
          <w:rFonts w:ascii="Times New Roman" w:hAnsi="Times New Roman"/>
          <w:sz w:val="24"/>
          <w:szCs w:val="24"/>
        </w:rPr>
      </w:pP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ab/>
      </w:r>
    </w:p>
    <w:p w:rsidR="00C27C78" w:rsidRPr="00C27C78" w:rsidRDefault="00C27C78" w:rsidP="00C27C78">
      <w:pPr>
        <w:widowControl w:val="0"/>
        <w:autoSpaceDE w:val="0"/>
        <w:autoSpaceDN w:val="0"/>
        <w:adjustRightInd w:val="0"/>
        <w:spacing w:after="0" w:line="240" w:lineRule="auto"/>
        <w:rPr>
          <w:rFonts w:ascii="Times New Roman" w:hAnsi="Times New Roman"/>
          <w:sz w:val="24"/>
          <w:szCs w:val="24"/>
        </w:rPr>
      </w:pPr>
      <w:r w:rsidRPr="00C27C78">
        <w:rPr>
          <w:rFonts w:ascii="Times New Roman" w:hAnsi="Times New Roman"/>
          <w:sz w:val="24"/>
          <w:szCs w:val="24"/>
        </w:rPr>
        <w:t>Председатель Думы,</w:t>
      </w:r>
    </w:p>
    <w:p w:rsidR="00C27C78" w:rsidRPr="00C27C78" w:rsidRDefault="00C27C78" w:rsidP="00C27C78">
      <w:pPr>
        <w:widowControl w:val="0"/>
        <w:autoSpaceDE w:val="0"/>
        <w:autoSpaceDN w:val="0"/>
        <w:adjustRightInd w:val="0"/>
        <w:spacing w:after="0" w:line="240" w:lineRule="auto"/>
        <w:rPr>
          <w:rFonts w:ascii="Times New Roman" w:hAnsi="Times New Roman"/>
          <w:sz w:val="24"/>
          <w:szCs w:val="24"/>
        </w:rPr>
      </w:pPr>
      <w:r w:rsidRPr="00C27C78">
        <w:rPr>
          <w:rFonts w:ascii="Times New Roman" w:hAnsi="Times New Roman"/>
          <w:sz w:val="24"/>
          <w:szCs w:val="24"/>
        </w:rPr>
        <w:t>Глава Хор-Тагнинского муниципального образования                                      С.С.Ненахов</w:t>
      </w:r>
    </w:p>
    <w:p w:rsidR="009D36E1" w:rsidRDefault="009D36E1" w:rsidP="009D36E1">
      <w:pPr>
        <w:pStyle w:val="ad"/>
        <w:jc w:val="right"/>
        <w:rPr>
          <w:rFonts w:ascii="Times New Roman" w:hAnsi="Times New Roman" w:cs="Times New Roman"/>
          <w:sz w:val="28"/>
          <w:szCs w:val="28"/>
        </w:rPr>
      </w:pPr>
    </w:p>
    <w:p w:rsidR="009D36E1" w:rsidRPr="00D35857" w:rsidRDefault="009D36E1" w:rsidP="009D36E1">
      <w:pPr>
        <w:pStyle w:val="ad"/>
        <w:jc w:val="right"/>
        <w:rPr>
          <w:rFonts w:ascii="Times New Roman" w:hAnsi="Times New Roman" w:cs="Times New Roman"/>
          <w:sz w:val="24"/>
          <w:szCs w:val="24"/>
        </w:rPr>
      </w:pPr>
      <w:r w:rsidRPr="00D35857">
        <w:rPr>
          <w:rFonts w:ascii="Times New Roman" w:hAnsi="Times New Roman" w:cs="Times New Roman"/>
          <w:sz w:val="24"/>
          <w:szCs w:val="24"/>
        </w:rPr>
        <w:lastRenderedPageBreak/>
        <w:t>Утверждено</w:t>
      </w:r>
    </w:p>
    <w:p w:rsidR="009D36E1" w:rsidRPr="00D35857" w:rsidRDefault="009D36E1" w:rsidP="009D36E1">
      <w:pPr>
        <w:pStyle w:val="ad"/>
        <w:jc w:val="right"/>
        <w:rPr>
          <w:rFonts w:ascii="Times New Roman" w:hAnsi="Times New Roman" w:cs="Times New Roman"/>
          <w:sz w:val="24"/>
          <w:szCs w:val="24"/>
        </w:rPr>
      </w:pPr>
      <w:r w:rsidRPr="00D35857">
        <w:rPr>
          <w:rFonts w:ascii="Times New Roman" w:hAnsi="Times New Roman" w:cs="Times New Roman"/>
          <w:sz w:val="24"/>
          <w:szCs w:val="24"/>
        </w:rPr>
        <w:t xml:space="preserve">решением  Думы Хор-Тагнинского </w:t>
      </w:r>
    </w:p>
    <w:p w:rsidR="009D36E1" w:rsidRPr="00D35857" w:rsidRDefault="009D36E1" w:rsidP="009D36E1">
      <w:pPr>
        <w:pStyle w:val="ad"/>
        <w:jc w:val="right"/>
        <w:rPr>
          <w:rFonts w:ascii="Times New Roman" w:hAnsi="Times New Roman" w:cs="Times New Roman"/>
          <w:sz w:val="24"/>
          <w:szCs w:val="24"/>
        </w:rPr>
      </w:pPr>
      <w:r w:rsidRPr="00D35857">
        <w:rPr>
          <w:rFonts w:ascii="Times New Roman" w:hAnsi="Times New Roman" w:cs="Times New Roman"/>
          <w:sz w:val="24"/>
          <w:szCs w:val="24"/>
        </w:rPr>
        <w:t>муниципального образования</w:t>
      </w:r>
    </w:p>
    <w:p w:rsidR="009D36E1" w:rsidRPr="00D35857" w:rsidRDefault="009D36E1" w:rsidP="009D36E1">
      <w:pPr>
        <w:pStyle w:val="ad"/>
        <w:jc w:val="right"/>
        <w:rPr>
          <w:rFonts w:ascii="Times New Roman" w:hAnsi="Times New Roman" w:cs="Times New Roman"/>
          <w:sz w:val="24"/>
          <w:szCs w:val="24"/>
        </w:rPr>
      </w:pPr>
      <w:r w:rsidRPr="00D35857">
        <w:rPr>
          <w:rFonts w:ascii="Times New Roman" w:hAnsi="Times New Roman" w:cs="Times New Roman"/>
          <w:sz w:val="24"/>
          <w:szCs w:val="24"/>
        </w:rPr>
        <w:t>от 28.02.2018 года № 6\3</w:t>
      </w:r>
    </w:p>
    <w:p w:rsidR="00CE20C0" w:rsidRPr="00C27C78" w:rsidRDefault="00CE20C0" w:rsidP="00C27C78">
      <w:pPr>
        <w:spacing w:after="0" w:line="240" w:lineRule="auto"/>
        <w:jc w:val="both"/>
        <w:rPr>
          <w:rFonts w:ascii="Times New Roman" w:hAnsi="Times New Roman"/>
          <w:sz w:val="24"/>
          <w:szCs w:val="24"/>
        </w:rPr>
      </w:pPr>
    </w:p>
    <w:p w:rsidR="00C27C78" w:rsidRPr="00C27C78" w:rsidRDefault="00C27C78" w:rsidP="00C27C78">
      <w:pPr>
        <w:pStyle w:val="ConsPlusTitle"/>
        <w:widowControl/>
        <w:rPr>
          <w:rFonts w:ascii="Times New Roman" w:hAnsi="Times New Roman" w:cs="Times New Roman"/>
          <w:b w:val="0"/>
          <w:bCs w:val="0"/>
        </w:rPr>
      </w:pPr>
    </w:p>
    <w:p w:rsidR="00C27C78" w:rsidRPr="00C27C78" w:rsidRDefault="00C27C78" w:rsidP="00C27C78">
      <w:pPr>
        <w:spacing w:after="0" w:line="240" w:lineRule="auto"/>
        <w:ind w:firstLine="709"/>
        <w:jc w:val="center"/>
        <w:rPr>
          <w:rFonts w:ascii="Times New Roman" w:hAnsi="Times New Roman"/>
          <w:b/>
          <w:sz w:val="24"/>
          <w:szCs w:val="24"/>
        </w:rPr>
      </w:pPr>
    </w:p>
    <w:p w:rsidR="00C27C78" w:rsidRPr="00C27C78" w:rsidRDefault="00C27C78" w:rsidP="00D35857">
      <w:pPr>
        <w:spacing w:after="0" w:line="240" w:lineRule="auto"/>
        <w:ind w:firstLine="709"/>
        <w:jc w:val="center"/>
        <w:rPr>
          <w:rFonts w:ascii="Times New Roman" w:hAnsi="Times New Roman"/>
          <w:b/>
          <w:sz w:val="24"/>
          <w:szCs w:val="24"/>
        </w:rPr>
      </w:pPr>
      <w:r w:rsidRPr="00C27C78">
        <w:rPr>
          <w:rFonts w:ascii="Times New Roman" w:hAnsi="Times New Roman"/>
          <w:b/>
          <w:sz w:val="24"/>
          <w:szCs w:val="24"/>
        </w:rPr>
        <w:t>ПОЛОЖЕНИЕ</w:t>
      </w:r>
    </w:p>
    <w:p w:rsidR="00D35857" w:rsidRDefault="00C27C78" w:rsidP="00D35857">
      <w:pPr>
        <w:spacing w:after="0" w:line="240" w:lineRule="auto"/>
        <w:ind w:firstLine="709"/>
        <w:jc w:val="center"/>
        <w:rPr>
          <w:rFonts w:ascii="Times New Roman" w:hAnsi="Times New Roman"/>
          <w:b/>
          <w:sz w:val="24"/>
          <w:szCs w:val="24"/>
        </w:rPr>
      </w:pPr>
      <w:r w:rsidRPr="00C27C78">
        <w:rPr>
          <w:rFonts w:ascii="Times New Roman" w:hAnsi="Times New Roman"/>
          <w:b/>
          <w:sz w:val="24"/>
          <w:szCs w:val="24"/>
        </w:rPr>
        <w:t>ОБ ОПЛАТЕ ТРУДА РУКОВОДИТЕЛЯ И РАБОТНИКОВ МУНИЦИПАЛЬНОГО БЮДЖЕТНОГО УЧРЕЖДЕНИЯ КУЛЬТУРЫ</w:t>
      </w:r>
    </w:p>
    <w:p w:rsidR="00D35857" w:rsidRDefault="00C27C78" w:rsidP="00D35857">
      <w:pPr>
        <w:spacing w:after="0" w:line="240" w:lineRule="auto"/>
        <w:ind w:firstLine="709"/>
        <w:jc w:val="center"/>
        <w:rPr>
          <w:rFonts w:ascii="Times New Roman" w:hAnsi="Times New Roman"/>
          <w:b/>
          <w:sz w:val="24"/>
          <w:szCs w:val="24"/>
        </w:rPr>
      </w:pPr>
      <w:r w:rsidRPr="00C27C78">
        <w:rPr>
          <w:rFonts w:ascii="Times New Roman" w:hAnsi="Times New Roman"/>
          <w:b/>
          <w:sz w:val="24"/>
          <w:szCs w:val="24"/>
        </w:rPr>
        <w:t>«ХОР-ТАГНИНСКИЙ ЦЕНТР КУЛЬТУРНО-ДОСУГОВОЙ И ИНФОРМАЦИОННОЙ ДЕЯТЕЛЬНОСТИ», ФИНАНСИРУЕМОГО ИЗ БЮДЖЕТА ХОР-ТАГНИНСКОГО МУНИЦИПАЛЬНОГО ОБРАЗОВАНИЯ»</w:t>
      </w:r>
    </w:p>
    <w:p w:rsidR="00C27C78" w:rsidRPr="00C27C78" w:rsidRDefault="00C27C78" w:rsidP="00D35857">
      <w:pPr>
        <w:spacing w:after="0" w:line="240" w:lineRule="auto"/>
        <w:ind w:firstLine="709"/>
        <w:jc w:val="center"/>
        <w:rPr>
          <w:rFonts w:ascii="Times New Roman" w:hAnsi="Times New Roman"/>
          <w:b/>
          <w:sz w:val="24"/>
          <w:szCs w:val="24"/>
        </w:rPr>
      </w:pPr>
      <w:r w:rsidRPr="00C27C78">
        <w:rPr>
          <w:rFonts w:ascii="Times New Roman" w:hAnsi="Times New Roman"/>
          <w:b/>
          <w:sz w:val="24"/>
          <w:szCs w:val="24"/>
        </w:rPr>
        <w:t>(В НОВОЙ РЕДАКЦИИ)</w:t>
      </w:r>
    </w:p>
    <w:p w:rsidR="00CE20C0" w:rsidRPr="00C27C78" w:rsidRDefault="00CE20C0" w:rsidP="00C27C78">
      <w:pPr>
        <w:spacing w:after="0" w:line="240" w:lineRule="auto"/>
        <w:jc w:val="center"/>
        <w:rPr>
          <w:rFonts w:ascii="Times New Roman" w:hAnsi="Times New Roman"/>
          <w:b/>
          <w:sz w:val="24"/>
          <w:szCs w:val="24"/>
        </w:rPr>
      </w:pP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Глава 1. ОБЩИЕ ПОЛОЖЕНИЯ</w:t>
      </w:r>
    </w:p>
    <w:p w:rsidR="00CE20C0" w:rsidRPr="00C27C78" w:rsidRDefault="00CE20C0" w:rsidP="00C27C78">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w:t>
      </w:r>
      <w:r w:rsidR="00C25196" w:rsidRPr="00C27C78">
        <w:rPr>
          <w:rFonts w:ascii="Times New Roman" w:hAnsi="Times New Roman"/>
          <w:sz w:val="24"/>
          <w:szCs w:val="24"/>
        </w:rPr>
        <w:t xml:space="preserve"> </w:t>
      </w:r>
      <w:r w:rsidR="00B43D53" w:rsidRPr="00C27C78">
        <w:rPr>
          <w:rFonts w:ascii="Times New Roman" w:hAnsi="Times New Roman"/>
          <w:sz w:val="24"/>
          <w:szCs w:val="24"/>
        </w:rPr>
        <w:t>Настоящее положение</w:t>
      </w:r>
      <w:r w:rsidR="00C25196" w:rsidRPr="00C27C78">
        <w:rPr>
          <w:rFonts w:ascii="Times New Roman" w:hAnsi="Times New Roman"/>
          <w:sz w:val="24"/>
          <w:szCs w:val="24"/>
        </w:rPr>
        <w:t xml:space="preserve">, (далее – Положение), об оплате труда руководителя и    работников Муниципального бюджетного учреждения культуры «Хор-    </w:t>
      </w:r>
      <w:r w:rsidR="00666400" w:rsidRPr="00C27C78">
        <w:rPr>
          <w:rFonts w:ascii="Times New Roman" w:hAnsi="Times New Roman"/>
          <w:sz w:val="24"/>
          <w:szCs w:val="24"/>
        </w:rPr>
        <w:t xml:space="preserve">  </w:t>
      </w:r>
      <w:r w:rsidR="00C25196" w:rsidRPr="00C27C78">
        <w:rPr>
          <w:rFonts w:ascii="Times New Roman" w:hAnsi="Times New Roman"/>
          <w:sz w:val="24"/>
          <w:szCs w:val="24"/>
        </w:rPr>
        <w:t>Тагнинский центр культурно-досуговой и информационной деятельности»</w:t>
      </w:r>
      <w:r w:rsidR="00B43D53" w:rsidRPr="00C27C78">
        <w:rPr>
          <w:rFonts w:ascii="Times New Roman" w:hAnsi="Times New Roman"/>
          <w:sz w:val="24"/>
          <w:szCs w:val="24"/>
        </w:rPr>
        <w:t>,</w:t>
      </w:r>
      <w:r w:rsidR="00C27C78">
        <w:rPr>
          <w:rFonts w:ascii="Times New Roman" w:hAnsi="Times New Roman"/>
          <w:sz w:val="24"/>
          <w:szCs w:val="24"/>
        </w:rPr>
        <w:t xml:space="preserve"> </w:t>
      </w:r>
      <w:r w:rsidRPr="00C27C78">
        <w:rPr>
          <w:rFonts w:ascii="Times New Roman" w:hAnsi="Times New Roman"/>
          <w:sz w:val="24"/>
          <w:szCs w:val="24"/>
        </w:rPr>
        <w:t xml:space="preserve">(далее – Учреждение) функции и полномочия учредителя которого осуществляет казенное учреждение Администрация </w:t>
      </w:r>
      <w:r w:rsidR="00532807">
        <w:rPr>
          <w:rFonts w:ascii="Times New Roman" w:hAnsi="Times New Roman"/>
          <w:sz w:val="24"/>
          <w:szCs w:val="24"/>
        </w:rPr>
        <w:t>Хор-Тагнинского</w:t>
      </w:r>
      <w:r w:rsidRPr="00C27C78">
        <w:rPr>
          <w:rFonts w:ascii="Times New Roman" w:hAnsi="Times New Roman"/>
          <w:sz w:val="24"/>
          <w:szCs w:val="24"/>
        </w:rPr>
        <w:t xml:space="preserve"> муниципального образования (далее – Учредитель)  разработано в соответствии со статьей 144 Трудового кодекса Российской Федерации, Законом Иркутской области от 27 декабря 2016 года №131 – </w:t>
      </w:r>
      <w:r w:rsidR="00B43D53" w:rsidRPr="00C27C78">
        <w:rPr>
          <w:rFonts w:ascii="Times New Roman" w:hAnsi="Times New Roman"/>
          <w:sz w:val="24"/>
          <w:szCs w:val="24"/>
        </w:rPr>
        <w:t>оз.</w:t>
      </w:r>
      <w:r w:rsidRPr="00C27C78">
        <w:rPr>
          <w:rFonts w:ascii="Times New Roman" w:hAnsi="Times New Roman"/>
          <w:sz w:val="24"/>
          <w:szCs w:val="24"/>
        </w:rPr>
        <w:t xml:space="preserve"> «Об оплате труда работников государственных учреждений Иркутской области (далее – Закон), приказом министерства труда и занятости Иркутской области от 22 марта 2017 года №20-мпр «Об утверждении Методических рекомендаций по регулированию вопросов оплаты труда работников государственных учреждений Иркутской области»; Приказом Министерства культуры и архивов Иркутской области «22-мпр от 28.04.2017г. (с изменениями от 24.05.2017г. № 28-мпр)</w:t>
      </w:r>
    </w:p>
    <w:p w:rsidR="00CE20C0" w:rsidRPr="00C27C78" w:rsidRDefault="00CE20C0" w:rsidP="00C27C78">
      <w:pPr>
        <w:spacing w:after="0" w:line="240" w:lineRule="auto"/>
        <w:ind w:firstLine="709"/>
        <w:jc w:val="both"/>
        <w:rPr>
          <w:rFonts w:ascii="Times New Roman" w:hAnsi="Times New Roman"/>
          <w:sz w:val="24"/>
          <w:szCs w:val="24"/>
        </w:rPr>
      </w:pPr>
      <w:r w:rsidRPr="00C27C78">
        <w:rPr>
          <w:rFonts w:ascii="Times New Roman" w:hAnsi="Times New Roman"/>
          <w:sz w:val="24"/>
          <w:szCs w:val="24"/>
        </w:rPr>
        <w:t>2. В целях применения настоящего Положения используются следующие термины:</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 локальные акты об оплате труда – локальные нормативные акты, устанавливающие систему оплаты труда руководителей и работников учреждения (положения, распоряжения, решения);</w:t>
      </w:r>
    </w:p>
    <w:p w:rsidR="00CE20C0" w:rsidRPr="00C27C78" w:rsidRDefault="00666400" w:rsidP="00C27C78">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w:t>
      </w:r>
      <w:r w:rsidR="00CE20C0" w:rsidRPr="00C27C78">
        <w:rPr>
          <w:rFonts w:ascii="Times New Roman" w:hAnsi="Times New Roman"/>
          <w:sz w:val="24"/>
          <w:szCs w:val="24"/>
        </w:rPr>
        <w:t xml:space="preserve">руководитель учреждения </w:t>
      </w:r>
      <w:r w:rsidRPr="00C27C78">
        <w:rPr>
          <w:rFonts w:ascii="Times New Roman" w:hAnsi="Times New Roman"/>
          <w:sz w:val="24"/>
          <w:szCs w:val="24"/>
        </w:rPr>
        <w:t>– директор</w:t>
      </w:r>
      <w:r w:rsidR="00CE20C0" w:rsidRPr="00C27C78">
        <w:rPr>
          <w:rFonts w:ascii="Times New Roman" w:hAnsi="Times New Roman"/>
          <w:sz w:val="24"/>
          <w:szCs w:val="24"/>
        </w:rPr>
        <w:t xml:space="preserve"> МБУК </w:t>
      </w:r>
      <w:r w:rsidRPr="00C27C78">
        <w:rPr>
          <w:rFonts w:ascii="Times New Roman" w:hAnsi="Times New Roman"/>
          <w:sz w:val="24"/>
          <w:szCs w:val="24"/>
        </w:rPr>
        <w:t xml:space="preserve">«Хор- Тагнинский </w:t>
      </w:r>
      <w:r w:rsidR="00515BBF">
        <w:rPr>
          <w:rFonts w:ascii="Times New Roman" w:hAnsi="Times New Roman"/>
          <w:sz w:val="24"/>
          <w:szCs w:val="24"/>
        </w:rPr>
        <w:t>ЦКД и ИД»</w:t>
      </w:r>
      <w:r w:rsidR="00CE20C0" w:rsidRPr="00C27C78">
        <w:rPr>
          <w:rFonts w:ascii="Times New Roman" w:hAnsi="Times New Roman"/>
          <w:sz w:val="24"/>
          <w:szCs w:val="24"/>
        </w:rPr>
        <w:t>;</w:t>
      </w:r>
    </w:p>
    <w:p w:rsidR="00CE20C0" w:rsidRPr="00C27C78" w:rsidRDefault="00C27C78" w:rsidP="00C27C7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E20C0" w:rsidRPr="00C27C78">
        <w:rPr>
          <w:rFonts w:ascii="Times New Roman" w:hAnsi="Times New Roman"/>
          <w:sz w:val="24"/>
          <w:szCs w:val="24"/>
        </w:rPr>
        <w:t>работники учреждения – физические лица с которыми руководитель учреждения заключил трудовой договор, и руководитель учреждения.</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На основании настоящего Положения учреждения принимают локальные акты об оплате труда.</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Система оплаты труда работников учреждения устанавливается с учетом </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единого тарифно – квалификационного справочника работ и профессий </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рабочих, единого квалификационного справочника должностей руководителей, специалистов,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 – трудовых отношений.</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Наименования должностей служащих (профессий рабочих), включаемых в штатное расписание учреждений, определяются в соответствии с единым </w:t>
      </w:r>
      <w:r w:rsidRPr="00C27C78">
        <w:rPr>
          <w:rFonts w:ascii="Times New Roman" w:hAnsi="Times New Roman"/>
          <w:sz w:val="24"/>
          <w:szCs w:val="24"/>
        </w:rPr>
        <w:lastRenderedPageBreak/>
        <w:t>квалификационным справочником должностей руководителей, специалистов и служащих, единым тарифно – квалификационным справочником работ и профессий рабочих или профессиональными стандартами.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Размеры окладов (должностных окладов), ставок заработной платы   руководителей и работников учреждения, 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5. Трудовые договоры с работниками учреждений,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 ноября 2012 года №2190-р.</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 утвержденной постановлением Правительства Российской Федерации от 12 апреля 2013 года №329.</w:t>
      </w:r>
    </w:p>
    <w:p w:rsidR="00CE20C0" w:rsidRPr="00C27C78" w:rsidRDefault="00CE20C0" w:rsidP="00494ACC">
      <w:pPr>
        <w:spacing w:after="0" w:line="240" w:lineRule="auto"/>
        <w:ind w:firstLine="709"/>
        <w:jc w:val="both"/>
        <w:rPr>
          <w:rFonts w:ascii="Times New Roman" w:hAnsi="Times New Roman"/>
          <w:sz w:val="24"/>
          <w:szCs w:val="24"/>
        </w:rPr>
      </w:pPr>
      <w:r w:rsidRPr="00C27C78">
        <w:rPr>
          <w:rFonts w:ascii="Times New Roman" w:hAnsi="Times New Roman"/>
          <w:sz w:val="24"/>
          <w:szCs w:val="24"/>
        </w:rPr>
        <w:t>6.</w:t>
      </w:r>
      <w:r w:rsidR="00757700" w:rsidRPr="00C27C78">
        <w:rPr>
          <w:rFonts w:ascii="Times New Roman" w:hAnsi="Times New Roman"/>
          <w:sz w:val="24"/>
          <w:szCs w:val="24"/>
        </w:rPr>
        <w:t xml:space="preserve"> </w:t>
      </w:r>
      <w:r w:rsidRPr="00C27C78">
        <w:rPr>
          <w:rFonts w:ascii="Times New Roman" w:hAnsi="Times New Roman"/>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Условия и размеры выплат компенсационного характера работникам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w:t>
      </w:r>
      <w:r w:rsidR="00666400" w:rsidRPr="00C27C78">
        <w:rPr>
          <w:rFonts w:ascii="Times New Roman" w:hAnsi="Times New Roman"/>
          <w:sz w:val="24"/>
          <w:szCs w:val="24"/>
        </w:rPr>
        <w:t>Хор-Тагнинского</w:t>
      </w:r>
      <w:r w:rsidRPr="00C27C78">
        <w:rPr>
          <w:rFonts w:ascii="Times New Roman" w:hAnsi="Times New Roman"/>
          <w:sz w:val="24"/>
          <w:szCs w:val="24"/>
        </w:rPr>
        <w:t xml:space="preserve"> муниципального образования. </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Размеры компенсационных выплат руководителю учреждения и работникам определяются в процентах к окладам (должностным окладам), ставкам заработной платы или в абсолютных размерах.</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7. Виды стимулирующих выплат работникам учреждений, за руководителя учреждения, определены пунктом 31 главы 3 настоящего Положения. </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8. Размеры (минимальные размеры), порядок и условия выплат стимулирующего характера работникам учреждения определяются настоящим Положением.</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 (по желанию работника).</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Размеры, порядок и условия установления стимулирующих выплат руководителю учреждения определяются администрацией </w:t>
      </w:r>
      <w:r w:rsidR="00494ACC">
        <w:rPr>
          <w:rFonts w:ascii="Times New Roman" w:hAnsi="Times New Roman"/>
          <w:sz w:val="24"/>
          <w:szCs w:val="24"/>
        </w:rPr>
        <w:t>Хор-Тагнинского</w:t>
      </w:r>
      <w:r w:rsidRPr="00C27C78">
        <w:rPr>
          <w:rFonts w:ascii="Times New Roman" w:hAnsi="Times New Roman"/>
          <w:sz w:val="24"/>
          <w:szCs w:val="24"/>
        </w:rPr>
        <w:t xml:space="preserve"> муниципального </w:t>
      </w:r>
      <w:r w:rsidRPr="00C27C78">
        <w:rPr>
          <w:rFonts w:ascii="Times New Roman" w:hAnsi="Times New Roman"/>
          <w:sz w:val="24"/>
          <w:szCs w:val="24"/>
        </w:rPr>
        <w:lastRenderedPageBreak/>
        <w:t>образования, на основании утвержденных ею показателей эффективности деятельности руководителей муниципальных учреждений культуры.</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10. Стимулирующие выплаты заместителям руководителя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11.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12. Размер оплаты труда работников не может быть ниже минимального размера оплаты труда, без учёта районного коэффициента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 </w:t>
      </w:r>
      <w:r w:rsidR="005D3072" w:rsidRPr="00C27C78">
        <w:rPr>
          <w:rFonts w:ascii="Times New Roman" w:hAnsi="Times New Roman"/>
          <w:sz w:val="24"/>
          <w:szCs w:val="24"/>
        </w:rPr>
        <w:t>Хор-Тагнинского</w:t>
      </w:r>
      <w:r w:rsidRPr="00C27C78">
        <w:rPr>
          <w:rFonts w:ascii="Times New Roman" w:hAnsi="Times New Roman"/>
          <w:sz w:val="24"/>
          <w:szCs w:val="24"/>
        </w:rPr>
        <w:t xml:space="preserve"> муниципального </w:t>
      </w:r>
      <w:r w:rsidR="00B43D53" w:rsidRPr="00C27C78">
        <w:rPr>
          <w:rFonts w:ascii="Times New Roman" w:hAnsi="Times New Roman"/>
          <w:sz w:val="24"/>
          <w:szCs w:val="24"/>
        </w:rPr>
        <w:t>образования о</w:t>
      </w:r>
      <w:r w:rsidRPr="00C27C78">
        <w:rPr>
          <w:rFonts w:ascii="Times New Roman" w:hAnsi="Times New Roman"/>
          <w:sz w:val="24"/>
          <w:szCs w:val="24"/>
        </w:rPr>
        <w:t xml:space="preserve"> бюджете на соответствующий финансовый год и плановый период.</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13. </w:t>
      </w:r>
      <w:r w:rsidR="00757700" w:rsidRPr="00C27C78">
        <w:rPr>
          <w:rFonts w:ascii="Times New Roman" w:hAnsi="Times New Roman"/>
          <w:sz w:val="24"/>
          <w:szCs w:val="24"/>
        </w:rPr>
        <w:t xml:space="preserve"> </w:t>
      </w:r>
      <w:r w:rsidRPr="00C27C78">
        <w:rPr>
          <w:rFonts w:ascii="Times New Roman" w:hAnsi="Times New Roman"/>
          <w:sz w:val="24"/>
          <w:szCs w:val="24"/>
        </w:rPr>
        <w:t xml:space="preserve">Оплата труда работников производится в пределах бюджетных </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ассигнований на соответствующий финансовый год.</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15. В сфере культуры устанавливаются следующие, обязательные для соблюдения учреждением, уровни соотношения заработной платы основного персонала:</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размер предельного уровня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w:t>
      </w:r>
      <w:r w:rsidR="005D3072" w:rsidRPr="00C27C78">
        <w:rPr>
          <w:rFonts w:ascii="Times New Roman" w:hAnsi="Times New Roman"/>
          <w:sz w:val="24"/>
          <w:szCs w:val="24"/>
        </w:rPr>
        <w:t>6 к 1.</w:t>
      </w:r>
      <w:r w:rsidR="00757700" w:rsidRPr="00C27C78">
        <w:rPr>
          <w:rFonts w:ascii="Times New Roman" w:hAnsi="Times New Roman"/>
          <w:sz w:val="24"/>
          <w:szCs w:val="24"/>
        </w:rPr>
        <w:t xml:space="preserve">  </w:t>
      </w:r>
      <w:r w:rsidRPr="00C27C78">
        <w:rPr>
          <w:rFonts w:ascii="Times New Roman" w:hAnsi="Times New Roman"/>
          <w:sz w:val="24"/>
          <w:szCs w:val="24"/>
        </w:rPr>
        <w:t>Средняя заработная плата руководителя учреждения и средняя заработная плата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№922 «Об особенностях порядка исчисления средней заработной платы» и представляется в министерство в порядке, установленном приказом министерства от 14 февраля 2017 года №7 – мпр «Об утверждении порядка представления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информации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Информация о рассчитываемой за календарный год среднемесячной заработной платы руководителя учреждения размещается в информационно – телекоммуникационной сети «Интернет» на официальном сайте администр</w:t>
      </w:r>
      <w:r w:rsidR="00494ACC">
        <w:rPr>
          <w:rFonts w:ascii="Times New Roman" w:hAnsi="Times New Roman"/>
          <w:sz w:val="24"/>
          <w:szCs w:val="24"/>
        </w:rPr>
        <w:t>ации Хор-Тагнинского муниципального образования;</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lastRenderedPageBreak/>
        <w:t xml:space="preserve"> 2) соотношение средней заработной платы работников основного персонала учреждений, формируемой за счет всех источников финансового обеспечения и рассчитываемой за календарный год, 1 к 0,7 – 0,5;</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3) предельная доля расходов на оплату труда в фонде оплаты труда учреждения основного персонала учреждения, формируемого за счет всех</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 источников финансового обеспечения – не более 40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16. Заработная плата руководителей и работников учреждения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работников в соответствии с настоящим Положением, при условии сохранения объема трудовых (должностных) обязанностей работников учреждения и выполнения ими работ той же квалификации. </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17. Заработная плата руководителю и работникам учреждений выплачивается не реже чем каждые полмесяца. Конкретная дата выплаты заработной платы устанавливается коллективным договором не позднее 15 календарных дней со дня окончания периода, за который она начислена. </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18.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8" w:anchor="dst100163" w:history="1">
        <w:r w:rsidRPr="00C27C78">
          <w:rPr>
            <w:rStyle w:val="ab"/>
            <w:rFonts w:ascii="Times New Roman" w:hAnsi="Times New Roman"/>
            <w:color w:val="auto"/>
            <w:sz w:val="24"/>
            <w:szCs w:val="24"/>
            <w:u w:val="none"/>
          </w:rPr>
          <w:t>ключевой ставки</w:t>
        </w:r>
      </w:hyperlink>
      <w:r w:rsidRPr="00C27C78">
        <w:rPr>
          <w:rFonts w:ascii="Times New Roman" w:hAnsi="Times New Roman"/>
          <w:sz w:val="24"/>
          <w:szCs w:val="24"/>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CE20C0" w:rsidRPr="00C27C78" w:rsidRDefault="00CE20C0" w:rsidP="007A48C9">
      <w:pPr>
        <w:spacing w:after="0" w:line="240" w:lineRule="auto"/>
        <w:ind w:firstLine="709"/>
        <w:jc w:val="both"/>
        <w:rPr>
          <w:rFonts w:ascii="Times New Roman" w:hAnsi="Times New Roman"/>
          <w:sz w:val="24"/>
          <w:szCs w:val="24"/>
        </w:rPr>
      </w:pPr>
      <w:bookmarkStart w:id="1" w:name="dst2254"/>
      <w:bookmarkEnd w:id="1"/>
      <w:r w:rsidRPr="00C27C78">
        <w:rPr>
          <w:rFonts w:ascii="Times New Roman" w:hAnsi="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(статья 236 Трудового кодекса Российской Федерации)</w:t>
      </w:r>
    </w:p>
    <w:p w:rsidR="00CE20C0" w:rsidRPr="00C27C78" w:rsidRDefault="00CE20C0" w:rsidP="00C27C78">
      <w:pPr>
        <w:spacing w:after="0" w:line="240" w:lineRule="auto"/>
        <w:jc w:val="both"/>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Глава 2. КОМПЕНСАЦИОННЫЕ ВЫПЛАТЫ</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19. Руководителю и работникам учреждения устанавливаются следующие виды компенсационных выплат:</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выплаты руководителю и работникам учреждений, занятым на работах с вредными и (или) опасными условиями труда;</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 выплаты за работу в местностях с особыми климатическими условиями;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3) выплаты за работу в условиях, отклоняющихся от нормальных (при совмещении профессий (должностей), сверхурочной работе, роботе в ночное время, выходные и не рабочие праздничные дни и при выполнении работ в других условиях, отклоняющихся от нормальных);</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w:t>
      </w:r>
      <w:r w:rsidR="001E7016">
        <w:rPr>
          <w:rFonts w:ascii="Times New Roman" w:hAnsi="Times New Roman"/>
          <w:sz w:val="24"/>
          <w:szCs w:val="24"/>
        </w:rPr>
        <w:t>4</w:t>
      </w:r>
      <w:r w:rsidRPr="00C27C78">
        <w:rPr>
          <w:rFonts w:ascii="Times New Roman" w:hAnsi="Times New Roman"/>
          <w:sz w:val="24"/>
          <w:szCs w:val="24"/>
        </w:rPr>
        <w:t>) надбавка за работу в сельской местности.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20. Локальными актами об оплате труда, трудовыми договорами руководителю 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выплаты руководителям и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за работу на работах с вредными и (или) опасными условиями труда;</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 выплаты за работу в местностях с особыми климатическими условиями: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lastRenderedPageBreak/>
        <w:t xml:space="preserve"> 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стаей 148 Трудового кодекса</w:t>
      </w:r>
      <w:r w:rsidR="007A48C9">
        <w:rPr>
          <w:rFonts w:ascii="Times New Roman" w:hAnsi="Times New Roman"/>
          <w:sz w:val="24"/>
          <w:szCs w:val="24"/>
        </w:rPr>
        <w:t xml:space="preserve"> </w:t>
      </w:r>
      <w:r w:rsidRPr="00C27C78">
        <w:rPr>
          <w:rFonts w:ascii="Times New Roman" w:hAnsi="Times New Roman"/>
          <w:sz w:val="24"/>
          <w:szCs w:val="24"/>
        </w:rPr>
        <w:t>Российской Федерации;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3) выплаты за работу в условиях, отклоняющихся от нормальных (при </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совмещении профессий (должностей), сверхурочной работе, работе в ночное время, выходные и не рабочие праздничные дни и при выполнении работ в других условиях, отклоняющихся от нормальных):</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за работу в ночное время;</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за сверхурочную работу;</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за работу в выходные и нерабочие праздничные дни;</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при выполнении работ в других условиях, отклоняющихся от нормальных</w:t>
      </w:r>
    </w:p>
    <w:p w:rsidR="00CE20C0" w:rsidRPr="00C27C78" w:rsidRDefault="001E7016" w:rsidP="007A48C9">
      <w:pPr>
        <w:spacing w:after="0" w:line="240" w:lineRule="auto"/>
        <w:ind w:firstLine="851"/>
        <w:jc w:val="both"/>
        <w:rPr>
          <w:rFonts w:ascii="Times New Roman" w:hAnsi="Times New Roman"/>
          <w:sz w:val="24"/>
          <w:szCs w:val="24"/>
        </w:rPr>
      </w:pPr>
      <w:r>
        <w:rPr>
          <w:rFonts w:ascii="Times New Roman" w:hAnsi="Times New Roman"/>
          <w:sz w:val="24"/>
          <w:szCs w:val="24"/>
        </w:rPr>
        <w:t>4</w:t>
      </w:r>
      <w:r w:rsidR="00CE20C0" w:rsidRPr="00C27C78">
        <w:rPr>
          <w:rFonts w:ascii="Times New Roman" w:hAnsi="Times New Roman"/>
          <w:sz w:val="24"/>
          <w:szCs w:val="24"/>
        </w:rPr>
        <w:t>) за работу в сельской местности:</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За работу в учреждении, расположенном в сельском населенном пункте.</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21. Размеры компенсационных выплат руководителям и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22. 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23.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24.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25. Выплата за исполнение обязанностей временно отсутствующего работника без освобождения от основной работы, определенной трудовым</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26. 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Размер выплаты определяется в соответствии с абзацем третьим статьи 154 Трудового кодекса Российской Федерации.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27.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28. Компенсационная выплата за работу в выходные и нерабочие праздничные дня устанавливается работникам на условиях и в порядке, установленных статьями 113, 153 Трудового кодекса Российской Федерации.</w:t>
      </w:r>
    </w:p>
    <w:p w:rsidR="00CE20C0" w:rsidRPr="00C27C78" w:rsidRDefault="001E7016" w:rsidP="007A48C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29</w:t>
      </w:r>
      <w:r w:rsidR="00CE20C0" w:rsidRPr="00C27C78">
        <w:rPr>
          <w:rFonts w:ascii="Times New Roman" w:hAnsi="Times New Roman"/>
          <w:sz w:val="24"/>
          <w:szCs w:val="24"/>
        </w:rPr>
        <w:t>. Компенсационная надбавка за работу в сельской местности, устанавливается в размере 25 процентов оклада (должностного оклада), ставки заработной платы. (Согласно Приказа МЧС №700 от 28.12.2015г. «О системе оплаты труда»)</w:t>
      </w:r>
    </w:p>
    <w:p w:rsidR="00CE20C0" w:rsidRPr="00C27C78" w:rsidRDefault="00CE20C0" w:rsidP="00C27C78">
      <w:pPr>
        <w:spacing w:after="0" w:line="240" w:lineRule="auto"/>
        <w:jc w:val="both"/>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Глава 3. СТИМУЛИРУЮЩИЕ ВЫПЛАТЫ</w:t>
      </w:r>
    </w:p>
    <w:p w:rsidR="00CE20C0" w:rsidRPr="00494ACC" w:rsidRDefault="00CE20C0" w:rsidP="007A48C9">
      <w:pPr>
        <w:spacing w:after="0" w:line="240" w:lineRule="auto"/>
        <w:ind w:firstLine="709"/>
        <w:jc w:val="both"/>
        <w:rPr>
          <w:rFonts w:ascii="Times New Roman" w:hAnsi="Times New Roman"/>
          <w:b/>
          <w:sz w:val="24"/>
          <w:szCs w:val="24"/>
        </w:rPr>
      </w:pPr>
      <w:r w:rsidRPr="00494ACC">
        <w:rPr>
          <w:rFonts w:ascii="Times New Roman" w:hAnsi="Times New Roman"/>
          <w:b/>
          <w:sz w:val="24"/>
          <w:szCs w:val="24"/>
        </w:rPr>
        <w:t>3</w:t>
      </w:r>
      <w:r w:rsidR="00C84F0F">
        <w:rPr>
          <w:rFonts w:ascii="Times New Roman" w:hAnsi="Times New Roman"/>
          <w:b/>
          <w:sz w:val="24"/>
          <w:szCs w:val="24"/>
        </w:rPr>
        <w:t>0</w:t>
      </w:r>
      <w:r w:rsidRPr="00494ACC">
        <w:rPr>
          <w:rFonts w:ascii="Times New Roman" w:hAnsi="Times New Roman"/>
          <w:b/>
          <w:sz w:val="24"/>
          <w:szCs w:val="24"/>
        </w:rPr>
        <w:t>. В соответствии с настоящим разделом локальными актами об оплате труда устанавливаются стимулирующие выплаты работникам учреждений, за исключением руководителя учреждения (далее по тексту раздела – работники учреждений), если иное не установлено настоящим Положением.</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 Устанавливаются следующие виды стимулирующих выплат:</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за интенсивность и высокие результаты работы;</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 за стаж непрерывный работы;</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3) за качество выполняемых работ;</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4) за профессиональное развитие, степень самостоятельности работника и важности выполняемых им работ;</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5) премиальные выплаты по итогам работы.</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32.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CE20C0" w:rsidRPr="00C27C78" w:rsidRDefault="00CE20C0" w:rsidP="007A48C9">
      <w:pPr>
        <w:spacing w:after="0" w:line="240" w:lineRule="auto"/>
        <w:ind w:firstLine="709"/>
        <w:jc w:val="both"/>
        <w:rPr>
          <w:rFonts w:ascii="Times New Roman" w:hAnsi="Times New Roman"/>
          <w:b/>
          <w:sz w:val="24"/>
          <w:szCs w:val="24"/>
        </w:rPr>
      </w:pPr>
      <w:r w:rsidRPr="00C27C78">
        <w:rPr>
          <w:rFonts w:ascii="Times New Roman" w:hAnsi="Times New Roman"/>
          <w:b/>
          <w:sz w:val="24"/>
          <w:szCs w:val="24"/>
        </w:rPr>
        <w:t xml:space="preserve"> 3</w:t>
      </w:r>
      <w:r w:rsidR="00C84F0F">
        <w:rPr>
          <w:rFonts w:ascii="Times New Roman" w:hAnsi="Times New Roman"/>
          <w:b/>
          <w:sz w:val="24"/>
          <w:szCs w:val="24"/>
        </w:rPr>
        <w:t>1</w:t>
      </w:r>
      <w:r w:rsidRPr="00C27C78">
        <w:rPr>
          <w:rFonts w:ascii="Times New Roman" w:hAnsi="Times New Roman"/>
          <w:b/>
          <w:sz w:val="24"/>
          <w:szCs w:val="24"/>
        </w:rPr>
        <w:t>.К выплатам за интенсивность и высокие результаты работы относятся следующие категории выплат:</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1) выплата работникам учреждений, должности которых согласно приложения 2 к настоящему Положению включены в перечень должностей работников библиотек, музеев, учреждений клубного типа за репетиционную нагрузку – в размере до 10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2)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в размере до 10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3) выплата за организацию и проведение мероприятий – в размере до 50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4) выплата за реализацию проектов, не предусмотренных муниципальными заданиями: за работу по заключению и исполнению муниципальных контрактов, гражданско – правовых договоров, а также за оказание услуг (выполнение работ) сверх установленного муниципального задания учреждения – в размере до 10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5) выплата за обеспечение производственно – творческой деятельности учреждений: за создание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 – постановочных средств, музейного и библиотечного имущества, оборудования, транспортных средств – в размере до 20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6) выплата за создание условий для реализации национально – 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до 10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7) выплата за сложность подготавливаемых документов по информационным запросам, обращениям гражданам,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до 10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lastRenderedPageBreak/>
        <w:t xml:space="preserve"> 8) выплата за работу с муниципальными образованиями Заларинского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 – досуговых учреждений, проведении конкурсных мероприятий, гастролей и выставок в муниципальных образованиях Заларинского района не менее трех раз в год – в размере до 20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9) выплата за работу с отдельными видами документов: за работу с архивными документами, книжными памятниками, документами при</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формировании номенклатуры дел, документами при обеспечении государственного учета музейных предметов и музейных коллекций – в размере до 20 процентов;</w:t>
      </w:r>
    </w:p>
    <w:p w:rsidR="00CE20C0" w:rsidRPr="00C27C78" w:rsidRDefault="00CE20C0" w:rsidP="007A48C9">
      <w:pPr>
        <w:spacing w:after="0" w:line="240" w:lineRule="auto"/>
        <w:ind w:firstLine="567"/>
        <w:jc w:val="both"/>
        <w:rPr>
          <w:rFonts w:ascii="Times New Roman" w:hAnsi="Times New Roman"/>
          <w:b/>
          <w:sz w:val="24"/>
          <w:szCs w:val="24"/>
        </w:rPr>
      </w:pPr>
      <w:r w:rsidRPr="00C27C78">
        <w:rPr>
          <w:rFonts w:ascii="Times New Roman" w:hAnsi="Times New Roman"/>
          <w:b/>
          <w:sz w:val="24"/>
          <w:szCs w:val="24"/>
        </w:rPr>
        <w:t>3</w:t>
      </w:r>
      <w:r w:rsidR="00C84F0F">
        <w:rPr>
          <w:rFonts w:ascii="Times New Roman" w:hAnsi="Times New Roman"/>
          <w:b/>
          <w:sz w:val="24"/>
          <w:szCs w:val="24"/>
        </w:rPr>
        <w:t>2</w:t>
      </w:r>
      <w:r w:rsidRPr="00C27C78">
        <w:rPr>
          <w:rFonts w:ascii="Times New Roman" w:hAnsi="Times New Roman"/>
          <w:b/>
          <w:sz w:val="24"/>
          <w:szCs w:val="24"/>
        </w:rPr>
        <w:t>. К стимулирующим выплатам за стаж непрерывный работы, за выслугу лет относятся следующие категории выплат:</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1) выплаты за стаж непрерывный работы в учреждении установить в </w:t>
      </w:r>
      <w:r w:rsidR="00B43D53" w:rsidRPr="00C27C78">
        <w:rPr>
          <w:rFonts w:ascii="Times New Roman" w:hAnsi="Times New Roman"/>
          <w:sz w:val="24"/>
          <w:szCs w:val="24"/>
        </w:rPr>
        <w:t>следующем размере</w:t>
      </w:r>
      <w:r w:rsidRPr="00C27C78">
        <w:rPr>
          <w:rFonts w:ascii="Times New Roman" w:hAnsi="Times New Roman"/>
          <w:sz w:val="24"/>
          <w:szCs w:val="24"/>
        </w:rPr>
        <w:t>:</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При стаже работы от 1 года до 3 лет – 5%;</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При стаже работы от 3 до 5 лет – 10%;</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При стаже работы свыше 5 лет – 15%.</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Стажем непрерывной работы считается период работы в учреждении на условиях трудового договора, заключенного по основному месту работы, не менее одного года, в течении которых трудовые отношения не прерывались на срок более шести календарных месяцев подряд.</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2) выплата молодым специалистам – в размере не менее 10 процентов устанавливается работникам в возрасте не старше 35 лет, имеющим законченное высшее (средне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CE20C0" w:rsidRPr="00C27C78" w:rsidRDefault="00CE20C0" w:rsidP="007A48C9">
      <w:pPr>
        <w:spacing w:after="0" w:line="240" w:lineRule="auto"/>
        <w:ind w:firstLine="709"/>
        <w:jc w:val="both"/>
        <w:rPr>
          <w:rFonts w:ascii="Times New Roman" w:hAnsi="Times New Roman"/>
          <w:b/>
          <w:sz w:val="24"/>
          <w:szCs w:val="24"/>
        </w:rPr>
      </w:pPr>
      <w:r w:rsidRPr="00C27C78">
        <w:rPr>
          <w:rFonts w:ascii="Times New Roman" w:hAnsi="Times New Roman"/>
          <w:b/>
          <w:sz w:val="24"/>
          <w:szCs w:val="24"/>
        </w:rPr>
        <w:t xml:space="preserve"> 3</w:t>
      </w:r>
      <w:r w:rsidR="00C84F0F">
        <w:rPr>
          <w:rFonts w:ascii="Times New Roman" w:hAnsi="Times New Roman"/>
          <w:b/>
          <w:sz w:val="24"/>
          <w:szCs w:val="24"/>
        </w:rPr>
        <w:t>3</w:t>
      </w:r>
      <w:r w:rsidRPr="00C27C78">
        <w:rPr>
          <w:rFonts w:ascii="Times New Roman" w:hAnsi="Times New Roman"/>
          <w:b/>
          <w:sz w:val="24"/>
          <w:szCs w:val="24"/>
        </w:rPr>
        <w:t>. К выплатам за качество выполняемых работ относятся следующие категории выплат:</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1) выплаты работникам учреждений за творческие успехи:</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до 50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 2)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до 100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3)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до 100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Имеющим звание лауреата премии Губернатора Иркутской области – в размере 50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Награжденным наградами Иркутской области – в размере до 25 процентов;</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Имеющим почетные звания Иркутской области в соответствии с осуществляемой в учреждении трудовой функцией – в размере до 25 процентов. </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 xml:space="preserve">Выплаты, предусмотренные абзацами первым – пятым настоящего подпункта устанавливается на срок 12 последовательных календарных </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lastRenderedPageBreak/>
        <w:t xml:space="preserve">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стипендий и премий.</w:t>
      </w:r>
    </w:p>
    <w:p w:rsidR="00CE20C0" w:rsidRPr="00C27C78" w:rsidRDefault="00CE20C0" w:rsidP="007A48C9">
      <w:pPr>
        <w:spacing w:after="0" w:line="240" w:lineRule="auto"/>
        <w:ind w:firstLine="709"/>
        <w:jc w:val="both"/>
        <w:rPr>
          <w:rFonts w:ascii="Times New Roman" w:hAnsi="Times New Roman"/>
          <w:sz w:val="24"/>
          <w:szCs w:val="24"/>
        </w:rPr>
      </w:pPr>
      <w:r w:rsidRPr="00C27C78">
        <w:rPr>
          <w:rFonts w:ascii="Times New Roman" w:hAnsi="Times New Roman"/>
          <w:sz w:val="24"/>
          <w:szCs w:val="24"/>
        </w:rPr>
        <w:t>При наличии оснований для назначения работнику учреждения выплат, предусмотренных абзацами вторым и третьим настоящего подпункта, надбавка работнику учреждения устанавливается по одному из оснований по выбору работника.</w:t>
      </w:r>
    </w:p>
    <w:p w:rsidR="00CE20C0" w:rsidRPr="00C27C78" w:rsidRDefault="00CE20C0" w:rsidP="007A48C9">
      <w:pPr>
        <w:shd w:val="clear" w:color="auto" w:fill="FFFFFF"/>
        <w:spacing w:after="0" w:line="240" w:lineRule="auto"/>
        <w:ind w:firstLine="709"/>
        <w:jc w:val="both"/>
        <w:rPr>
          <w:rFonts w:ascii="Times New Roman" w:hAnsi="Times New Roman"/>
          <w:sz w:val="24"/>
          <w:szCs w:val="24"/>
        </w:rPr>
      </w:pPr>
      <w:r w:rsidRPr="00C27C78">
        <w:rPr>
          <w:rFonts w:ascii="Times New Roman" w:hAnsi="Times New Roman"/>
          <w:sz w:val="24"/>
          <w:szCs w:val="24"/>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 ставки заработной платы.</w:t>
      </w:r>
    </w:p>
    <w:p w:rsidR="00CE20C0" w:rsidRPr="00494ACC" w:rsidRDefault="00CE20C0" w:rsidP="007A48C9">
      <w:pPr>
        <w:spacing w:after="0" w:line="240" w:lineRule="auto"/>
        <w:ind w:firstLine="709"/>
        <w:jc w:val="both"/>
        <w:rPr>
          <w:rFonts w:ascii="Times New Roman" w:hAnsi="Times New Roman"/>
          <w:b/>
          <w:sz w:val="24"/>
          <w:szCs w:val="24"/>
        </w:rPr>
      </w:pPr>
      <w:r w:rsidRPr="00494ACC">
        <w:rPr>
          <w:rFonts w:ascii="Times New Roman" w:hAnsi="Times New Roman"/>
          <w:b/>
          <w:sz w:val="24"/>
          <w:szCs w:val="24"/>
        </w:rPr>
        <w:t xml:space="preserve"> 3</w:t>
      </w:r>
      <w:r w:rsidR="00C84F0F">
        <w:rPr>
          <w:rFonts w:ascii="Times New Roman" w:hAnsi="Times New Roman"/>
          <w:b/>
          <w:sz w:val="24"/>
          <w:szCs w:val="24"/>
        </w:rPr>
        <w:t>4</w:t>
      </w:r>
      <w:r w:rsidRPr="00494ACC">
        <w:rPr>
          <w:rFonts w:ascii="Times New Roman" w:hAnsi="Times New Roman"/>
          <w:sz w:val="24"/>
          <w:szCs w:val="24"/>
        </w:rPr>
        <w:t xml:space="preserve">. </w:t>
      </w:r>
      <w:r w:rsidRPr="00494ACC">
        <w:rPr>
          <w:rFonts w:ascii="Times New Roman" w:hAnsi="Times New Roman"/>
          <w:b/>
          <w:sz w:val="24"/>
          <w:szCs w:val="24"/>
        </w:rPr>
        <w:t>К выплатам за профессиональное развитие, степень самостоятельности работника и важности выполняемых им работ относятся следующие выплаты:</w:t>
      </w:r>
    </w:p>
    <w:p w:rsidR="00CE20C0" w:rsidRPr="00494ACC" w:rsidRDefault="00CE20C0" w:rsidP="007A48C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 1) выплаты работникам учреждений за почетные звания:</w:t>
      </w:r>
    </w:p>
    <w:p w:rsidR="00CE20C0" w:rsidRPr="00494ACC" w:rsidRDefault="00CE20C0" w:rsidP="00C27C78">
      <w:pPr>
        <w:spacing w:after="0" w:line="240" w:lineRule="auto"/>
        <w:jc w:val="both"/>
        <w:rPr>
          <w:rFonts w:ascii="Times New Roman" w:hAnsi="Times New Roman"/>
          <w:sz w:val="24"/>
          <w:szCs w:val="24"/>
        </w:rPr>
      </w:pPr>
      <w:r w:rsidRPr="00494ACC">
        <w:rPr>
          <w:rFonts w:ascii="Times New Roman" w:hAnsi="Times New Roman"/>
          <w:sz w:val="24"/>
          <w:szCs w:val="24"/>
        </w:rPr>
        <w:t>«Народный артист СССР», «Народный артист РСФСР», «Народный художник СССР»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50 процентов;</w:t>
      </w:r>
    </w:p>
    <w:p w:rsidR="00CE20C0" w:rsidRPr="00494ACC" w:rsidRDefault="00CE20C0" w:rsidP="007A48C9">
      <w:pPr>
        <w:spacing w:after="0" w:line="240" w:lineRule="auto"/>
        <w:ind w:firstLine="709"/>
        <w:jc w:val="both"/>
        <w:rPr>
          <w:rFonts w:ascii="Times New Roman" w:hAnsi="Times New Roman"/>
          <w:sz w:val="24"/>
          <w:szCs w:val="24"/>
        </w:rPr>
      </w:pPr>
      <w:r w:rsidRPr="00494ACC">
        <w:rPr>
          <w:rFonts w:ascii="Times New Roman" w:hAnsi="Times New Roman"/>
          <w:sz w:val="24"/>
          <w:szCs w:val="24"/>
        </w:rPr>
        <w:t xml:space="preserve"> 2) выплаты работникам учреждений, награжденным ведомственными знаками отличия Министерства культуры СССР, Министерства культуры Российской Федерации, - в размере не менее 100 процентов;</w:t>
      </w:r>
    </w:p>
    <w:p w:rsidR="00CE20C0" w:rsidRPr="00494ACC" w:rsidRDefault="00CE20C0" w:rsidP="007A48C9">
      <w:pPr>
        <w:spacing w:after="0" w:line="240" w:lineRule="auto"/>
        <w:ind w:firstLine="709"/>
        <w:jc w:val="both"/>
        <w:rPr>
          <w:rFonts w:ascii="Times New Roman" w:hAnsi="Times New Roman"/>
          <w:sz w:val="24"/>
          <w:szCs w:val="24"/>
        </w:rPr>
      </w:pPr>
      <w:r w:rsidRPr="00494ACC">
        <w:rPr>
          <w:rFonts w:ascii="Times New Roman" w:hAnsi="Times New Roman"/>
          <w:sz w:val="24"/>
          <w:szCs w:val="24"/>
        </w:rPr>
        <w:t>3) выплаты работникам учреждений за личные заслуги устанавливаются при:</w:t>
      </w:r>
    </w:p>
    <w:p w:rsidR="00CE20C0" w:rsidRPr="00494ACC" w:rsidRDefault="00CE20C0" w:rsidP="00C27C78">
      <w:pPr>
        <w:spacing w:after="0" w:line="240" w:lineRule="auto"/>
        <w:jc w:val="both"/>
        <w:rPr>
          <w:rFonts w:ascii="Times New Roman" w:hAnsi="Times New Roman"/>
          <w:sz w:val="24"/>
          <w:szCs w:val="24"/>
        </w:rPr>
      </w:pPr>
      <w:r w:rsidRPr="00494ACC">
        <w:rPr>
          <w:rFonts w:ascii="Times New Roman" w:hAnsi="Times New Roman"/>
          <w:sz w:val="24"/>
          <w:szCs w:val="24"/>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50 процентов;</w:t>
      </w:r>
    </w:p>
    <w:p w:rsidR="00CE20C0" w:rsidRPr="00494ACC" w:rsidRDefault="00CE20C0" w:rsidP="00C27C78">
      <w:pPr>
        <w:spacing w:after="0" w:line="240" w:lineRule="auto"/>
        <w:jc w:val="both"/>
        <w:rPr>
          <w:rFonts w:ascii="Times New Roman" w:hAnsi="Times New Roman"/>
          <w:sz w:val="24"/>
          <w:szCs w:val="24"/>
        </w:rPr>
      </w:pPr>
      <w:r w:rsidRPr="00494ACC">
        <w:rPr>
          <w:rFonts w:ascii="Times New Roman" w:hAnsi="Times New Roman"/>
          <w:sz w:val="24"/>
          <w:szCs w:val="24"/>
        </w:rPr>
        <w:t>Наградами: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100 процентов;</w:t>
      </w:r>
    </w:p>
    <w:p w:rsidR="00CE20C0" w:rsidRPr="00494ACC" w:rsidRDefault="00CE20C0" w:rsidP="00C27C78">
      <w:pPr>
        <w:spacing w:after="0" w:line="240" w:lineRule="auto"/>
        <w:jc w:val="both"/>
        <w:rPr>
          <w:rFonts w:ascii="Times New Roman" w:hAnsi="Times New Roman"/>
          <w:sz w:val="24"/>
          <w:szCs w:val="24"/>
        </w:rPr>
      </w:pPr>
      <w:r w:rsidRPr="00494ACC">
        <w:rPr>
          <w:rFonts w:ascii="Times New Roman" w:hAnsi="Times New Roman"/>
          <w:sz w:val="24"/>
          <w:szCs w:val="24"/>
        </w:rPr>
        <w:t>Поощрения министерством – в размере не менее 50 процентов.</w:t>
      </w:r>
    </w:p>
    <w:p w:rsidR="00CE20C0" w:rsidRPr="00494ACC" w:rsidRDefault="00CE20C0" w:rsidP="007A48C9">
      <w:pPr>
        <w:spacing w:after="0" w:line="240" w:lineRule="auto"/>
        <w:ind w:firstLine="709"/>
        <w:jc w:val="both"/>
        <w:rPr>
          <w:rFonts w:ascii="Times New Roman" w:hAnsi="Times New Roman"/>
          <w:sz w:val="24"/>
          <w:szCs w:val="24"/>
        </w:rPr>
      </w:pPr>
      <w:r w:rsidRPr="00494ACC">
        <w:rPr>
          <w:rFonts w:ascii="Times New Roman" w:hAnsi="Times New Roman"/>
          <w:sz w:val="24"/>
          <w:szCs w:val="24"/>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CE20C0" w:rsidRPr="00494ACC" w:rsidRDefault="00B43D53" w:rsidP="007A48C9">
      <w:pPr>
        <w:spacing w:after="0" w:line="240" w:lineRule="auto"/>
        <w:ind w:firstLine="709"/>
        <w:jc w:val="both"/>
        <w:rPr>
          <w:rFonts w:ascii="Times New Roman" w:hAnsi="Times New Roman"/>
          <w:sz w:val="24"/>
          <w:szCs w:val="24"/>
        </w:rPr>
      </w:pPr>
      <w:r w:rsidRPr="00494ACC">
        <w:rPr>
          <w:rFonts w:ascii="Times New Roman" w:hAnsi="Times New Roman"/>
          <w:sz w:val="24"/>
          <w:szCs w:val="24"/>
        </w:rPr>
        <w:t>4) за</w:t>
      </w:r>
      <w:r w:rsidR="00CE20C0" w:rsidRPr="00494ACC">
        <w:rPr>
          <w:rFonts w:ascii="Times New Roman" w:hAnsi="Times New Roman"/>
          <w:sz w:val="24"/>
          <w:szCs w:val="24"/>
        </w:rPr>
        <w:t xml:space="preserve"> категорию (квалификационную, должностную, профессиональную), если категорирование должностей (профессий) предусмотрены единым тарифно – 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 (за исключением педагогических работников) – следующих</w:t>
      </w:r>
    </w:p>
    <w:p w:rsidR="00CE20C0" w:rsidRPr="00494ACC" w:rsidRDefault="00CE20C0" w:rsidP="00C27C78">
      <w:pPr>
        <w:spacing w:after="0" w:line="240" w:lineRule="auto"/>
        <w:jc w:val="both"/>
        <w:rPr>
          <w:rFonts w:ascii="Times New Roman" w:hAnsi="Times New Roman"/>
          <w:sz w:val="24"/>
          <w:szCs w:val="24"/>
        </w:rPr>
      </w:pPr>
      <w:r w:rsidRPr="00494ACC">
        <w:rPr>
          <w:rFonts w:ascii="Times New Roman" w:hAnsi="Times New Roman"/>
          <w:sz w:val="24"/>
          <w:szCs w:val="24"/>
        </w:rPr>
        <w:t>размерах:</w:t>
      </w:r>
    </w:p>
    <w:p w:rsidR="00CE20C0" w:rsidRPr="00494ACC" w:rsidRDefault="00CE20C0" w:rsidP="007A48C9">
      <w:pPr>
        <w:spacing w:after="0" w:line="240" w:lineRule="auto"/>
        <w:ind w:firstLine="709"/>
        <w:jc w:val="both"/>
        <w:rPr>
          <w:rFonts w:ascii="Times New Roman" w:hAnsi="Times New Roman"/>
          <w:sz w:val="24"/>
          <w:szCs w:val="24"/>
        </w:rPr>
      </w:pPr>
      <w:r w:rsidRPr="00494ACC">
        <w:rPr>
          <w:rFonts w:ascii="Times New Roman" w:hAnsi="Times New Roman"/>
          <w:sz w:val="24"/>
          <w:szCs w:val="24"/>
        </w:rPr>
        <w:t>Работникам учреждений, должности которых согласно Приложению 2 к настоящему Положению включены в Перечень должностей работников</w:t>
      </w:r>
      <w:r w:rsidR="007A48C9" w:rsidRPr="00494ACC">
        <w:rPr>
          <w:rFonts w:ascii="Times New Roman" w:hAnsi="Times New Roman"/>
          <w:sz w:val="24"/>
          <w:szCs w:val="24"/>
        </w:rPr>
        <w:t xml:space="preserve"> </w:t>
      </w:r>
      <w:r w:rsidRPr="00494ACC">
        <w:rPr>
          <w:rFonts w:ascii="Times New Roman" w:hAnsi="Times New Roman"/>
          <w:sz w:val="24"/>
          <w:szCs w:val="24"/>
        </w:rPr>
        <w:t>учреждений Иркутской области по видам экономической деятельности «Предоставление прочих коммунальных, социальных и персональных услуг»:</w:t>
      </w:r>
    </w:p>
    <w:p w:rsidR="00CE20C0" w:rsidRPr="00494ACC" w:rsidRDefault="00CE20C0" w:rsidP="00C27C78">
      <w:pPr>
        <w:spacing w:after="0" w:line="240" w:lineRule="auto"/>
        <w:jc w:val="both"/>
        <w:rPr>
          <w:rFonts w:ascii="Times New Roman" w:hAnsi="Times New Roman"/>
          <w:sz w:val="24"/>
          <w:szCs w:val="24"/>
        </w:rPr>
      </w:pPr>
      <w:r w:rsidRPr="00494ACC">
        <w:rPr>
          <w:rFonts w:ascii="Times New Roman" w:hAnsi="Times New Roman"/>
          <w:sz w:val="24"/>
          <w:szCs w:val="24"/>
        </w:rPr>
        <w:t xml:space="preserve"> Ведущий (ведущий мастер сцены) – в размере 35 процентов;</w:t>
      </w:r>
    </w:p>
    <w:p w:rsidR="00CE20C0" w:rsidRPr="00494ACC" w:rsidRDefault="00CE20C0" w:rsidP="00C27C78">
      <w:pPr>
        <w:spacing w:after="0" w:line="240" w:lineRule="auto"/>
        <w:jc w:val="both"/>
        <w:rPr>
          <w:rFonts w:ascii="Times New Roman" w:hAnsi="Times New Roman"/>
          <w:sz w:val="24"/>
          <w:szCs w:val="24"/>
        </w:rPr>
      </w:pPr>
      <w:r w:rsidRPr="00494ACC">
        <w:rPr>
          <w:rFonts w:ascii="Times New Roman" w:hAnsi="Times New Roman"/>
          <w:sz w:val="24"/>
          <w:szCs w:val="24"/>
        </w:rPr>
        <w:t xml:space="preserve"> Высшей категории – в размере 25 процентов;</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 xml:space="preserve"> Первой категории – в размере 15 процентов;</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 xml:space="preserve"> Второй категории – в размере 10 процентов;</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 xml:space="preserve">  5) за степень сложности выполняемых работ – в размере до 15 процентов.</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lastRenderedPageBreak/>
        <w:t>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 xml:space="preserve"> 6) за степень важности выполняемых работ – в размере до 15 процентов.</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 xml:space="preserve"> Важность выполняемой работы определяется как степень участия работника в осуществлении основной деятельности учреждения;</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7) за степень самостоятельности выполняемых работ – в размере от 10 процентов;</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CE20C0" w:rsidRPr="002E7873" w:rsidRDefault="00CE20C0" w:rsidP="007A48C9">
      <w:pPr>
        <w:spacing w:after="0" w:line="240" w:lineRule="auto"/>
        <w:ind w:firstLine="709"/>
        <w:jc w:val="both"/>
        <w:rPr>
          <w:rFonts w:ascii="Times New Roman" w:hAnsi="Times New Roman"/>
          <w:b/>
          <w:sz w:val="24"/>
          <w:szCs w:val="24"/>
        </w:rPr>
      </w:pPr>
      <w:r w:rsidRPr="002E7873">
        <w:rPr>
          <w:rFonts w:ascii="Times New Roman" w:hAnsi="Times New Roman"/>
          <w:b/>
          <w:sz w:val="24"/>
          <w:szCs w:val="24"/>
        </w:rPr>
        <w:t>3</w:t>
      </w:r>
      <w:r w:rsidR="00C84F0F" w:rsidRPr="002E7873">
        <w:rPr>
          <w:rFonts w:ascii="Times New Roman" w:hAnsi="Times New Roman"/>
          <w:b/>
          <w:sz w:val="24"/>
          <w:szCs w:val="24"/>
        </w:rPr>
        <w:t>5</w:t>
      </w:r>
      <w:r w:rsidRPr="002E7873">
        <w:rPr>
          <w:rFonts w:ascii="Times New Roman" w:hAnsi="Times New Roman"/>
          <w:b/>
          <w:sz w:val="24"/>
          <w:szCs w:val="24"/>
        </w:rPr>
        <w:t>. К премиальным выплатам по итогам работы относятся:</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Премия по итогам работы за месяц, квартал, полугодие, год.</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Премия по итогам работы начисляется при выполнении показателей эффективности деятельности работников Учреждения (Приложение № 3);</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3</w:t>
      </w:r>
      <w:r w:rsidR="00C84F0F" w:rsidRPr="002E7873">
        <w:rPr>
          <w:rFonts w:ascii="Times New Roman" w:hAnsi="Times New Roman"/>
          <w:sz w:val="24"/>
          <w:szCs w:val="24"/>
        </w:rPr>
        <w:t>6</w:t>
      </w:r>
      <w:r w:rsidRPr="002E7873">
        <w:rPr>
          <w:rFonts w:ascii="Times New Roman" w:hAnsi="Times New Roman"/>
          <w:sz w:val="24"/>
          <w:szCs w:val="24"/>
        </w:rPr>
        <w:t>. Условием премирования работников учреждений за работу в</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 xml:space="preserve">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 xml:space="preserve">заявлений граждан на некачественное оказание услуг (выполнение работ) </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работником, в случаях, если оказание услуг (выполнение работ) входит в должностные обязанности работника.</w:t>
      </w:r>
    </w:p>
    <w:p w:rsidR="00CE20C0" w:rsidRPr="002E7873" w:rsidRDefault="00C84F0F"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 xml:space="preserve"> 37</w:t>
      </w:r>
      <w:r w:rsidR="00CE20C0" w:rsidRPr="002E7873">
        <w:rPr>
          <w:rFonts w:ascii="Times New Roman" w:hAnsi="Times New Roman"/>
          <w:sz w:val="24"/>
          <w:szCs w:val="24"/>
        </w:rPr>
        <w:t>. Основанием выплаты премии по итогам работы за полугодие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Основаниями выплаты премии по итогам работы за год является участие работника учреждения в выполнении муниципального задания учреждения.</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CE20C0" w:rsidRPr="002E7873" w:rsidRDefault="00CE20C0" w:rsidP="00C27C78">
      <w:pPr>
        <w:spacing w:after="0" w:line="240" w:lineRule="auto"/>
        <w:jc w:val="center"/>
        <w:rPr>
          <w:rFonts w:ascii="Times New Roman" w:hAnsi="Times New Roman"/>
          <w:b/>
          <w:sz w:val="24"/>
          <w:szCs w:val="24"/>
        </w:rPr>
      </w:pPr>
    </w:p>
    <w:p w:rsidR="00CE20C0" w:rsidRPr="002E7873" w:rsidRDefault="00CE20C0" w:rsidP="00C27C78">
      <w:pPr>
        <w:spacing w:after="0" w:line="240" w:lineRule="auto"/>
        <w:jc w:val="center"/>
        <w:rPr>
          <w:rFonts w:ascii="Times New Roman" w:hAnsi="Times New Roman"/>
          <w:b/>
          <w:sz w:val="24"/>
          <w:szCs w:val="24"/>
        </w:rPr>
      </w:pPr>
      <w:r w:rsidRPr="002E7873">
        <w:rPr>
          <w:rFonts w:ascii="Times New Roman" w:hAnsi="Times New Roman"/>
          <w:b/>
          <w:sz w:val="24"/>
          <w:szCs w:val="24"/>
        </w:rPr>
        <w:t>Глава 4. УСТАНОВЛЕНИЕ СТИМУЛИРУЮЩИХ ВЫПЛАТ</w:t>
      </w:r>
    </w:p>
    <w:p w:rsidR="00CE20C0" w:rsidRPr="002E7873" w:rsidRDefault="00C84F0F" w:rsidP="007A48C9">
      <w:pPr>
        <w:spacing w:after="0" w:line="240" w:lineRule="auto"/>
        <w:ind w:firstLine="709"/>
        <w:jc w:val="both"/>
        <w:rPr>
          <w:rFonts w:ascii="Times New Roman" w:hAnsi="Times New Roman"/>
          <w:b/>
          <w:sz w:val="24"/>
          <w:szCs w:val="24"/>
        </w:rPr>
      </w:pPr>
      <w:r w:rsidRPr="002E7873">
        <w:rPr>
          <w:rFonts w:ascii="Times New Roman" w:hAnsi="Times New Roman"/>
          <w:b/>
          <w:sz w:val="24"/>
          <w:szCs w:val="24"/>
        </w:rPr>
        <w:t>38</w:t>
      </w:r>
      <w:r w:rsidR="00CE20C0" w:rsidRPr="002E7873">
        <w:rPr>
          <w:rFonts w:ascii="Times New Roman" w:hAnsi="Times New Roman"/>
          <w:b/>
          <w:sz w:val="24"/>
          <w:szCs w:val="24"/>
        </w:rPr>
        <w:t>. Стимулирующие выплаты устанавливаются работникам, с учетом:</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 xml:space="preserve"> 1) показателей и критериев эффективности деятельности работников учреждения (согласно Приложения 3</w:t>
      </w:r>
      <w:r w:rsidR="002154D6" w:rsidRPr="002E7873">
        <w:rPr>
          <w:rFonts w:ascii="Times New Roman" w:hAnsi="Times New Roman"/>
          <w:sz w:val="24"/>
          <w:szCs w:val="24"/>
        </w:rPr>
        <w:t>);</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 xml:space="preserve"> 2) рекомендаций комиссии по оценке выполнения </w:t>
      </w:r>
      <w:r w:rsidR="002154D6" w:rsidRPr="002E7873">
        <w:rPr>
          <w:rFonts w:ascii="Times New Roman" w:hAnsi="Times New Roman"/>
          <w:sz w:val="24"/>
          <w:szCs w:val="24"/>
        </w:rPr>
        <w:t>показателей эффективности</w:t>
      </w:r>
      <w:r w:rsidRPr="002E7873">
        <w:rPr>
          <w:rFonts w:ascii="Times New Roman" w:hAnsi="Times New Roman"/>
          <w:sz w:val="24"/>
          <w:szCs w:val="24"/>
        </w:rPr>
        <w:t xml:space="preserve"> </w:t>
      </w:r>
      <w:r w:rsidR="002154D6" w:rsidRPr="002E7873">
        <w:rPr>
          <w:rFonts w:ascii="Times New Roman" w:hAnsi="Times New Roman"/>
          <w:sz w:val="24"/>
          <w:szCs w:val="24"/>
        </w:rPr>
        <w:t>деятельности и</w:t>
      </w:r>
      <w:r w:rsidRPr="002E7873">
        <w:rPr>
          <w:rFonts w:ascii="Times New Roman" w:hAnsi="Times New Roman"/>
          <w:sz w:val="24"/>
          <w:szCs w:val="24"/>
        </w:rPr>
        <w:t xml:space="preserve">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CE20C0" w:rsidRPr="002E7873" w:rsidRDefault="00C84F0F"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 xml:space="preserve"> 39</w:t>
      </w:r>
      <w:r w:rsidR="00CE20C0" w:rsidRPr="002E7873">
        <w:rPr>
          <w:rFonts w:ascii="Times New Roman" w:hAnsi="Times New Roman"/>
          <w:sz w:val="24"/>
          <w:szCs w:val="24"/>
        </w:rPr>
        <w:t>. Порядок установления стимулирующих выплат руководителю учреждения устанавливается главой 5 настоящего Положения.</w:t>
      </w:r>
    </w:p>
    <w:p w:rsidR="00CE20C0" w:rsidRPr="002E7873" w:rsidRDefault="00C84F0F"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 xml:space="preserve"> 40</w:t>
      </w:r>
      <w:r w:rsidR="00CE20C0" w:rsidRPr="002E7873">
        <w:rPr>
          <w:rFonts w:ascii="Times New Roman" w:hAnsi="Times New Roman"/>
          <w:sz w:val="24"/>
          <w:szCs w:val="24"/>
        </w:rPr>
        <w:t xml:space="preserve">. Показатели и критерии эффективности деятельности работников учреждений определяются локальными актами по оплате. </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 xml:space="preserve">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  </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Состав и порядок работы комиссии утверждается локальным актом учреждения.</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 xml:space="preserve"> 4</w:t>
      </w:r>
      <w:r w:rsidR="00C84F0F" w:rsidRPr="002E7873">
        <w:rPr>
          <w:rFonts w:ascii="Times New Roman" w:hAnsi="Times New Roman"/>
          <w:sz w:val="24"/>
          <w:szCs w:val="24"/>
        </w:rPr>
        <w:t>1</w:t>
      </w:r>
      <w:r w:rsidRPr="002E7873">
        <w:rPr>
          <w:rFonts w:ascii="Times New Roman" w:hAnsi="Times New Roman"/>
          <w:sz w:val="24"/>
          <w:szCs w:val="24"/>
        </w:rPr>
        <w:t>. Решение по определению размеров стимулирующих выплат работникам учреждений (далее – решение) направляется руководителю учреждения.</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lastRenderedPageBreak/>
        <w:t>4</w:t>
      </w:r>
      <w:r w:rsidR="00C84F0F" w:rsidRPr="002E7873">
        <w:rPr>
          <w:rFonts w:ascii="Times New Roman" w:hAnsi="Times New Roman"/>
          <w:sz w:val="24"/>
          <w:szCs w:val="24"/>
        </w:rPr>
        <w:t>2</w:t>
      </w:r>
      <w:r w:rsidRPr="002E7873">
        <w:rPr>
          <w:rFonts w:ascii="Times New Roman" w:hAnsi="Times New Roman"/>
          <w:sz w:val="24"/>
          <w:szCs w:val="24"/>
        </w:rPr>
        <w:t>. Решение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рекомендуемый размер выплаты стимулирующего характера.</w:t>
      </w:r>
    </w:p>
    <w:p w:rsidR="00CE20C0" w:rsidRPr="002E7873" w:rsidRDefault="00CE20C0" w:rsidP="007A48C9">
      <w:pPr>
        <w:spacing w:after="0" w:line="240" w:lineRule="auto"/>
        <w:ind w:firstLine="709"/>
        <w:jc w:val="both"/>
        <w:rPr>
          <w:rFonts w:ascii="Times New Roman" w:hAnsi="Times New Roman"/>
          <w:sz w:val="24"/>
          <w:szCs w:val="24"/>
        </w:rPr>
      </w:pPr>
      <w:r w:rsidRPr="002E7873">
        <w:rPr>
          <w:rFonts w:ascii="Times New Roman" w:hAnsi="Times New Roman"/>
          <w:sz w:val="24"/>
          <w:szCs w:val="24"/>
        </w:rPr>
        <w:t>4</w:t>
      </w:r>
      <w:r w:rsidR="00C84F0F" w:rsidRPr="002E7873">
        <w:rPr>
          <w:rFonts w:ascii="Times New Roman" w:hAnsi="Times New Roman"/>
          <w:sz w:val="24"/>
          <w:szCs w:val="24"/>
        </w:rPr>
        <w:t>3</w:t>
      </w:r>
      <w:r w:rsidRPr="002E7873">
        <w:rPr>
          <w:rFonts w:ascii="Times New Roman" w:hAnsi="Times New Roman"/>
          <w:sz w:val="24"/>
          <w:szCs w:val="24"/>
        </w:rPr>
        <w:t>.</w:t>
      </w:r>
      <w:r w:rsidRPr="002E7873">
        <w:rPr>
          <w:rFonts w:ascii="Times New Roman" w:hAnsi="Times New Roman"/>
          <w:b/>
          <w:sz w:val="24"/>
          <w:szCs w:val="24"/>
        </w:rPr>
        <w:t xml:space="preserve"> </w:t>
      </w:r>
      <w:r w:rsidRPr="002E7873">
        <w:rPr>
          <w:rFonts w:ascii="Times New Roman" w:hAnsi="Times New Roman"/>
          <w:sz w:val="24"/>
          <w:szCs w:val="24"/>
        </w:rPr>
        <w:t xml:space="preserve">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 </w:t>
      </w:r>
    </w:p>
    <w:p w:rsidR="00CE20C0" w:rsidRPr="002E7873" w:rsidRDefault="00CE20C0" w:rsidP="007A48C9">
      <w:pPr>
        <w:spacing w:after="0" w:line="240" w:lineRule="auto"/>
        <w:ind w:firstLine="567"/>
        <w:jc w:val="both"/>
        <w:rPr>
          <w:rFonts w:ascii="Times New Roman" w:hAnsi="Times New Roman"/>
          <w:sz w:val="24"/>
          <w:szCs w:val="24"/>
        </w:rPr>
      </w:pPr>
      <w:r w:rsidRPr="002E7873">
        <w:rPr>
          <w:rFonts w:ascii="Times New Roman" w:hAnsi="Times New Roman"/>
          <w:sz w:val="24"/>
          <w:szCs w:val="24"/>
        </w:rPr>
        <w:t xml:space="preserve"> Размеры премиальных выплат работникам по итогам работы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w:t>
      </w:r>
    </w:p>
    <w:p w:rsidR="00CE20C0" w:rsidRPr="002E7873" w:rsidRDefault="00CE20C0" w:rsidP="00C27C78">
      <w:pPr>
        <w:spacing w:after="0" w:line="240" w:lineRule="auto"/>
        <w:jc w:val="both"/>
        <w:rPr>
          <w:rFonts w:ascii="Times New Roman" w:hAnsi="Times New Roman"/>
          <w:sz w:val="24"/>
          <w:szCs w:val="24"/>
        </w:rPr>
      </w:pPr>
      <w:r w:rsidRPr="002E7873">
        <w:rPr>
          <w:rFonts w:ascii="Times New Roman" w:hAnsi="Times New Roman"/>
          <w:sz w:val="24"/>
          <w:szCs w:val="24"/>
        </w:rPr>
        <w:t xml:space="preserve">по оценке выполнения </w:t>
      </w:r>
      <w:r w:rsidR="005227ED" w:rsidRPr="002E7873">
        <w:rPr>
          <w:rFonts w:ascii="Times New Roman" w:hAnsi="Times New Roman"/>
          <w:sz w:val="24"/>
          <w:szCs w:val="24"/>
        </w:rPr>
        <w:t>показателей эффективности</w:t>
      </w:r>
      <w:r w:rsidRPr="002E7873">
        <w:rPr>
          <w:rFonts w:ascii="Times New Roman" w:hAnsi="Times New Roman"/>
          <w:sz w:val="24"/>
          <w:szCs w:val="24"/>
        </w:rPr>
        <w:t xml:space="preserve"> </w:t>
      </w:r>
      <w:r w:rsidR="005227ED" w:rsidRPr="002E7873">
        <w:rPr>
          <w:rFonts w:ascii="Times New Roman" w:hAnsi="Times New Roman"/>
          <w:sz w:val="24"/>
          <w:szCs w:val="24"/>
        </w:rPr>
        <w:t>деятельности и</w:t>
      </w:r>
      <w:r w:rsidRPr="002E7873">
        <w:rPr>
          <w:rFonts w:ascii="Times New Roman" w:hAnsi="Times New Roman"/>
          <w:sz w:val="24"/>
          <w:szCs w:val="24"/>
        </w:rPr>
        <w:t xml:space="preserve"> определению размеров стимулирующих выплат. Общий объем премиального фонда определяется в соответствии со штатным расписанием, в связи с чем, к размеру премии по </w:t>
      </w:r>
      <w:r w:rsidR="007A48C9" w:rsidRPr="002E7873">
        <w:rPr>
          <w:rFonts w:ascii="Times New Roman" w:hAnsi="Times New Roman"/>
          <w:sz w:val="24"/>
          <w:szCs w:val="24"/>
        </w:rPr>
        <w:t xml:space="preserve">итогам работы каждому работнику </w:t>
      </w:r>
      <w:r w:rsidRPr="002E7873">
        <w:rPr>
          <w:rFonts w:ascii="Times New Roman" w:hAnsi="Times New Roman"/>
          <w:sz w:val="24"/>
          <w:szCs w:val="24"/>
        </w:rPr>
        <w:t>учреждения, определенному в соответствии с критериями оценки эффективности деятельности, могут применяться повышающие и понижающие коэффициенты.</w:t>
      </w:r>
    </w:p>
    <w:p w:rsidR="007A48C9" w:rsidRPr="002E7873" w:rsidRDefault="007A48C9" w:rsidP="00C27C78">
      <w:pPr>
        <w:spacing w:after="0" w:line="240" w:lineRule="auto"/>
        <w:jc w:val="both"/>
        <w:rPr>
          <w:rFonts w:ascii="Times New Roman" w:hAnsi="Times New Roman"/>
          <w:sz w:val="24"/>
          <w:szCs w:val="24"/>
        </w:rPr>
      </w:pPr>
    </w:p>
    <w:p w:rsidR="00CE20C0" w:rsidRPr="002E7873" w:rsidRDefault="00CE20C0" w:rsidP="00C27C78">
      <w:pPr>
        <w:spacing w:after="0" w:line="240" w:lineRule="auto"/>
        <w:jc w:val="center"/>
        <w:rPr>
          <w:rFonts w:ascii="Times New Roman" w:hAnsi="Times New Roman"/>
          <w:sz w:val="24"/>
          <w:szCs w:val="24"/>
        </w:rPr>
      </w:pPr>
      <w:r w:rsidRPr="002E7873">
        <w:rPr>
          <w:rFonts w:ascii="Times New Roman" w:hAnsi="Times New Roman"/>
          <w:b/>
          <w:sz w:val="24"/>
          <w:szCs w:val="24"/>
        </w:rPr>
        <w:t xml:space="preserve">Глава 5. ОСОБЕННОСТИ УСТАНОВЛЕНИЯ ЗАРАБОТНОЙ ПЛАТЫ </w:t>
      </w:r>
      <w:r w:rsidRPr="002E7873">
        <w:rPr>
          <w:rFonts w:ascii="Times New Roman" w:hAnsi="Times New Roman"/>
          <w:b/>
          <w:caps/>
          <w:sz w:val="24"/>
          <w:szCs w:val="24"/>
        </w:rPr>
        <w:t>руководителя учреждения.</w:t>
      </w:r>
    </w:p>
    <w:p w:rsidR="00CE20C0" w:rsidRPr="002E7873" w:rsidRDefault="00CE20C0" w:rsidP="007A48C9">
      <w:pPr>
        <w:spacing w:after="0" w:line="240" w:lineRule="auto"/>
        <w:ind w:firstLine="709"/>
        <w:jc w:val="both"/>
        <w:rPr>
          <w:rFonts w:ascii="Times New Roman" w:hAnsi="Times New Roman"/>
        </w:rPr>
      </w:pPr>
      <w:r w:rsidRPr="002E7873">
        <w:rPr>
          <w:rFonts w:ascii="Times New Roman" w:hAnsi="Times New Roman"/>
        </w:rPr>
        <w:t>4</w:t>
      </w:r>
      <w:r w:rsidR="00C84F0F" w:rsidRPr="002E7873">
        <w:rPr>
          <w:rFonts w:ascii="Times New Roman" w:hAnsi="Times New Roman"/>
        </w:rPr>
        <w:t>4</w:t>
      </w:r>
      <w:r w:rsidRPr="002E7873">
        <w:rPr>
          <w:rFonts w:ascii="Times New Roman" w:hAnsi="Times New Roman"/>
        </w:rPr>
        <w:t xml:space="preserve">. Должностные оклады руководителя учреждения определяются учредителем в заключаемым с ним трудовым договором, с учетом </w:t>
      </w:r>
      <w:r w:rsidR="001E7016" w:rsidRPr="002E7873">
        <w:rPr>
          <w:rFonts w:ascii="Times New Roman" w:hAnsi="Times New Roman"/>
        </w:rPr>
        <w:t>р</w:t>
      </w:r>
      <w:r w:rsidRPr="002E7873">
        <w:rPr>
          <w:rFonts w:ascii="Times New Roman" w:hAnsi="Times New Roman"/>
        </w:rPr>
        <w:t xml:space="preserve">аспоряжения </w:t>
      </w:r>
      <w:r w:rsidR="001E7016" w:rsidRPr="002E7873">
        <w:rPr>
          <w:rFonts w:ascii="Times New Roman" w:hAnsi="Times New Roman"/>
        </w:rPr>
        <w:t>г</w:t>
      </w:r>
      <w:r w:rsidRPr="002E7873">
        <w:rPr>
          <w:rFonts w:ascii="Times New Roman" w:hAnsi="Times New Roman"/>
        </w:rPr>
        <w:t xml:space="preserve">лавы Администрации </w:t>
      </w:r>
      <w:r w:rsidR="005227ED" w:rsidRPr="002E7873">
        <w:rPr>
          <w:rFonts w:ascii="Times New Roman" w:hAnsi="Times New Roman"/>
        </w:rPr>
        <w:t>Хор-Тагнинского</w:t>
      </w:r>
      <w:r w:rsidRPr="002E7873">
        <w:rPr>
          <w:rFonts w:ascii="Times New Roman" w:hAnsi="Times New Roman"/>
        </w:rPr>
        <w:t xml:space="preserve"> </w:t>
      </w:r>
      <w:r w:rsidR="001E7016" w:rsidRPr="002E7873">
        <w:rPr>
          <w:rFonts w:ascii="Times New Roman" w:hAnsi="Times New Roman"/>
        </w:rPr>
        <w:t>муниципального образования</w:t>
      </w:r>
      <w:r w:rsidRPr="002E7873">
        <w:rPr>
          <w:rFonts w:ascii="Times New Roman" w:hAnsi="Times New Roman"/>
        </w:rPr>
        <w:t>.</w:t>
      </w:r>
    </w:p>
    <w:p w:rsidR="00CE20C0" w:rsidRPr="002E7873" w:rsidRDefault="00CE20C0" w:rsidP="007A48C9">
      <w:pPr>
        <w:spacing w:after="0" w:line="240" w:lineRule="auto"/>
        <w:ind w:firstLine="709"/>
        <w:jc w:val="both"/>
        <w:rPr>
          <w:rFonts w:ascii="Times New Roman" w:hAnsi="Times New Roman"/>
        </w:rPr>
      </w:pPr>
      <w:r w:rsidRPr="002E7873">
        <w:rPr>
          <w:rFonts w:ascii="Times New Roman" w:hAnsi="Times New Roman"/>
        </w:rPr>
        <w:t>4</w:t>
      </w:r>
      <w:r w:rsidR="00C84F0F" w:rsidRPr="002E7873">
        <w:rPr>
          <w:rFonts w:ascii="Times New Roman" w:hAnsi="Times New Roman"/>
        </w:rPr>
        <w:t>5</w:t>
      </w:r>
      <w:r w:rsidRPr="002E7873">
        <w:rPr>
          <w:rFonts w:ascii="Times New Roman" w:hAnsi="Times New Roman"/>
        </w:rPr>
        <w:t xml:space="preserve">.  Размер должностного </w:t>
      </w:r>
      <w:r w:rsidR="00323FE3" w:rsidRPr="002E7873">
        <w:rPr>
          <w:rFonts w:ascii="Times New Roman" w:hAnsi="Times New Roman"/>
        </w:rPr>
        <w:t>оклада руководителя</w:t>
      </w:r>
      <w:r w:rsidRPr="002E7873">
        <w:rPr>
          <w:rFonts w:ascii="Times New Roman" w:hAnsi="Times New Roman"/>
        </w:rPr>
        <w:t xml:space="preserve"> учреждения указываются в заключаемом с ним </w:t>
      </w:r>
      <w:r w:rsidR="00323FE3" w:rsidRPr="002E7873">
        <w:rPr>
          <w:rFonts w:ascii="Times New Roman" w:hAnsi="Times New Roman"/>
        </w:rPr>
        <w:t>трудовом договоре</w:t>
      </w:r>
      <w:r w:rsidRPr="002E7873">
        <w:rPr>
          <w:rFonts w:ascii="Times New Roman" w:hAnsi="Times New Roman"/>
        </w:rPr>
        <w:t>.</w:t>
      </w:r>
    </w:p>
    <w:p w:rsidR="00CE20C0" w:rsidRPr="002E7873" w:rsidRDefault="00CE20C0" w:rsidP="001E7016">
      <w:pPr>
        <w:spacing w:after="0" w:line="240" w:lineRule="auto"/>
        <w:ind w:firstLine="709"/>
        <w:jc w:val="both"/>
        <w:rPr>
          <w:rFonts w:ascii="Times New Roman" w:hAnsi="Times New Roman"/>
        </w:rPr>
      </w:pPr>
      <w:r w:rsidRPr="002E7873">
        <w:rPr>
          <w:rFonts w:ascii="Times New Roman" w:hAnsi="Times New Roman"/>
        </w:rPr>
        <w:t xml:space="preserve"> Размеры компенсационных выплат руководителю учреждения указываются в заключаемом с ним трудовом договоре, в соответствии с главой 2 настоящего Положения.</w:t>
      </w:r>
    </w:p>
    <w:p w:rsidR="00CE20C0" w:rsidRPr="002E7873" w:rsidRDefault="00CE20C0" w:rsidP="007A48C9">
      <w:pPr>
        <w:spacing w:after="0" w:line="240" w:lineRule="auto"/>
        <w:ind w:firstLine="709"/>
        <w:jc w:val="both"/>
        <w:rPr>
          <w:rFonts w:ascii="Times New Roman" w:hAnsi="Times New Roman"/>
        </w:rPr>
      </w:pPr>
      <w:r w:rsidRPr="002E7873">
        <w:rPr>
          <w:rFonts w:ascii="Times New Roman" w:hAnsi="Times New Roman"/>
        </w:rPr>
        <w:t>4</w:t>
      </w:r>
      <w:r w:rsidR="00C84F0F" w:rsidRPr="002E7873">
        <w:rPr>
          <w:rFonts w:ascii="Times New Roman" w:hAnsi="Times New Roman"/>
        </w:rPr>
        <w:t>6</w:t>
      </w:r>
      <w:r w:rsidRPr="002E7873">
        <w:rPr>
          <w:rFonts w:ascii="Times New Roman" w:hAnsi="Times New Roman"/>
        </w:rPr>
        <w:t>.</w:t>
      </w:r>
      <w:r w:rsidR="00757700" w:rsidRPr="002E7873">
        <w:rPr>
          <w:rFonts w:ascii="Times New Roman" w:hAnsi="Times New Roman"/>
        </w:rPr>
        <w:t xml:space="preserve">  </w:t>
      </w:r>
      <w:r w:rsidRPr="002E7873">
        <w:rPr>
          <w:rFonts w:ascii="Times New Roman" w:hAnsi="Times New Roman"/>
        </w:rPr>
        <w:t xml:space="preserve"> Руководителям учреждений стимулирующие выплаты устанавливаются на основании утвержденных администрацией </w:t>
      </w:r>
      <w:r w:rsidR="00C84F0F" w:rsidRPr="002E7873">
        <w:rPr>
          <w:rFonts w:ascii="Times New Roman" w:hAnsi="Times New Roman"/>
        </w:rPr>
        <w:t>Хор-Тагнинского</w:t>
      </w:r>
      <w:r w:rsidRPr="002E7873">
        <w:rPr>
          <w:rFonts w:ascii="Times New Roman" w:hAnsi="Times New Roman"/>
        </w:rPr>
        <w:t xml:space="preserve"> муниципального образования, показателей эффективности деятельности руководителей учреждений культуры (Приложение 4), в виде премиальных выплат по итогам работы за полугодие в процентах к должностному окладу или в абсолютных размерах.</w:t>
      </w:r>
    </w:p>
    <w:p w:rsidR="00CE20C0" w:rsidRPr="002E7873" w:rsidRDefault="00CE20C0" w:rsidP="007A48C9">
      <w:pPr>
        <w:spacing w:after="0" w:line="240" w:lineRule="auto"/>
        <w:ind w:firstLine="709"/>
        <w:jc w:val="both"/>
        <w:rPr>
          <w:rFonts w:ascii="Times New Roman" w:hAnsi="Times New Roman"/>
        </w:rPr>
      </w:pPr>
      <w:r w:rsidRPr="002E7873">
        <w:rPr>
          <w:rFonts w:ascii="Times New Roman" w:hAnsi="Times New Roman"/>
        </w:rPr>
        <w:t>4</w:t>
      </w:r>
      <w:r w:rsidR="00C84F0F" w:rsidRPr="002E7873">
        <w:rPr>
          <w:rFonts w:ascii="Times New Roman" w:hAnsi="Times New Roman"/>
        </w:rPr>
        <w:t>7</w:t>
      </w:r>
      <w:r w:rsidRPr="002E7873">
        <w:rPr>
          <w:rFonts w:ascii="Times New Roman" w:hAnsi="Times New Roman"/>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w:t>
      </w:r>
    </w:p>
    <w:p w:rsidR="00CE20C0" w:rsidRPr="002E7873" w:rsidRDefault="00CE20C0" w:rsidP="00C27C78">
      <w:pPr>
        <w:spacing w:after="0" w:line="240" w:lineRule="auto"/>
        <w:jc w:val="both"/>
        <w:rPr>
          <w:rFonts w:ascii="Times New Roman" w:hAnsi="Times New Roman"/>
        </w:rPr>
      </w:pPr>
      <w:r w:rsidRPr="002E7873">
        <w:rPr>
          <w:rFonts w:ascii="Times New Roman" w:hAnsi="Times New Roman"/>
        </w:rPr>
        <w:t>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CE20C0" w:rsidRPr="002E7873" w:rsidRDefault="00C84F0F" w:rsidP="007A48C9">
      <w:pPr>
        <w:spacing w:after="0" w:line="240" w:lineRule="auto"/>
        <w:ind w:firstLine="709"/>
        <w:rPr>
          <w:rFonts w:ascii="Times New Roman" w:hAnsi="Times New Roman"/>
        </w:rPr>
      </w:pPr>
      <w:r w:rsidRPr="002E7873">
        <w:rPr>
          <w:rFonts w:ascii="Times New Roman" w:hAnsi="Times New Roman"/>
        </w:rPr>
        <w:t>48</w:t>
      </w:r>
      <w:r w:rsidR="00CE20C0" w:rsidRPr="002E7873">
        <w:rPr>
          <w:rFonts w:ascii="Times New Roman" w:hAnsi="Times New Roman"/>
        </w:rPr>
        <w:t xml:space="preserve">. </w:t>
      </w:r>
      <w:r w:rsidR="00757700" w:rsidRPr="002E7873">
        <w:rPr>
          <w:rFonts w:ascii="Times New Roman" w:hAnsi="Times New Roman"/>
        </w:rPr>
        <w:t xml:space="preserve">  </w:t>
      </w:r>
      <w:r w:rsidR="00CE20C0" w:rsidRPr="002E7873">
        <w:rPr>
          <w:rFonts w:ascii="Times New Roman" w:hAnsi="Times New Roman"/>
        </w:rPr>
        <w:t>Размеры стимулирующих выплат руководителю учреждения</w:t>
      </w:r>
    </w:p>
    <w:p w:rsidR="00CE20C0" w:rsidRPr="002E7873" w:rsidRDefault="00CE20C0" w:rsidP="00C27C78">
      <w:pPr>
        <w:spacing w:after="0" w:line="240" w:lineRule="auto"/>
        <w:jc w:val="both"/>
        <w:rPr>
          <w:rFonts w:ascii="Times New Roman" w:hAnsi="Times New Roman"/>
        </w:rPr>
      </w:pPr>
      <w:r w:rsidRPr="002E7873">
        <w:rPr>
          <w:rFonts w:ascii="Times New Roman" w:hAnsi="Times New Roman"/>
        </w:rPr>
        <w:t xml:space="preserve"> определяются решением Комиссии по распределению стимулирующих выплат не позднее 25 числа месяца, следующего за месяцем, которым оканчивается соответствующий период.</w:t>
      </w:r>
    </w:p>
    <w:p w:rsidR="00CE20C0" w:rsidRPr="002E7873" w:rsidRDefault="00C84F0F" w:rsidP="007A48C9">
      <w:pPr>
        <w:spacing w:after="0" w:line="240" w:lineRule="auto"/>
        <w:ind w:firstLine="709"/>
        <w:jc w:val="both"/>
        <w:rPr>
          <w:rFonts w:ascii="Times New Roman" w:hAnsi="Times New Roman"/>
        </w:rPr>
      </w:pPr>
      <w:r w:rsidRPr="002E7873">
        <w:rPr>
          <w:rFonts w:ascii="Times New Roman" w:hAnsi="Times New Roman"/>
        </w:rPr>
        <w:t>49</w:t>
      </w:r>
      <w:r w:rsidR="00CE20C0" w:rsidRPr="002E7873">
        <w:rPr>
          <w:rFonts w:ascii="Times New Roman" w:hAnsi="Times New Roman"/>
        </w:rPr>
        <w:t xml:space="preserve">. </w:t>
      </w:r>
      <w:r w:rsidR="00757700" w:rsidRPr="002E7873">
        <w:rPr>
          <w:rFonts w:ascii="Times New Roman" w:hAnsi="Times New Roman"/>
        </w:rPr>
        <w:t xml:space="preserve">  </w:t>
      </w:r>
      <w:r w:rsidR="00CE20C0" w:rsidRPr="002E7873">
        <w:rPr>
          <w:rFonts w:ascii="Times New Roman" w:hAnsi="Times New Roman"/>
        </w:rPr>
        <w:t>Протоколы комиссии по стимулирующим выплатам должны содержать информацию:</w:t>
      </w:r>
    </w:p>
    <w:p w:rsidR="00CE20C0" w:rsidRPr="002E7873" w:rsidRDefault="00CE20C0" w:rsidP="007A48C9">
      <w:pPr>
        <w:spacing w:after="0" w:line="240" w:lineRule="auto"/>
        <w:ind w:firstLine="709"/>
        <w:jc w:val="both"/>
        <w:rPr>
          <w:rFonts w:ascii="Times New Roman" w:hAnsi="Times New Roman"/>
        </w:rPr>
      </w:pPr>
      <w:r w:rsidRPr="002E7873">
        <w:rPr>
          <w:rFonts w:ascii="Times New Roman" w:hAnsi="Times New Roman"/>
        </w:rPr>
        <w:t xml:space="preserve"> 1) о соблюдении условий премирования, установленных пунктом 49 настоящего Положения;</w:t>
      </w:r>
    </w:p>
    <w:p w:rsidR="00CE20C0" w:rsidRPr="002E7873" w:rsidRDefault="00CE20C0" w:rsidP="007A48C9">
      <w:pPr>
        <w:spacing w:after="0" w:line="240" w:lineRule="auto"/>
        <w:ind w:firstLine="709"/>
        <w:jc w:val="both"/>
        <w:rPr>
          <w:rFonts w:ascii="Times New Roman" w:hAnsi="Times New Roman"/>
        </w:rPr>
      </w:pPr>
      <w:r w:rsidRPr="002E7873">
        <w:rPr>
          <w:rFonts w:ascii="Times New Roman" w:hAnsi="Times New Roman"/>
        </w:rPr>
        <w:t xml:space="preserve"> 2) о выполнении показателей эффективности деятельности руководителей учреждений;</w:t>
      </w:r>
    </w:p>
    <w:p w:rsidR="00CE20C0" w:rsidRPr="002E7873" w:rsidRDefault="00CE20C0" w:rsidP="007A48C9">
      <w:pPr>
        <w:spacing w:after="0" w:line="240" w:lineRule="auto"/>
        <w:ind w:firstLine="709"/>
        <w:jc w:val="both"/>
        <w:rPr>
          <w:rFonts w:ascii="Times New Roman" w:hAnsi="Times New Roman"/>
        </w:rPr>
      </w:pPr>
      <w:r w:rsidRPr="002E7873">
        <w:rPr>
          <w:rFonts w:ascii="Times New Roman" w:hAnsi="Times New Roman"/>
        </w:rPr>
        <w:t xml:space="preserve"> 3) о рекомендуемом размере стимулирующих выплат.</w:t>
      </w:r>
    </w:p>
    <w:p w:rsidR="00CE20C0" w:rsidRPr="002E7873" w:rsidRDefault="00CE20C0" w:rsidP="00C27C78">
      <w:pPr>
        <w:spacing w:after="0" w:line="240" w:lineRule="auto"/>
        <w:jc w:val="both"/>
        <w:rPr>
          <w:rFonts w:ascii="Times New Roman" w:hAnsi="Times New Roman"/>
        </w:rPr>
      </w:pPr>
    </w:p>
    <w:p w:rsidR="00CE20C0" w:rsidRPr="002E7873" w:rsidRDefault="00CE20C0" w:rsidP="00C27C78">
      <w:pPr>
        <w:spacing w:after="0" w:line="240" w:lineRule="auto"/>
        <w:jc w:val="center"/>
        <w:rPr>
          <w:rFonts w:ascii="Times New Roman" w:hAnsi="Times New Roman"/>
          <w:b/>
        </w:rPr>
      </w:pPr>
      <w:r w:rsidRPr="002E7873">
        <w:rPr>
          <w:rFonts w:ascii="Times New Roman" w:hAnsi="Times New Roman"/>
          <w:b/>
        </w:rPr>
        <w:t>Глава 6. ИНЫЕ ВОПРОСЫ ОПЛАТЫ ТРУДА</w:t>
      </w:r>
    </w:p>
    <w:p w:rsidR="00CE20C0" w:rsidRPr="002E7873" w:rsidRDefault="00C84F0F" w:rsidP="007A48C9">
      <w:pPr>
        <w:spacing w:after="0" w:line="240" w:lineRule="auto"/>
        <w:ind w:firstLine="709"/>
        <w:jc w:val="both"/>
        <w:rPr>
          <w:rFonts w:ascii="Times New Roman" w:hAnsi="Times New Roman"/>
          <w:lang w:eastAsia="en-US"/>
        </w:rPr>
      </w:pPr>
      <w:r w:rsidRPr="002E7873">
        <w:rPr>
          <w:rFonts w:ascii="Times New Roman" w:hAnsi="Times New Roman"/>
        </w:rPr>
        <w:t>50</w:t>
      </w:r>
      <w:r w:rsidR="00CE20C0" w:rsidRPr="002E7873">
        <w:rPr>
          <w:rFonts w:ascii="Times New Roman" w:hAnsi="Times New Roman"/>
        </w:rPr>
        <w:t>.</w:t>
      </w:r>
      <w:r w:rsidR="00CE20C0" w:rsidRPr="002E7873">
        <w:rPr>
          <w:rFonts w:ascii="Times New Roman" w:hAnsi="Times New Roman"/>
          <w:lang w:eastAsia="en-US"/>
        </w:rPr>
        <w:t xml:space="preserve"> Материальная помощь работникам (за исключением </w:t>
      </w:r>
      <w:r w:rsidR="00CE20C0" w:rsidRPr="002E7873">
        <w:rPr>
          <w:rFonts w:ascii="Times New Roman" w:hAnsi="Times New Roman"/>
        </w:rPr>
        <w:t>руководителя учреждения</w:t>
      </w:r>
      <w:r w:rsidR="00CE20C0" w:rsidRPr="002E7873">
        <w:rPr>
          <w:rFonts w:ascii="Times New Roman" w:hAnsi="Times New Roman"/>
          <w:lang w:eastAsia="en-US"/>
        </w:rPr>
        <w:t xml:space="preserve">) выплачивается в размере одного должностного оклада один раз в год в случае смерти близких родственников, при стихийном бедствии, пожаре, при рождении ребенка, при бракосочетании. Право работника на получение материальной помощи возникает со дня вступления в силу заключенного с ним трудового договора.             </w:t>
      </w:r>
    </w:p>
    <w:p w:rsidR="00B06B83" w:rsidRPr="00E21FDE" w:rsidRDefault="00CE20C0" w:rsidP="002E7873">
      <w:pPr>
        <w:spacing w:after="0" w:line="240" w:lineRule="auto"/>
        <w:jc w:val="right"/>
        <w:rPr>
          <w:rFonts w:ascii="Times New Roman" w:hAnsi="Times New Roman"/>
          <w:sz w:val="20"/>
          <w:szCs w:val="20"/>
        </w:rPr>
      </w:pPr>
      <w:r w:rsidRPr="002E7873">
        <w:rPr>
          <w:rFonts w:ascii="Times New Roman" w:hAnsi="Times New Roman"/>
          <w:lang w:eastAsia="en-US"/>
        </w:rPr>
        <w:lastRenderedPageBreak/>
        <w:t xml:space="preserve">               </w:t>
      </w:r>
      <w:r w:rsidRPr="00E21FDE">
        <w:rPr>
          <w:rFonts w:ascii="Times New Roman" w:hAnsi="Times New Roman"/>
          <w:sz w:val="20"/>
          <w:szCs w:val="20"/>
        </w:rPr>
        <w:t>Приложение 1</w:t>
      </w:r>
    </w:p>
    <w:p w:rsidR="00E21FDE" w:rsidRDefault="00B43266" w:rsidP="00B06B83">
      <w:pPr>
        <w:spacing w:after="0" w:line="240" w:lineRule="auto"/>
        <w:jc w:val="right"/>
        <w:rPr>
          <w:rFonts w:ascii="Times New Roman" w:hAnsi="Times New Roman"/>
          <w:sz w:val="20"/>
          <w:szCs w:val="20"/>
        </w:rPr>
      </w:pPr>
      <w:r w:rsidRPr="00E21FDE">
        <w:rPr>
          <w:rFonts w:ascii="Times New Roman" w:hAnsi="Times New Roman"/>
          <w:sz w:val="20"/>
          <w:szCs w:val="20"/>
        </w:rPr>
        <w:t>к Положению об оплате  труда руководителей и работников,</w:t>
      </w:r>
    </w:p>
    <w:p w:rsidR="00B06B83" w:rsidRPr="00E21FDE" w:rsidRDefault="00B43266" w:rsidP="00B06B83">
      <w:pPr>
        <w:spacing w:after="0" w:line="240" w:lineRule="auto"/>
        <w:jc w:val="right"/>
        <w:rPr>
          <w:rFonts w:ascii="Times New Roman" w:hAnsi="Times New Roman"/>
          <w:sz w:val="20"/>
          <w:szCs w:val="20"/>
        </w:rPr>
      </w:pPr>
      <w:r w:rsidRPr="00E21FDE">
        <w:rPr>
          <w:rFonts w:ascii="Times New Roman" w:hAnsi="Times New Roman"/>
          <w:sz w:val="20"/>
          <w:szCs w:val="20"/>
        </w:rPr>
        <w:t xml:space="preserve">                                     МБ</w:t>
      </w:r>
      <w:r w:rsidR="00B06B83" w:rsidRPr="00E21FDE">
        <w:rPr>
          <w:rFonts w:ascii="Times New Roman" w:hAnsi="Times New Roman"/>
          <w:sz w:val="20"/>
          <w:szCs w:val="20"/>
        </w:rPr>
        <w:t>УК «Хор-Тагнинский ЦКД и ИД»,</w:t>
      </w:r>
      <w:r w:rsidRPr="00E21FDE">
        <w:rPr>
          <w:rFonts w:ascii="Times New Roman" w:hAnsi="Times New Roman"/>
          <w:sz w:val="20"/>
          <w:szCs w:val="20"/>
        </w:rPr>
        <w:t xml:space="preserve">   финансируемого </w:t>
      </w:r>
    </w:p>
    <w:p w:rsidR="00B43266" w:rsidRPr="00C27C78" w:rsidRDefault="00B06B83" w:rsidP="00B06B83">
      <w:pPr>
        <w:spacing w:after="0" w:line="240" w:lineRule="auto"/>
        <w:jc w:val="right"/>
        <w:rPr>
          <w:rFonts w:ascii="Times New Roman" w:hAnsi="Times New Roman"/>
          <w:sz w:val="24"/>
          <w:szCs w:val="24"/>
        </w:rPr>
      </w:pPr>
      <w:r w:rsidRPr="00E21FDE">
        <w:rPr>
          <w:rFonts w:ascii="Times New Roman" w:hAnsi="Times New Roman"/>
          <w:sz w:val="20"/>
          <w:szCs w:val="20"/>
        </w:rPr>
        <w:t xml:space="preserve">из бюджета </w:t>
      </w:r>
      <w:r w:rsidR="00B43266" w:rsidRPr="00E21FDE">
        <w:rPr>
          <w:rFonts w:ascii="Times New Roman" w:hAnsi="Times New Roman"/>
          <w:sz w:val="20"/>
          <w:szCs w:val="20"/>
        </w:rPr>
        <w:t xml:space="preserve">Хор-Тагнинского муниципального образования </w:t>
      </w:r>
    </w:p>
    <w:p w:rsidR="00CE20C0" w:rsidRPr="00C27C78" w:rsidRDefault="00CE20C0" w:rsidP="00C27C78">
      <w:pPr>
        <w:spacing w:after="0" w:line="240" w:lineRule="auto"/>
        <w:jc w:val="both"/>
        <w:rPr>
          <w:rFonts w:ascii="Times New Roman" w:hAnsi="Times New Roman"/>
          <w:sz w:val="24"/>
          <w:szCs w:val="24"/>
        </w:rPr>
      </w:pPr>
    </w:p>
    <w:p w:rsidR="00B06B83" w:rsidRDefault="00610B2E" w:rsidP="00B06B83">
      <w:pPr>
        <w:spacing w:after="0" w:line="240" w:lineRule="auto"/>
        <w:jc w:val="center"/>
        <w:rPr>
          <w:rFonts w:ascii="Times New Roman" w:hAnsi="Times New Roman"/>
          <w:b/>
          <w:sz w:val="24"/>
          <w:szCs w:val="24"/>
        </w:rPr>
      </w:pPr>
      <w:r w:rsidRPr="00C27C78">
        <w:rPr>
          <w:rFonts w:ascii="Times New Roman" w:hAnsi="Times New Roman"/>
          <w:b/>
          <w:sz w:val="24"/>
          <w:szCs w:val="24"/>
        </w:rPr>
        <w:t>Минимальные размеры окладов (должностных окладов), ставок заработной платы работников учреждений культуры, функции и полномочия у</w:t>
      </w:r>
      <w:r w:rsidR="00B06B83">
        <w:rPr>
          <w:rFonts w:ascii="Times New Roman" w:hAnsi="Times New Roman"/>
          <w:b/>
          <w:sz w:val="24"/>
          <w:szCs w:val="24"/>
        </w:rPr>
        <w:t xml:space="preserve">чредителя которого осуществляет казённое учреждение </w:t>
      </w:r>
      <w:r w:rsidRPr="00C27C78">
        <w:rPr>
          <w:rFonts w:ascii="Times New Roman" w:hAnsi="Times New Roman"/>
          <w:b/>
          <w:sz w:val="24"/>
          <w:szCs w:val="24"/>
        </w:rPr>
        <w:t xml:space="preserve"> Администрация </w:t>
      </w:r>
    </w:p>
    <w:p w:rsidR="00610B2E" w:rsidRPr="00C27C78" w:rsidRDefault="00610B2E" w:rsidP="00B06B83">
      <w:pPr>
        <w:spacing w:after="0" w:line="240" w:lineRule="auto"/>
        <w:jc w:val="center"/>
        <w:rPr>
          <w:rFonts w:ascii="Times New Roman" w:hAnsi="Times New Roman"/>
          <w:b/>
          <w:sz w:val="24"/>
          <w:szCs w:val="24"/>
        </w:rPr>
      </w:pPr>
      <w:r w:rsidRPr="00C27C78">
        <w:rPr>
          <w:rFonts w:ascii="Times New Roman" w:hAnsi="Times New Roman"/>
          <w:b/>
          <w:sz w:val="24"/>
          <w:szCs w:val="24"/>
        </w:rPr>
        <w:t>Хор-Тагнинского муниципального образования</w:t>
      </w:r>
    </w:p>
    <w:p w:rsidR="00610B2E" w:rsidRPr="00C27C78" w:rsidRDefault="00610B2E" w:rsidP="00C27C78">
      <w:pPr>
        <w:spacing w:after="0" w:line="240" w:lineRule="auto"/>
        <w:jc w:val="both"/>
        <w:rPr>
          <w:rFonts w:ascii="Times New Roman" w:hAnsi="Times New Roman"/>
          <w:sz w:val="24"/>
          <w:szCs w:val="24"/>
        </w:rPr>
      </w:pPr>
    </w:p>
    <w:p w:rsidR="00610B2E" w:rsidRPr="00C27C78" w:rsidRDefault="00610B2E" w:rsidP="00C27C78">
      <w:pPr>
        <w:spacing w:after="0" w:line="240" w:lineRule="auto"/>
        <w:jc w:val="both"/>
        <w:rPr>
          <w:rFonts w:ascii="Times New Roman" w:hAnsi="Times New Roman"/>
          <w:b/>
          <w:sz w:val="24"/>
          <w:szCs w:val="24"/>
        </w:rPr>
      </w:pPr>
      <w:r w:rsidRPr="00C27C78">
        <w:rPr>
          <w:rFonts w:ascii="Times New Roman" w:hAnsi="Times New Roman"/>
          <w:b/>
          <w:sz w:val="24"/>
          <w:szCs w:val="24"/>
        </w:rPr>
        <w:t xml:space="preserve">1. </w:t>
      </w:r>
      <w:r w:rsidR="00B06B83" w:rsidRPr="00C27C78">
        <w:rPr>
          <w:rFonts w:ascii="Times New Roman" w:hAnsi="Times New Roman"/>
          <w:b/>
          <w:sz w:val="24"/>
          <w:szCs w:val="24"/>
        </w:rPr>
        <w:t>профессиональные квалификационные группы должностей работников культуры, искусства и кинематографии, утвержденны</w:t>
      </w:r>
      <w:r w:rsidR="00E21FDE">
        <w:rPr>
          <w:rFonts w:ascii="Times New Roman" w:hAnsi="Times New Roman"/>
          <w:b/>
          <w:sz w:val="24"/>
          <w:szCs w:val="24"/>
        </w:rPr>
        <w:t>е приказом минздравсоцразвития Р</w:t>
      </w:r>
      <w:r w:rsidR="00B06B83" w:rsidRPr="00C27C78">
        <w:rPr>
          <w:rFonts w:ascii="Times New Roman" w:hAnsi="Times New Roman"/>
          <w:b/>
          <w:sz w:val="24"/>
          <w:szCs w:val="24"/>
        </w:rPr>
        <w:t>оссии от 31 августа 2007 года №570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9"/>
        <w:gridCol w:w="3112"/>
      </w:tblGrid>
      <w:tr w:rsidR="00610B2E" w:rsidRPr="00C27C78" w:rsidTr="00E21FDE">
        <w:tc>
          <w:tcPr>
            <w:tcW w:w="9061" w:type="dxa"/>
            <w:gridSpan w:val="2"/>
          </w:tcPr>
          <w:p w:rsidR="00610B2E" w:rsidRPr="00E21FDE" w:rsidRDefault="00610B2E" w:rsidP="00C27C78">
            <w:pPr>
              <w:tabs>
                <w:tab w:val="left" w:pos="4080"/>
              </w:tabs>
              <w:spacing w:after="0" w:line="240" w:lineRule="auto"/>
              <w:jc w:val="center"/>
              <w:rPr>
                <w:rFonts w:ascii="Times New Roman" w:hAnsi="Times New Roman"/>
                <w:b/>
                <w:sz w:val="24"/>
                <w:szCs w:val="24"/>
              </w:rPr>
            </w:pPr>
            <w:r w:rsidRPr="00E21FDE">
              <w:rPr>
                <w:rFonts w:ascii="Times New Roman" w:hAnsi="Times New Roman"/>
                <w:b/>
                <w:sz w:val="24"/>
                <w:szCs w:val="24"/>
              </w:rPr>
              <w:t>Профессиональная квалификационная группа «Должности работников культуры, искусства и кинематографии, среднего звена»</w:t>
            </w:r>
          </w:p>
        </w:tc>
      </w:tr>
      <w:tr w:rsidR="00610B2E" w:rsidRPr="00C27C78" w:rsidTr="00E21FDE">
        <w:tc>
          <w:tcPr>
            <w:tcW w:w="5949" w:type="dxa"/>
          </w:tcPr>
          <w:p w:rsidR="00610B2E" w:rsidRPr="00C27C78" w:rsidRDefault="00610B2E" w:rsidP="00C27C78">
            <w:pPr>
              <w:tabs>
                <w:tab w:val="left" w:pos="4080"/>
              </w:tabs>
              <w:spacing w:after="0" w:line="240" w:lineRule="auto"/>
              <w:jc w:val="both"/>
              <w:rPr>
                <w:rFonts w:ascii="Times New Roman" w:hAnsi="Times New Roman"/>
                <w:sz w:val="24"/>
                <w:szCs w:val="24"/>
              </w:rPr>
            </w:pPr>
            <w:r w:rsidRPr="00C27C78">
              <w:rPr>
                <w:rFonts w:ascii="Times New Roman" w:hAnsi="Times New Roman"/>
                <w:sz w:val="24"/>
                <w:szCs w:val="24"/>
              </w:rPr>
              <w:t>Руководитель кружка, любительского объединения, клуба по интересам</w:t>
            </w:r>
          </w:p>
        </w:tc>
        <w:tc>
          <w:tcPr>
            <w:tcW w:w="3112" w:type="dxa"/>
          </w:tcPr>
          <w:p w:rsidR="00610B2E" w:rsidRPr="00C27C78" w:rsidRDefault="00610B2E" w:rsidP="00C27C78">
            <w:pPr>
              <w:tabs>
                <w:tab w:val="left" w:pos="4080"/>
              </w:tabs>
              <w:spacing w:after="0" w:line="240" w:lineRule="auto"/>
              <w:jc w:val="center"/>
              <w:rPr>
                <w:rFonts w:ascii="Times New Roman" w:hAnsi="Times New Roman"/>
                <w:b/>
                <w:sz w:val="24"/>
                <w:szCs w:val="24"/>
              </w:rPr>
            </w:pPr>
            <w:r w:rsidRPr="00C27C78">
              <w:rPr>
                <w:rFonts w:ascii="Times New Roman" w:hAnsi="Times New Roman"/>
                <w:b/>
                <w:sz w:val="24"/>
                <w:szCs w:val="24"/>
              </w:rPr>
              <w:t>5928</w:t>
            </w:r>
          </w:p>
        </w:tc>
      </w:tr>
      <w:tr w:rsidR="00610B2E" w:rsidRPr="00C27C78" w:rsidTr="00E21FDE">
        <w:tc>
          <w:tcPr>
            <w:tcW w:w="5949" w:type="dxa"/>
          </w:tcPr>
          <w:p w:rsidR="00610B2E" w:rsidRPr="00C27C78" w:rsidRDefault="00610B2E" w:rsidP="00C27C78">
            <w:pPr>
              <w:tabs>
                <w:tab w:val="left" w:pos="4080"/>
              </w:tabs>
              <w:spacing w:after="0" w:line="240" w:lineRule="auto"/>
              <w:jc w:val="both"/>
              <w:rPr>
                <w:rFonts w:ascii="Times New Roman" w:hAnsi="Times New Roman"/>
                <w:sz w:val="24"/>
                <w:szCs w:val="24"/>
              </w:rPr>
            </w:pPr>
            <w:r w:rsidRPr="00C27C78">
              <w:rPr>
                <w:rFonts w:ascii="Times New Roman" w:hAnsi="Times New Roman"/>
                <w:sz w:val="24"/>
                <w:szCs w:val="24"/>
              </w:rPr>
              <w:t>Аккомпаниатор</w:t>
            </w:r>
          </w:p>
        </w:tc>
        <w:tc>
          <w:tcPr>
            <w:tcW w:w="3112" w:type="dxa"/>
          </w:tcPr>
          <w:p w:rsidR="00610B2E" w:rsidRPr="00C27C78" w:rsidRDefault="00610B2E" w:rsidP="00C27C78">
            <w:pPr>
              <w:tabs>
                <w:tab w:val="left" w:pos="4080"/>
              </w:tabs>
              <w:spacing w:after="0" w:line="240" w:lineRule="auto"/>
              <w:jc w:val="center"/>
              <w:rPr>
                <w:rFonts w:ascii="Times New Roman" w:hAnsi="Times New Roman"/>
                <w:b/>
                <w:sz w:val="24"/>
                <w:szCs w:val="24"/>
              </w:rPr>
            </w:pPr>
            <w:r w:rsidRPr="00C27C78">
              <w:rPr>
                <w:rFonts w:ascii="Times New Roman" w:hAnsi="Times New Roman"/>
                <w:b/>
                <w:sz w:val="24"/>
                <w:szCs w:val="24"/>
              </w:rPr>
              <w:t>5928</w:t>
            </w:r>
          </w:p>
        </w:tc>
      </w:tr>
      <w:tr w:rsidR="00610B2E" w:rsidRPr="00C27C78" w:rsidTr="00E21FDE">
        <w:tc>
          <w:tcPr>
            <w:tcW w:w="9061" w:type="dxa"/>
            <w:gridSpan w:val="2"/>
          </w:tcPr>
          <w:p w:rsidR="00610B2E" w:rsidRPr="00E21FDE" w:rsidRDefault="00610B2E" w:rsidP="00C27C78">
            <w:pPr>
              <w:tabs>
                <w:tab w:val="left" w:pos="4080"/>
              </w:tabs>
              <w:spacing w:after="0" w:line="240" w:lineRule="auto"/>
              <w:jc w:val="center"/>
              <w:rPr>
                <w:rFonts w:ascii="Times New Roman" w:hAnsi="Times New Roman"/>
                <w:b/>
                <w:sz w:val="24"/>
                <w:szCs w:val="24"/>
              </w:rPr>
            </w:pPr>
            <w:r w:rsidRPr="00E21FDE">
              <w:rPr>
                <w:rFonts w:ascii="Times New Roman" w:hAnsi="Times New Roman"/>
                <w:b/>
                <w:sz w:val="24"/>
                <w:szCs w:val="24"/>
              </w:rPr>
              <w:t>Профессиональная квалификационная группа «Должности работников культуры и  искусства и кинематографии, ведущего звена»</w:t>
            </w:r>
          </w:p>
        </w:tc>
      </w:tr>
      <w:tr w:rsidR="00610B2E" w:rsidRPr="00C27C78" w:rsidTr="00E21FDE">
        <w:tc>
          <w:tcPr>
            <w:tcW w:w="5949" w:type="dxa"/>
          </w:tcPr>
          <w:p w:rsidR="00610B2E" w:rsidRPr="00C27C78" w:rsidRDefault="00610B2E" w:rsidP="00C27C78">
            <w:pPr>
              <w:tabs>
                <w:tab w:val="left" w:pos="4080"/>
              </w:tabs>
              <w:spacing w:after="0" w:line="240" w:lineRule="auto"/>
              <w:jc w:val="both"/>
              <w:rPr>
                <w:rFonts w:ascii="Times New Roman" w:hAnsi="Times New Roman"/>
                <w:sz w:val="24"/>
                <w:szCs w:val="24"/>
              </w:rPr>
            </w:pPr>
            <w:r w:rsidRPr="00C27C78">
              <w:rPr>
                <w:rFonts w:ascii="Times New Roman" w:hAnsi="Times New Roman"/>
                <w:sz w:val="24"/>
                <w:szCs w:val="24"/>
              </w:rPr>
              <w:t>Библиотекарь</w:t>
            </w:r>
          </w:p>
        </w:tc>
        <w:tc>
          <w:tcPr>
            <w:tcW w:w="3112" w:type="dxa"/>
          </w:tcPr>
          <w:p w:rsidR="00610B2E" w:rsidRPr="00C27C78" w:rsidRDefault="00610B2E" w:rsidP="00C27C78">
            <w:pPr>
              <w:tabs>
                <w:tab w:val="left" w:pos="4080"/>
              </w:tabs>
              <w:spacing w:after="0" w:line="240" w:lineRule="auto"/>
              <w:jc w:val="center"/>
              <w:rPr>
                <w:rFonts w:ascii="Times New Roman" w:hAnsi="Times New Roman"/>
                <w:b/>
                <w:sz w:val="24"/>
                <w:szCs w:val="24"/>
              </w:rPr>
            </w:pPr>
            <w:r w:rsidRPr="00C27C78">
              <w:rPr>
                <w:rFonts w:ascii="Times New Roman" w:hAnsi="Times New Roman"/>
                <w:b/>
                <w:sz w:val="24"/>
                <w:szCs w:val="24"/>
              </w:rPr>
              <w:t>6812</w:t>
            </w:r>
          </w:p>
        </w:tc>
      </w:tr>
      <w:tr w:rsidR="00610B2E" w:rsidRPr="00C27C78" w:rsidTr="00E21FDE">
        <w:tc>
          <w:tcPr>
            <w:tcW w:w="9061" w:type="dxa"/>
            <w:gridSpan w:val="2"/>
          </w:tcPr>
          <w:p w:rsidR="00610B2E" w:rsidRPr="00E21FDE" w:rsidRDefault="00610B2E" w:rsidP="00C27C78">
            <w:pPr>
              <w:tabs>
                <w:tab w:val="left" w:pos="4080"/>
              </w:tabs>
              <w:spacing w:after="0" w:line="240" w:lineRule="auto"/>
              <w:jc w:val="center"/>
              <w:rPr>
                <w:rFonts w:ascii="Times New Roman" w:hAnsi="Times New Roman"/>
                <w:b/>
                <w:sz w:val="24"/>
                <w:szCs w:val="24"/>
              </w:rPr>
            </w:pPr>
            <w:r w:rsidRPr="00E21FDE">
              <w:rPr>
                <w:rFonts w:ascii="Times New Roman" w:hAnsi="Times New Roman"/>
                <w:b/>
                <w:sz w:val="24"/>
                <w:szCs w:val="24"/>
              </w:rPr>
              <w:t>Профессиональная квалификационная группа «Должности руководящего состава учреждений культуры, искусства и кинематографии»</w:t>
            </w:r>
          </w:p>
        </w:tc>
      </w:tr>
      <w:tr w:rsidR="00610B2E" w:rsidRPr="00C27C78" w:rsidTr="00E21FDE">
        <w:trPr>
          <w:trHeight w:val="861"/>
        </w:trPr>
        <w:tc>
          <w:tcPr>
            <w:tcW w:w="5949" w:type="dxa"/>
          </w:tcPr>
          <w:p w:rsidR="00610B2E" w:rsidRPr="00E21FDE" w:rsidRDefault="00610B2E" w:rsidP="00E21FDE">
            <w:pPr>
              <w:spacing w:after="0" w:line="240" w:lineRule="auto"/>
              <w:rPr>
                <w:rFonts w:ascii="Times New Roman" w:hAnsi="Times New Roman"/>
                <w:b/>
                <w:sz w:val="24"/>
                <w:szCs w:val="24"/>
              </w:rPr>
            </w:pPr>
            <w:r w:rsidRPr="00C27C78">
              <w:rPr>
                <w:rFonts w:ascii="Times New Roman" w:hAnsi="Times New Roman"/>
                <w:sz w:val="24"/>
                <w:szCs w:val="24"/>
              </w:rPr>
              <w:t>Руководитель клубного формирования – любительского объединения, студии, коллектива самостоятельного искусства, клуба по интересам</w:t>
            </w:r>
          </w:p>
        </w:tc>
        <w:tc>
          <w:tcPr>
            <w:tcW w:w="3112" w:type="dxa"/>
          </w:tcPr>
          <w:p w:rsidR="00610B2E" w:rsidRPr="00C27C78" w:rsidRDefault="00610B2E" w:rsidP="00C27C78">
            <w:pPr>
              <w:tabs>
                <w:tab w:val="left" w:pos="4080"/>
              </w:tabs>
              <w:spacing w:after="0" w:line="240" w:lineRule="auto"/>
              <w:jc w:val="center"/>
              <w:rPr>
                <w:rFonts w:ascii="Times New Roman" w:hAnsi="Times New Roman"/>
                <w:b/>
                <w:sz w:val="24"/>
                <w:szCs w:val="24"/>
              </w:rPr>
            </w:pPr>
            <w:r w:rsidRPr="00C27C78">
              <w:rPr>
                <w:rFonts w:ascii="Times New Roman" w:hAnsi="Times New Roman"/>
                <w:b/>
                <w:sz w:val="24"/>
                <w:szCs w:val="24"/>
              </w:rPr>
              <w:t>7776</w:t>
            </w:r>
          </w:p>
        </w:tc>
      </w:tr>
    </w:tbl>
    <w:p w:rsidR="00B06B83" w:rsidRDefault="00B06B83" w:rsidP="00C27C78">
      <w:pPr>
        <w:spacing w:after="0" w:line="240" w:lineRule="auto"/>
        <w:rPr>
          <w:rFonts w:ascii="Times New Roman" w:hAnsi="Times New Roman"/>
          <w:sz w:val="24"/>
          <w:szCs w:val="24"/>
        </w:rPr>
      </w:pPr>
    </w:p>
    <w:p w:rsidR="00B06B83" w:rsidRPr="00B06B83" w:rsidRDefault="00B06B83" w:rsidP="00C27C78">
      <w:pPr>
        <w:spacing w:after="0" w:line="240" w:lineRule="auto"/>
        <w:rPr>
          <w:rFonts w:ascii="Times New Roman" w:hAnsi="Times New Roman"/>
          <w:sz w:val="24"/>
          <w:szCs w:val="24"/>
        </w:rPr>
      </w:pPr>
    </w:p>
    <w:p w:rsidR="00B06B83" w:rsidRP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t>Приложение 2</w:t>
      </w:r>
    </w:p>
    <w:p w:rsid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t xml:space="preserve">к Положению об оплате  труда руководителей и работников,         </w:t>
      </w:r>
    </w:p>
    <w:p w:rsidR="00B06B83" w:rsidRP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t xml:space="preserve">                            МБУК «Хор-Тагнинский ЦКД и ИД»,   финансируемого </w:t>
      </w:r>
    </w:p>
    <w:p w:rsidR="00B06B83" w:rsidRP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t xml:space="preserve">из бюджета Хор-Тагнинского муниципального образования </w:t>
      </w:r>
    </w:p>
    <w:p w:rsidR="00CE20C0" w:rsidRPr="00C27C78" w:rsidRDefault="00CE20C0" w:rsidP="00C27C78">
      <w:pPr>
        <w:spacing w:after="0" w:line="240" w:lineRule="auto"/>
        <w:jc w:val="right"/>
        <w:rPr>
          <w:rFonts w:ascii="Times New Roman" w:hAnsi="Times New Roman"/>
          <w:sz w:val="24"/>
          <w:szCs w:val="24"/>
        </w:rPr>
      </w:pPr>
    </w:p>
    <w:p w:rsidR="00610B2E" w:rsidRPr="00E21FDE" w:rsidRDefault="00610B2E" w:rsidP="00C27C78">
      <w:pPr>
        <w:spacing w:after="0" w:line="240" w:lineRule="auto"/>
        <w:jc w:val="center"/>
        <w:rPr>
          <w:rFonts w:ascii="Times New Roman" w:hAnsi="Times New Roman"/>
          <w:b/>
          <w:sz w:val="24"/>
          <w:szCs w:val="24"/>
        </w:rPr>
      </w:pPr>
      <w:r w:rsidRPr="00E21FDE">
        <w:rPr>
          <w:rFonts w:ascii="Times New Roman" w:hAnsi="Times New Roman"/>
          <w:b/>
          <w:sz w:val="24"/>
          <w:szCs w:val="24"/>
        </w:rPr>
        <w:t>Минимальные размеры окладов (должностных окладов), ставок заработной платы работников учреждений культуры, функции и полномочия</w:t>
      </w:r>
    </w:p>
    <w:p w:rsidR="00610B2E" w:rsidRPr="00E21FDE" w:rsidRDefault="00610B2E" w:rsidP="00B06B83">
      <w:pPr>
        <w:spacing w:after="0" w:line="240" w:lineRule="auto"/>
        <w:jc w:val="center"/>
        <w:rPr>
          <w:rFonts w:ascii="Times New Roman" w:hAnsi="Times New Roman"/>
          <w:b/>
          <w:sz w:val="24"/>
          <w:szCs w:val="24"/>
        </w:rPr>
      </w:pPr>
      <w:r w:rsidRPr="00E21FDE">
        <w:rPr>
          <w:rFonts w:ascii="Times New Roman" w:hAnsi="Times New Roman"/>
          <w:b/>
          <w:sz w:val="24"/>
          <w:szCs w:val="24"/>
        </w:rPr>
        <w:t xml:space="preserve"> учр</w:t>
      </w:r>
      <w:r w:rsidR="00B06B83" w:rsidRPr="00E21FDE">
        <w:rPr>
          <w:rFonts w:ascii="Times New Roman" w:hAnsi="Times New Roman"/>
          <w:b/>
          <w:sz w:val="24"/>
          <w:szCs w:val="24"/>
        </w:rPr>
        <w:t xml:space="preserve">едителя, которого осуществляет </w:t>
      </w:r>
      <w:r w:rsidRPr="00E21FDE">
        <w:rPr>
          <w:rFonts w:ascii="Times New Roman" w:hAnsi="Times New Roman"/>
          <w:b/>
          <w:sz w:val="24"/>
          <w:szCs w:val="24"/>
        </w:rPr>
        <w:t>казённое учреждение</w:t>
      </w:r>
    </w:p>
    <w:p w:rsidR="00610B2E" w:rsidRPr="00E21FDE" w:rsidRDefault="00610B2E" w:rsidP="00C27C78">
      <w:pPr>
        <w:spacing w:after="0" w:line="240" w:lineRule="auto"/>
        <w:jc w:val="center"/>
        <w:rPr>
          <w:rFonts w:ascii="Times New Roman" w:hAnsi="Times New Roman"/>
          <w:b/>
          <w:sz w:val="24"/>
          <w:szCs w:val="24"/>
        </w:rPr>
      </w:pPr>
      <w:r w:rsidRPr="00E21FDE">
        <w:rPr>
          <w:rFonts w:ascii="Times New Roman" w:hAnsi="Times New Roman"/>
          <w:b/>
          <w:sz w:val="24"/>
          <w:szCs w:val="24"/>
        </w:rPr>
        <w:t>Администрация Хор-Тагнинского муниципального образования</w:t>
      </w:r>
    </w:p>
    <w:p w:rsidR="00610B2E" w:rsidRPr="00E21FDE" w:rsidRDefault="00610B2E" w:rsidP="00E21FDE">
      <w:pPr>
        <w:spacing w:after="0" w:line="240" w:lineRule="auto"/>
        <w:jc w:val="center"/>
        <w:rPr>
          <w:rFonts w:ascii="Times New Roman" w:hAnsi="Times New Roman"/>
          <w:b/>
          <w:sz w:val="28"/>
          <w:szCs w:val="28"/>
        </w:rPr>
      </w:pPr>
    </w:p>
    <w:p w:rsidR="00610B2E" w:rsidRPr="00E21FDE" w:rsidRDefault="00E21FDE" w:rsidP="00E21FDE">
      <w:pPr>
        <w:spacing w:after="0" w:line="240" w:lineRule="auto"/>
        <w:jc w:val="center"/>
        <w:rPr>
          <w:rFonts w:ascii="Times New Roman" w:hAnsi="Times New Roman"/>
          <w:b/>
          <w:sz w:val="20"/>
          <w:szCs w:val="20"/>
        </w:rPr>
      </w:pPr>
      <w:r w:rsidRPr="00E21FDE">
        <w:rPr>
          <w:rFonts w:ascii="Times New Roman" w:hAnsi="Times New Roman"/>
          <w:b/>
          <w:sz w:val="20"/>
          <w:szCs w:val="20"/>
        </w:rPr>
        <w:t xml:space="preserve"> ПЕРЕЧЕНЬ</w:t>
      </w:r>
    </w:p>
    <w:p w:rsidR="00610B2E" w:rsidRPr="00E21FDE" w:rsidRDefault="00E21FDE" w:rsidP="00E21FDE">
      <w:pPr>
        <w:spacing w:after="0" w:line="240" w:lineRule="auto"/>
        <w:jc w:val="center"/>
        <w:rPr>
          <w:rFonts w:ascii="Times New Roman" w:hAnsi="Times New Roman"/>
          <w:b/>
          <w:sz w:val="20"/>
          <w:szCs w:val="20"/>
        </w:rPr>
      </w:pPr>
      <w:r w:rsidRPr="00E21FDE">
        <w:rPr>
          <w:rFonts w:ascii="Times New Roman" w:hAnsi="Times New Roman"/>
          <w:b/>
          <w:sz w:val="20"/>
          <w:szCs w:val="20"/>
        </w:rPr>
        <w:t>ДОЛЖНОСТЕЙ РАБОТНИКОВ УЧРЕЖДЕНИЙ ПО ВИДУ</w:t>
      </w:r>
    </w:p>
    <w:p w:rsidR="00610B2E" w:rsidRPr="00E21FDE" w:rsidRDefault="00E21FDE" w:rsidP="00E21FDE">
      <w:pPr>
        <w:spacing w:after="0" w:line="240" w:lineRule="auto"/>
        <w:jc w:val="center"/>
        <w:rPr>
          <w:rFonts w:ascii="Times New Roman" w:hAnsi="Times New Roman"/>
          <w:b/>
          <w:sz w:val="20"/>
          <w:szCs w:val="20"/>
        </w:rPr>
      </w:pPr>
      <w:r w:rsidRPr="00E21FDE">
        <w:rPr>
          <w:rFonts w:ascii="Times New Roman" w:hAnsi="Times New Roman"/>
          <w:b/>
          <w:sz w:val="20"/>
          <w:szCs w:val="20"/>
        </w:rPr>
        <w:t>ЭКОНОМИЧЕСКОЙ ДЕЯТЕЛЬНОСТИ «ПРЕДОСТАВЛЕНИЕ ПРОЧИХ</w:t>
      </w:r>
    </w:p>
    <w:p w:rsidR="00610B2E" w:rsidRPr="00E21FDE" w:rsidRDefault="00E21FDE" w:rsidP="00E21FDE">
      <w:pPr>
        <w:spacing w:after="0" w:line="240" w:lineRule="auto"/>
        <w:jc w:val="center"/>
        <w:rPr>
          <w:rFonts w:ascii="Times New Roman" w:hAnsi="Times New Roman"/>
          <w:b/>
          <w:sz w:val="20"/>
          <w:szCs w:val="20"/>
        </w:rPr>
      </w:pPr>
      <w:r w:rsidRPr="00E21FDE">
        <w:rPr>
          <w:rFonts w:ascii="Times New Roman" w:hAnsi="Times New Roman"/>
          <w:b/>
          <w:sz w:val="20"/>
          <w:szCs w:val="20"/>
        </w:rPr>
        <w:t>КОММУНАЛЬНЫХ, СОЦИАЛЬНЫХ И ПЕРСОНАЛЬНЫХ УСЛУГ»</w:t>
      </w:r>
    </w:p>
    <w:p w:rsidR="00610B2E" w:rsidRPr="00C27C78" w:rsidRDefault="00610B2E" w:rsidP="00E21FDE">
      <w:pPr>
        <w:spacing w:after="0" w:line="240" w:lineRule="auto"/>
        <w:jc w:val="center"/>
        <w:rPr>
          <w:rFonts w:ascii="Times New Roman" w:hAnsi="Times New Roman"/>
          <w:b/>
          <w:sz w:val="24"/>
          <w:szCs w:val="24"/>
        </w:rPr>
      </w:pPr>
    </w:p>
    <w:p w:rsidR="00610B2E" w:rsidRPr="00C27C78" w:rsidRDefault="00610B2E" w:rsidP="00E21FDE">
      <w:pPr>
        <w:spacing w:after="0" w:line="240" w:lineRule="auto"/>
        <w:rPr>
          <w:rFonts w:ascii="Times New Roman" w:hAnsi="Times New Roman"/>
          <w:sz w:val="24"/>
          <w:szCs w:val="24"/>
        </w:rPr>
      </w:pPr>
      <w:r w:rsidRPr="00C27C78">
        <w:rPr>
          <w:rFonts w:ascii="Times New Roman" w:hAnsi="Times New Roman"/>
          <w:sz w:val="24"/>
          <w:szCs w:val="24"/>
        </w:rPr>
        <w:t>1. Прочая деятельность в области культуры</w:t>
      </w:r>
    </w:p>
    <w:p w:rsidR="00610B2E" w:rsidRPr="00C27C78" w:rsidRDefault="00757700" w:rsidP="00E21FDE">
      <w:pPr>
        <w:spacing w:after="0" w:line="240" w:lineRule="auto"/>
        <w:rPr>
          <w:rFonts w:ascii="Times New Roman" w:hAnsi="Times New Roman"/>
          <w:sz w:val="24"/>
          <w:szCs w:val="24"/>
        </w:rPr>
      </w:pPr>
      <w:r w:rsidRPr="00C27C78">
        <w:rPr>
          <w:rFonts w:ascii="Times New Roman" w:hAnsi="Times New Roman"/>
          <w:sz w:val="24"/>
          <w:szCs w:val="24"/>
        </w:rPr>
        <w:t xml:space="preserve">    </w:t>
      </w:r>
      <w:r w:rsidR="00610B2E" w:rsidRPr="00C27C78">
        <w:rPr>
          <w:rFonts w:ascii="Times New Roman" w:hAnsi="Times New Roman"/>
          <w:sz w:val="24"/>
          <w:szCs w:val="24"/>
        </w:rPr>
        <w:t>Библиотекарь</w:t>
      </w:r>
    </w:p>
    <w:p w:rsidR="00610B2E" w:rsidRPr="00C27C78" w:rsidRDefault="00610B2E" w:rsidP="00E21FDE">
      <w:pPr>
        <w:spacing w:after="0" w:line="240" w:lineRule="auto"/>
        <w:rPr>
          <w:rFonts w:ascii="Times New Roman" w:hAnsi="Times New Roman"/>
          <w:sz w:val="24"/>
          <w:szCs w:val="24"/>
        </w:rPr>
      </w:pPr>
      <w:r w:rsidRPr="00C27C78">
        <w:rPr>
          <w:rFonts w:ascii="Times New Roman" w:hAnsi="Times New Roman"/>
          <w:sz w:val="24"/>
          <w:szCs w:val="24"/>
        </w:rPr>
        <w:t>2. Прочая зрелищно – развлекательная деятельность</w:t>
      </w:r>
    </w:p>
    <w:p w:rsidR="00757700" w:rsidRPr="00C27C78" w:rsidRDefault="00757700" w:rsidP="00E21FDE">
      <w:pPr>
        <w:spacing w:after="0" w:line="240" w:lineRule="auto"/>
        <w:rPr>
          <w:rFonts w:ascii="Times New Roman" w:hAnsi="Times New Roman"/>
          <w:sz w:val="24"/>
          <w:szCs w:val="24"/>
        </w:rPr>
      </w:pPr>
      <w:r w:rsidRPr="00C27C78">
        <w:rPr>
          <w:rFonts w:ascii="Times New Roman" w:hAnsi="Times New Roman"/>
          <w:sz w:val="24"/>
          <w:szCs w:val="24"/>
        </w:rPr>
        <w:t xml:space="preserve">    </w:t>
      </w:r>
      <w:r w:rsidR="00610B2E" w:rsidRPr="00C27C78">
        <w:rPr>
          <w:rFonts w:ascii="Times New Roman" w:hAnsi="Times New Roman"/>
          <w:sz w:val="24"/>
          <w:szCs w:val="24"/>
        </w:rPr>
        <w:t xml:space="preserve">Руководитель клубного формирования – любительского объединения, студии, </w:t>
      </w:r>
      <w:r w:rsidRPr="00C27C78">
        <w:rPr>
          <w:rFonts w:ascii="Times New Roman" w:hAnsi="Times New Roman"/>
          <w:sz w:val="24"/>
          <w:szCs w:val="24"/>
        </w:rPr>
        <w:t xml:space="preserve">     </w:t>
      </w:r>
    </w:p>
    <w:p w:rsidR="00610B2E" w:rsidRPr="00C27C78" w:rsidRDefault="00757700" w:rsidP="00E21FDE">
      <w:pPr>
        <w:spacing w:after="0" w:line="240" w:lineRule="auto"/>
        <w:rPr>
          <w:rFonts w:ascii="Times New Roman" w:hAnsi="Times New Roman"/>
          <w:b/>
          <w:sz w:val="24"/>
          <w:szCs w:val="24"/>
        </w:rPr>
      </w:pPr>
      <w:r w:rsidRPr="00C27C78">
        <w:rPr>
          <w:rFonts w:ascii="Times New Roman" w:hAnsi="Times New Roman"/>
          <w:sz w:val="24"/>
          <w:szCs w:val="24"/>
        </w:rPr>
        <w:t xml:space="preserve">    </w:t>
      </w:r>
      <w:r w:rsidR="00610B2E" w:rsidRPr="00C27C78">
        <w:rPr>
          <w:rFonts w:ascii="Times New Roman" w:hAnsi="Times New Roman"/>
          <w:sz w:val="24"/>
          <w:szCs w:val="24"/>
        </w:rPr>
        <w:t>коллектива самостоятельного искусства, клуба по интересам</w:t>
      </w:r>
    </w:p>
    <w:p w:rsidR="00610B2E" w:rsidRPr="00C27C78" w:rsidRDefault="00757700" w:rsidP="00E21FDE">
      <w:pPr>
        <w:spacing w:after="0" w:line="240" w:lineRule="auto"/>
        <w:rPr>
          <w:rFonts w:ascii="Times New Roman" w:hAnsi="Times New Roman"/>
          <w:sz w:val="24"/>
          <w:szCs w:val="24"/>
        </w:rPr>
      </w:pPr>
      <w:r w:rsidRPr="00C27C78">
        <w:rPr>
          <w:rFonts w:ascii="Times New Roman" w:hAnsi="Times New Roman"/>
          <w:sz w:val="24"/>
          <w:szCs w:val="24"/>
        </w:rPr>
        <w:t xml:space="preserve">    </w:t>
      </w:r>
      <w:r w:rsidR="00610B2E" w:rsidRPr="00C27C78">
        <w:rPr>
          <w:rFonts w:ascii="Times New Roman" w:hAnsi="Times New Roman"/>
          <w:sz w:val="24"/>
          <w:szCs w:val="24"/>
        </w:rPr>
        <w:t>Руководитель кружка, любительского объединения, клуба по интересам</w:t>
      </w:r>
    </w:p>
    <w:p w:rsidR="00CE20C0" w:rsidRDefault="00CE20C0" w:rsidP="00C27C78">
      <w:pPr>
        <w:spacing w:after="0" w:line="240" w:lineRule="auto"/>
        <w:jc w:val="both"/>
        <w:rPr>
          <w:rFonts w:ascii="Times New Roman" w:hAnsi="Times New Roman"/>
          <w:sz w:val="24"/>
          <w:szCs w:val="24"/>
        </w:rPr>
      </w:pPr>
    </w:p>
    <w:p w:rsidR="002E7873" w:rsidRDefault="002E7873" w:rsidP="00C27C78">
      <w:pPr>
        <w:spacing w:after="0" w:line="240" w:lineRule="auto"/>
        <w:jc w:val="both"/>
        <w:rPr>
          <w:rFonts w:ascii="Times New Roman" w:hAnsi="Times New Roman"/>
          <w:sz w:val="24"/>
          <w:szCs w:val="24"/>
        </w:rPr>
      </w:pPr>
    </w:p>
    <w:p w:rsidR="002E7873" w:rsidRPr="00C27C78" w:rsidRDefault="002E7873" w:rsidP="00C27C78">
      <w:pPr>
        <w:spacing w:after="0" w:line="240" w:lineRule="auto"/>
        <w:jc w:val="both"/>
        <w:rPr>
          <w:rFonts w:ascii="Times New Roman" w:hAnsi="Times New Roman"/>
          <w:sz w:val="24"/>
          <w:szCs w:val="24"/>
        </w:rPr>
      </w:pPr>
    </w:p>
    <w:p w:rsidR="00CE20C0" w:rsidRDefault="00CE20C0" w:rsidP="00C27C78">
      <w:pPr>
        <w:spacing w:after="0" w:line="240" w:lineRule="auto"/>
        <w:jc w:val="both"/>
        <w:rPr>
          <w:rFonts w:ascii="Times New Roman" w:hAnsi="Times New Roman"/>
          <w:sz w:val="24"/>
          <w:szCs w:val="24"/>
        </w:rPr>
      </w:pPr>
    </w:p>
    <w:p w:rsidR="002E7873" w:rsidRPr="00C27C78" w:rsidRDefault="002E7873" w:rsidP="00C27C78">
      <w:pPr>
        <w:spacing w:after="0" w:line="240" w:lineRule="auto"/>
        <w:jc w:val="both"/>
        <w:rPr>
          <w:rFonts w:ascii="Times New Roman" w:hAnsi="Times New Roman"/>
          <w:sz w:val="24"/>
          <w:szCs w:val="24"/>
        </w:rPr>
      </w:pPr>
    </w:p>
    <w:p w:rsidR="00B06B83" w:rsidRP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lastRenderedPageBreak/>
        <w:t>Приложение 3</w:t>
      </w:r>
    </w:p>
    <w:p w:rsid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t xml:space="preserve">к Положению об оплате  труда руководителей и работников,  </w:t>
      </w:r>
    </w:p>
    <w:p w:rsidR="00B06B83" w:rsidRP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t xml:space="preserve">                               МБУК «Хор-Тагнинский ЦКД и ИД»,   финансируемого </w:t>
      </w:r>
    </w:p>
    <w:p w:rsidR="00B06B83" w:rsidRPr="00C27C78" w:rsidRDefault="00B06B83" w:rsidP="00B06B83">
      <w:pPr>
        <w:spacing w:after="0" w:line="240" w:lineRule="auto"/>
        <w:jc w:val="right"/>
        <w:rPr>
          <w:rFonts w:ascii="Times New Roman" w:hAnsi="Times New Roman"/>
          <w:sz w:val="24"/>
          <w:szCs w:val="24"/>
        </w:rPr>
      </w:pPr>
      <w:r w:rsidRPr="00E21FDE">
        <w:rPr>
          <w:rFonts w:ascii="Times New Roman" w:hAnsi="Times New Roman"/>
          <w:sz w:val="20"/>
          <w:szCs w:val="20"/>
        </w:rPr>
        <w:t>из бюджета Хор-Тагнинского муниципального образования</w:t>
      </w:r>
      <w:r w:rsidRPr="00C27C78">
        <w:rPr>
          <w:rFonts w:ascii="Times New Roman" w:hAnsi="Times New Roman"/>
          <w:sz w:val="24"/>
          <w:szCs w:val="24"/>
        </w:rPr>
        <w:t xml:space="preserve"> </w:t>
      </w:r>
    </w:p>
    <w:p w:rsidR="00CE20C0" w:rsidRPr="00C27C78" w:rsidRDefault="00CE20C0" w:rsidP="00C27C78">
      <w:pPr>
        <w:spacing w:after="0" w:line="240" w:lineRule="auto"/>
        <w:jc w:val="right"/>
        <w:rPr>
          <w:rFonts w:ascii="Times New Roman" w:hAnsi="Times New Roman"/>
          <w:sz w:val="24"/>
          <w:szCs w:val="24"/>
        </w:rPr>
      </w:pPr>
    </w:p>
    <w:p w:rsidR="00CE20C0" w:rsidRPr="00C27C78" w:rsidRDefault="00CE20C0" w:rsidP="00C27C78">
      <w:pPr>
        <w:spacing w:after="0" w:line="240" w:lineRule="auto"/>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sz w:val="24"/>
          <w:szCs w:val="24"/>
        </w:rPr>
        <w:tab/>
      </w:r>
      <w:r w:rsidRPr="00C27C78">
        <w:rPr>
          <w:rFonts w:ascii="Times New Roman" w:hAnsi="Times New Roman"/>
          <w:b/>
          <w:sz w:val="24"/>
          <w:szCs w:val="24"/>
        </w:rPr>
        <w:t xml:space="preserve">Показатели   и критерии эффективности деятельности работников учреждения МБУК </w:t>
      </w:r>
      <w:r w:rsidR="00610B2E" w:rsidRPr="00C27C78">
        <w:rPr>
          <w:rFonts w:ascii="Times New Roman" w:hAnsi="Times New Roman"/>
          <w:b/>
          <w:sz w:val="24"/>
          <w:szCs w:val="24"/>
        </w:rPr>
        <w:t>«Хор-Тагнинский ЦКД и ИД»</w:t>
      </w:r>
      <w:r w:rsidRPr="00C27C78">
        <w:rPr>
          <w:rFonts w:ascii="Times New Roman" w:hAnsi="Times New Roman"/>
          <w:b/>
          <w:sz w:val="24"/>
          <w:szCs w:val="24"/>
        </w:rPr>
        <w:t>.</w:t>
      </w:r>
    </w:p>
    <w:p w:rsidR="00CE20C0" w:rsidRPr="00C27C78" w:rsidRDefault="00CE20C0" w:rsidP="00C27C78">
      <w:pPr>
        <w:spacing w:after="0" w:line="240" w:lineRule="auto"/>
        <w:jc w:val="center"/>
        <w:rPr>
          <w:rFonts w:ascii="Times New Roman" w:hAnsi="Times New Roman"/>
          <w:b/>
          <w:sz w:val="24"/>
          <w:szCs w:val="24"/>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4820"/>
        <w:gridCol w:w="1134"/>
        <w:gridCol w:w="1134"/>
        <w:gridCol w:w="1843"/>
        <w:gridCol w:w="1134"/>
      </w:tblGrid>
      <w:tr w:rsidR="00CE20C0" w:rsidRPr="00C27C78" w:rsidTr="001E7016">
        <w:tc>
          <w:tcPr>
            <w:tcW w:w="465" w:type="dxa"/>
          </w:tcPr>
          <w:p w:rsidR="00CE20C0" w:rsidRPr="001E7016" w:rsidRDefault="00CE20C0" w:rsidP="00C27C78">
            <w:pPr>
              <w:snapToGrid w:val="0"/>
              <w:spacing w:after="0" w:line="240" w:lineRule="auto"/>
              <w:jc w:val="center"/>
              <w:rPr>
                <w:rFonts w:ascii="Times New Roman" w:hAnsi="Times New Roman"/>
                <w:b/>
              </w:rPr>
            </w:pPr>
            <w:r w:rsidRPr="001E7016">
              <w:rPr>
                <w:rFonts w:ascii="Times New Roman" w:hAnsi="Times New Roman"/>
                <w:b/>
              </w:rPr>
              <w:t>№ п/п</w:t>
            </w:r>
          </w:p>
        </w:tc>
        <w:tc>
          <w:tcPr>
            <w:tcW w:w="4820" w:type="dxa"/>
          </w:tcPr>
          <w:p w:rsidR="00CE20C0" w:rsidRPr="001E7016" w:rsidRDefault="00CE20C0" w:rsidP="00C27C78">
            <w:pPr>
              <w:spacing w:after="0" w:line="240" w:lineRule="auto"/>
              <w:jc w:val="center"/>
              <w:rPr>
                <w:rFonts w:ascii="Times New Roman" w:hAnsi="Times New Roman"/>
                <w:b/>
              </w:rPr>
            </w:pPr>
            <w:r w:rsidRPr="001E7016">
              <w:rPr>
                <w:rFonts w:ascii="Times New Roman" w:hAnsi="Times New Roman"/>
                <w:b/>
              </w:rPr>
              <w:t>Показатели эффективности деятельности заместителей руководителей</w:t>
            </w:r>
          </w:p>
        </w:tc>
        <w:tc>
          <w:tcPr>
            <w:tcW w:w="1134" w:type="dxa"/>
          </w:tcPr>
          <w:p w:rsidR="00CE20C0" w:rsidRPr="001E7016" w:rsidRDefault="00CE20C0" w:rsidP="00C27C78">
            <w:pPr>
              <w:snapToGrid w:val="0"/>
              <w:spacing w:after="0" w:line="240" w:lineRule="auto"/>
              <w:jc w:val="center"/>
              <w:rPr>
                <w:rFonts w:ascii="Times New Roman" w:hAnsi="Times New Roman"/>
                <w:b/>
              </w:rPr>
            </w:pPr>
            <w:r w:rsidRPr="001E7016">
              <w:rPr>
                <w:rFonts w:ascii="Times New Roman" w:hAnsi="Times New Roman"/>
                <w:b/>
              </w:rPr>
              <w:t>Критерий оценки</w:t>
            </w:r>
          </w:p>
          <w:p w:rsidR="00CE20C0" w:rsidRPr="001E7016" w:rsidRDefault="00CE20C0" w:rsidP="00C27C78">
            <w:pPr>
              <w:spacing w:after="0" w:line="240" w:lineRule="auto"/>
              <w:jc w:val="center"/>
              <w:rPr>
                <w:rFonts w:ascii="Times New Roman" w:hAnsi="Times New Roman"/>
                <w:b/>
              </w:rPr>
            </w:pPr>
            <w:r w:rsidRPr="001E7016">
              <w:rPr>
                <w:rFonts w:ascii="Times New Roman" w:hAnsi="Times New Roman"/>
                <w:b/>
              </w:rPr>
              <w:t>эффективности показателя</w:t>
            </w:r>
          </w:p>
        </w:tc>
        <w:tc>
          <w:tcPr>
            <w:tcW w:w="1134" w:type="dxa"/>
          </w:tcPr>
          <w:p w:rsidR="00CE20C0" w:rsidRPr="001E7016" w:rsidRDefault="00CE20C0" w:rsidP="00C27C78">
            <w:pPr>
              <w:spacing w:after="0" w:line="240" w:lineRule="auto"/>
              <w:jc w:val="center"/>
              <w:rPr>
                <w:rFonts w:ascii="Times New Roman" w:hAnsi="Times New Roman"/>
                <w:b/>
              </w:rPr>
            </w:pPr>
            <w:r w:rsidRPr="001E7016">
              <w:rPr>
                <w:rFonts w:ascii="Times New Roman" w:hAnsi="Times New Roman"/>
                <w:b/>
              </w:rPr>
              <w:t>Баллы по показателю</w:t>
            </w:r>
          </w:p>
        </w:tc>
        <w:tc>
          <w:tcPr>
            <w:tcW w:w="1843" w:type="dxa"/>
          </w:tcPr>
          <w:p w:rsidR="00CE20C0" w:rsidRPr="001E7016" w:rsidRDefault="00CE20C0" w:rsidP="00C27C78">
            <w:pPr>
              <w:snapToGrid w:val="0"/>
              <w:spacing w:after="0" w:line="240" w:lineRule="auto"/>
              <w:jc w:val="center"/>
              <w:rPr>
                <w:rFonts w:ascii="Times New Roman" w:hAnsi="Times New Roman"/>
                <w:b/>
              </w:rPr>
            </w:pPr>
            <w:r w:rsidRPr="001E7016">
              <w:rPr>
                <w:rFonts w:ascii="Times New Roman" w:hAnsi="Times New Roman"/>
                <w:b/>
              </w:rPr>
              <w:t>Форма отчетности,</w:t>
            </w:r>
          </w:p>
          <w:p w:rsidR="00CE20C0" w:rsidRPr="001E7016" w:rsidRDefault="00CE20C0" w:rsidP="00C27C78">
            <w:pPr>
              <w:spacing w:after="0" w:line="240" w:lineRule="auto"/>
              <w:jc w:val="center"/>
              <w:rPr>
                <w:rFonts w:ascii="Times New Roman" w:hAnsi="Times New Roman"/>
                <w:b/>
              </w:rPr>
            </w:pPr>
            <w:r w:rsidRPr="001E7016">
              <w:rPr>
                <w:rFonts w:ascii="Times New Roman" w:hAnsi="Times New Roman"/>
                <w:b/>
              </w:rPr>
              <w:t>содержащая</w:t>
            </w:r>
          </w:p>
          <w:p w:rsidR="00CE20C0" w:rsidRPr="001E7016" w:rsidRDefault="00CE20C0" w:rsidP="00C27C78">
            <w:pPr>
              <w:spacing w:after="0" w:line="240" w:lineRule="auto"/>
              <w:jc w:val="center"/>
              <w:rPr>
                <w:rFonts w:ascii="Times New Roman" w:hAnsi="Times New Roman"/>
                <w:b/>
              </w:rPr>
            </w:pPr>
            <w:r w:rsidRPr="001E7016">
              <w:rPr>
                <w:rFonts w:ascii="Times New Roman" w:hAnsi="Times New Roman"/>
                <w:b/>
              </w:rPr>
              <w:t>информацию о</w:t>
            </w:r>
          </w:p>
          <w:p w:rsidR="00CE20C0" w:rsidRPr="001E7016" w:rsidRDefault="00CE20C0" w:rsidP="00C27C78">
            <w:pPr>
              <w:spacing w:after="0" w:line="240" w:lineRule="auto"/>
              <w:jc w:val="center"/>
              <w:rPr>
                <w:rFonts w:ascii="Times New Roman" w:hAnsi="Times New Roman"/>
                <w:b/>
              </w:rPr>
            </w:pPr>
            <w:r w:rsidRPr="001E7016">
              <w:rPr>
                <w:rFonts w:ascii="Times New Roman" w:hAnsi="Times New Roman"/>
                <w:b/>
              </w:rPr>
              <w:t>выполнении</w:t>
            </w:r>
          </w:p>
          <w:p w:rsidR="00CE20C0" w:rsidRPr="001E7016" w:rsidRDefault="00CE20C0" w:rsidP="00C27C78">
            <w:pPr>
              <w:spacing w:after="0" w:line="240" w:lineRule="auto"/>
              <w:jc w:val="center"/>
              <w:rPr>
                <w:rFonts w:ascii="Times New Roman" w:hAnsi="Times New Roman"/>
                <w:b/>
              </w:rPr>
            </w:pPr>
            <w:r w:rsidRPr="001E7016">
              <w:rPr>
                <w:rFonts w:ascii="Times New Roman" w:hAnsi="Times New Roman"/>
                <w:b/>
              </w:rPr>
              <w:t>показателя</w:t>
            </w:r>
          </w:p>
        </w:tc>
        <w:tc>
          <w:tcPr>
            <w:tcW w:w="1134" w:type="dxa"/>
          </w:tcPr>
          <w:p w:rsidR="00CE20C0" w:rsidRPr="001E7016" w:rsidRDefault="00CE20C0" w:rsidP="00C27C78">
            <w:pPr>
              <w:snapToGrid w:val="0"/>
              <w:spacing w:after="0" w:line="240" w:lineRule="auto"/>
              <w:rPr>
                <w:rFonts w:ascii="Times New Roman" w:hAnsi="Times New Roman"/>
                <w:b/>
              </w:rPr>
            </w:pPr>
            <w:r w:rsidRPr="001E7016">
              <w:rPr>
                <w:rFonts w:ascii="Times New Roman" w:hAnsi="Times New Roman"/>
                <w:b/>
              </w:rPr>
              <w:t>Периодичность</w:t>
            </w:r>
          </w:p>
          <w:p w:rsidR="00CE20C0" w:rsidRPr="001E7016" w:rsidRDefault="00CE20C0" w:rsidP="00C27C78">
            <w:pPr>
              <w:spacing w:after="0" w:line="240" w:lineRule="auto"/>
              <w:rPr>
                <w:rFonts w:ascii="Times New Roman" w:hAnsi="Times New Roman"/>
                <w:b/>
              </w:rPr>
            </w:pPr>
            <w:r w:rsidRPr="001E7016">
              <w:rPr>
                <w:rFonts w:ascii="Times New Roman" w:hAnsi="Times New Roman"/>
                <w:b/>
              </w:rPr>
              <w:t>предоставления</w:t>
            </w:r>
          </w:p>
          <w:p w:rsidR="00CE20C0" w:rsidRPr="001E7016" w:rsidRDefault="00CE20C0" w:rsidP="00C27C78">
            <w:pPr>
              <w:spacing w:after="0" w:line="240" w:lineRule="auto"/>
              <w:rPr>
                <w:rFonts w:ascii="Times New Roman" w:hAnsi="Times New Roman"/>
                <w:b/>
              </w:rPr>
            </w:pPr>
            <w:r w:rsidRPr="001E7016">
              <w:rPr>
                <w:rFonts w:ascii="Times New Roman" w:hAnsi="Times New Roman"/>
                <w:b/>
              </w:rPr>
              <w:t>отчетов</w:t>
            </w:r>
          </w:p>
        </w:tc>
      </w:tr>
      <w:tr w:rsidR="00CE20C0" w:rsidRPr="00C27C78" w:rsidTr="001E7016">
        <w:trPr>
          <w:trHeight w:val="841"/>
        </w:trPr>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Отсутствие замечаний со стороны директора учреждения по функциональным обязанностям и должностным инструкциям</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20 %</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Жалоба, приказ</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2</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Выполнение работ, не входящих в функциональные обязанности и должностные инструкции</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100%</w:t>
            </w:r>
          </w:p>
        </w:tc>
        <w:tc>
          <w:tcPr>
            <w:tcW w:w="1843" w:type="dxa"/>
          </w:tcPr>
          <w:p w:rsidR="00CE20C0" w:rsidRPr="001E7016" w:rsidRDefault="001E7016" w:rsidP="00C27C78">
            <w:pPr>
              <w:spacing w:after="0" w:line="240" w:lineRule="auto"/>
              <w:jc w:val="center"/>
              <w:rPr>
                <w:rFonts w:ascii="Times New Roman" w:hAnsi="Times New Roman"/>
              </w:rPr>
            </w:pPr>
            <w:r>
              <w:rPr>
                <w:rFonts w:ascii="Times New Roman" w:hAnsi="Times New Roman"/>
              </w:rPr>
              <w:t xml:space="preserve">Постановления, приказы, </w:t>
            </w:r>
            <w:r w:rsidR="00610B2E" w:rsidRPr="001E7016">
              <w:rPr>
                <w:rFonts w:ascii="Times New Roman" w:hAnsi="Times New Roman"/>
              </w:rPr>
              <w:t>акты, поручения</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3</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Привлечение, дежурство для обеспечения проведения массовых мероприятий</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10%</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Отчет за год</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4</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Увеличение (сохранение) числа посетителей (для библиотеки) или участников клубных формирований (для руководителей)</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50 %</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Статистический отчет 7-НК</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5</w:t>
            </w:r>
          </w:p>
        </w:tc>
        <w:tc>
          <w:tcPr>
            <w:tcW w:w="4820" w:type="dxa"/>
          </w:tcPr>
          <w:p w:rsidR="00CE20C0" w:rsidRPr="001E7016" w:rsidRDefault="00610B2E" w:rsidP="00C27C78">
            <w:pPr>
              <w:spacing w:after="0" w:line="240" w:lineRule="auto"/>
              <w:contextualSpacing/>
              <w:rPr>
                <w:rFonts w:ascii="Times New Roman" w:hAnsi="Times New Roman"/>
              </w:rPr>
            </w:pPr>
            <w:r w:rsidRPr="001E7016">
              <w:rPr>
                <w:rFonts w:ascii="Times New Roman" w:hAnsi="Times New Roman"/>
              </w:rPr>
              <w:t>Прохождение работника</w:t>
            </w:r>
            <w:r w:rsidR="00CE20C0" w:rsidRPr="001E7016">
              <w:rPr>
                <w:rFonts w:ascii="Times New Roman" w:hAnsi="Times New Roman"/>
              </w:rPr>
              <w:t xml:space="preserve"> в отчетном периоде подготовки/ переподготовки, повышения квалификации</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50 %</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Сертификат, свидетельство</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6</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Отсутствие обоснованных письменных жалоб от получателей муниципальных услуг на качество оказываемых услуг</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30%</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Жалоба, книга жалоб и предложений</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7</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Организация и проведение работниками мероприятий, повышающих имидж Учреждения</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100%</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Отчет за год</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8</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За результативное участие в мероприятиях районного, зонального, областного, регионального, всероссийского, международного уровней</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100%</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Грамоты, благодарности, дипломы</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9</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 xml:space="preserve">За подготовку и участие посетителей библиотеки или участников клубных </w:t>
            </w:r>
            <w:r w:rsidR="00610B2E" w:rsidRPr="001E7016">
              <w:rPr>
                <w:rFonts w:ascii="Times New Roman" w:hAnsi="Times New Roman"/>
              </w:rPr>
              <w:t>формирований во</w:t>
            </w:r>
            <w:r w:rsidRPr="001E7016">
              <w:rPr>
                <w:rFonts w:ascii="Times New Roman" w:hAnsi="Times New Roman"/>
              </w:rPr>
              <w:t xml:space="preserve"> всероссийских, областных, региональных конкурсах, проектах, программах, смотрах, показах</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100%</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Грамоты, благодарности, дипломы</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10</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 xml:space="preserve">Личное участие </w:t>
            </w:r>
            <w:r w:rsidR="00610B2E" w:rsidRPr="001E7016">
              <w:rPr>
                <w:rFonts w:ascii="Times New Roman" w:hAnsi="Times New Roman"/>
              </w:rPr>
              <w:t>работников в</w:t>
            </w:r>
            <w:r w:rsidRPr="001E7016">
              <w:rPr>
                <w:rFonts w:ascii="Times New Roman" w:hAnsi="Times New Roman"/>
              </w:rPr>
              <w:t xml:space="preserve"> мероприятиях, конкурсах, акциях Владимирского МО</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50 %</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Отчет за год</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rPr>
          <w:trHeight w:val="839"/>
        </w:trPr>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11</w:t>
            </w:r>
          </w:p>
        </w:tc>
        <w:tc>
          <w:tcPr>
            <w:tcW w:w="4820" w:type="dxa"/>
          </w:tcPr>
          <w:p w:rsidR="00CE20C0" w:rsidRPr="001E7016" w:rsidRDefault="00CE20C0" w:rsidP="00C27C78">
            <w:pPr>
              <w:spacing w:after="0" w:line="240" w:lineRule="auto"/>
              <w:contextualSpacing/>
              <w:rPr>
                <w:rFonts w:ascii="Times New Roman" w:hAnsi="Times New Roman"/>
              </w:rPr>
            </w:pPr>
            <w:r w:rsidRPr="001E7016">
              <w:rPr>
                <w:rFonts w:ascii="Times New Roman" w:hAnsi="Times New Roman"/>
              </w:rPr>
              <w:t xml:space="preserve">За расширение сферы деятельности, объема выполненных работ </w:t>
            </w:r>
            <w:r w:rsidR="00610B2E" w:rsidRPr="001E7016">
              <w:rPr>
                <w:rFonts w:ascii="Times New Roman" w:hAnsi="Times New Roman"/>
              </w:rPr>
              <w:t>и самостоятельное</w:t>
            </w:r>
            <w:r w:rsidRPr="001E7016">
              <w:rPr>
                <w:rFonts w:ascii="Times New Roman" w:hAnsi="Times New Roman"/>
              </w:rPr>
              <w:t xml:space="preserve"> проявление инициативы </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30 %</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Отчет за год</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 xml:space="preserve"> 12</w:t>
            </w:r>
          </w:p>
        </w:tc>
        <w:tc>
          <w:tcPr>
            <w:tcW w:w="4820" w:type="dxa"/>
          </w:tcPr>
          <w:p w:rsidR="00CE20C0" w:rsidRPr="001E7016" w:rsidRDefault="00CE20C0" w:rsidP="00C27C78">
            <w:pPr>
              <w:snapToGrid w:val="0"/>
              <w:spacing w:after="0" w:line="240" w:lineRule="auto"/>
              <w:jc w:val="both"/>
              <w:rPr>
                <w:rFonts w:ascii="Times New Roman" w:hAnsi="Times New Roman"/>
              </w:rPr>
            </w:pPr>
            <w:r w:rsidRPr="001E7016">
              <w:rPr>
                <w:rFonts w:ascii="Times New Roman" w:hAnsi="Times New Roman"/>
              </w:rPr>
              <w:t xml:space="preserve">За качественную подготовку и проведение плановых и </w:t>
            </w:r>
            <w:r w:rsidR="00610B2E" w:rsidRPr="001E7016">
              <w:rPr>
                <w:rFonts w:ascii="Times New Roman" w:hAnsi="Times New Roman"/>
              </w:rPr>
              <w:t>внеплановых мероприятий</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50 %</w:t>
            </w:r>
          </w:p>
        </w:tc>
        <w:tc>
          <w:tcPr>
            <w:tcW w:w="1843"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Наличие отзывов, статьи в СМИ или в сети Интернет</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r w:rsidR="00CE20C0" w:rsidRPr="00C27C78" w:rsidTr="001E7016">
        <w:trPr>
          <w:trHeight w:val="718"/>
        </w:trPr>
        <w:tc>
          <w:tcPr>
            <w:tcW w:w="465"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13</w:t>
            </w:r>
          </w:p>
        </w:tc>
        <w:tc>
          <w:tcPr>
            <w:tcW w:w="4820"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Организация и проведение гастрольных мероприятий, выставок, акций</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Да/нет</w:t>
            </w:r>
          </w:p>
        </w:tc>
        <w:tc>
          <w:tcPr>
            <w:tcW w:w="1134" w:type="dxa"/>
          </w:tcPr>
          <w:p w:rsidR="00CE20C0" w:rsidRPr="001E7016" w:rsidRDefault="00CE20C0" w:rsidP="00C27C78">
            <w:pPr>
              <w:spacing w:after="0" w:line="240" w:lineRule="auto"/>
              <w:jc w:val="center"/>
              <w:rPr>
                <w:rFonts w:ascii="Times New Roman" w:hAnsi="Times New Roman"/>
              </w:rPr>
            </w:pPr>
            <w:r w:rsidRPr="001E7016">
              <w:rPr>
                <w:rFonts w:ascii="Times New Roman" w:hAnsi="Times New Roman"/>
              </w:rPr>
              <w:t>До 40 %</w:t>
            </w:r>
          </w:p>
        </w:tc>
        <w:tc>
          <w:tcPr>
            <w:tcW w:w="1843"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Отчет за полугодие</w:t>
            </w:r>
          </w:p>
        </w:tc>
        <w:tc>
          <w:tcPr>
            <w:tcW w:w="1134" w:type="dxa"/>
          </w:tcPr>
          <w:p w:rsidR="00CE20C0" w:rsidRPr="001E7016" w:rsidRDefault="00CE20C0" w:rsidP="00C27C78">
            <w:pPr>
              <w:spacing w:after="0" w:line="240" w:lineRule="auto"/>
              <w:rPr>
                <w:rFonts w:ascii="Times New Roman" w:hAnsi="Times New Roman"/>
              </w:rPr>
            </w:pPr>
            <w:r w:rsidRPr="001E7016">
              <w:rPr>
                <w:rFonts w:ascii="Times New Roman" w:hAnsi="Times New Roman"/>
              </w:rPr>
              <w:t>1 раз в год</w:t>
            </w:r>
          </w:p>
        </w:tc>
      </w:tr>
    </w:tbl>
    <w:p w:rsidR="002E7873" w:rsidRDefault="002E7873" w:rsidP="00B06B83">
      <w:pPr>
        <w:spacing w:after="0" w:line="240" w:lineRule="auto"/>
        <w:jc w:val="right"/>
        <w:rPr>
          <w:rFonts w:ascii="Times New Roman" w:hAnsi="Times New Roman"/>
          <w:sz w:val="20"/>
          <w:szCs w:val="20"/>
        </w:rPr>
      </w:pPr>
    </w:p>
    <w:p w:rsidR="00B06B83" w:rsidRP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lastRenderedPageBreak/>
        <w:t>Приложение 4</w:t>
      </w:r>
    </w:p>
    <w:p w:rsidR="00B06B83" w:rsidRP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t xml:space="preserve">к Положению об оплате  труда руководителей и работников,                                   </w:t>
      </w:r>
    </w:p>
    <w:p w:rsidR="00B06B83" w:rsidRPr="00E21FDE" w:rsidRDefault="00B06B83" w:rsidP="00B06B83">
      <w:pPr>
        <w:spacing w:after="0" w:line="240" w:lineRule="auto"/>
        <w:jc w:val="right"/>
        <w:rPr>
          <w:rFonts w:ascii="Times New Roman" w:hAnsi="Times New Roman"/>
          <w:sz w:val="20"/>
          <w:szCs w:val="20"/>
        </w:rPr>
      </w:pPr>
      <w:r w:rsidRPr="00E21FDE">
        <w:rPr>
          <w:rFonts w:ascii="Times New Roman" w:hAnsi="Times New Roman"/>
          <w:sz w:val="20"/>
          <w:szCs w:val="20"/>
        </w:rPr>
        <w:t xml:space="preserve">  МБУК «Хор-Тагнинский ЦКД и ИД»,   финансируемого </w:t>
      </w:r>
    </w:p>
    <w:p w:rsidR="00B06B83" w:rsidRPr="00C27C78" w:rsidRDefault="00B06B83" w:rsidP="00B06B83">
      <w:pPr>
        <w:spacing w:after="0" w:line="240" w:lineRule="auto"/>
        <w:jc w:val="right"/>
        <w:rPr>
          <w:rFonts w:ascii="Times New Roman" w:hAnsi="Times New Roman"/>
          <w:sz w:val="24"/>
          <w:szCs w:val="24"/>
        </w:rPr>
      </w:pPr>
      <w:r w:rsidRPr="00E21FDE">
        <w:rPr>
          <w:rFonts w:ascii="Times New Roman" w:hAnsi="Times New Roman"/>
          <w:sz w:val="20"/>
          <w:szCs w:val="20"/>
        </w:rPr>
        <w:t xml:space="preserve">из бюджета Хор-Тагнинского муниципального образования </w:t>
      </w:r>
    </w:p>
    <w:p w:rsidR="00CE20C0" w:rsidRPr="00C27C78" w:rsidRDefault="00CE20C0" w:rsidP="00C27C78">
      <w:pPr>
        <w:tabs>
          <w:tab w:val="left" w:pos="2291"/>
        </w:tabs>
        <w:spacing w:after="0" w:line="240" w:lineRule="auto"/>
        <w:contextualSpacing/>
        <w:rPr>
          <w:rFonts w:ascii="Times New Roman" w:hAnsi="Times New Roman"/>
          <w:sz w:val="24"/>
          <w:szCs w:val="24"/>
        </w:rPr>
      </w:pPr>
    </w:p>
    <w:p w:rsidR="00CE20C0" w:rsidRPr="00085F5D" w:rsidRDefault="00CE20C0" w:rsidP="00085F5D">
      <w:pPr>
        <w:autoSpaceDE w:val="0"/>
        <w:autoSpaceDN w:val="0"/>
        <w:adjustRightInd w:val="0"/>
        <w:spacing w:after="0" w:line="240" w:lineRule="auto"/>
        <w:ind w:firstLine="720"/>
        <w:contextualSpacing/>
        <w:jc w:val="center"/>
        <w:rPr>
          <w:rFonts w:ascii="Times New Roman" w:hAnsi="Times New Roman"/>
          <w:b/>
          <w:sz w:val="24"/>
          <w:szCs w:val="24"/>
        </w:rPr>
      </w:pPr>
      <w:r w:rsidRPr="00C27C78">
        <w:rPr>
          <w:rFonts w:ascii="Times New Roman" w:hAnsi="Times New Roman"/>
          <w:b/>
          <w:sz w:val="24"/>
          <w:szCs w:val="24"/>
        </w:rPr>
        <w:t xml:space="preserve">  Показатели эффективности деятельности </w:t>
      </w:r>
      <w:r w:rsidR="00012F78" w:rsidRPr="00C27C78">
        <w:rPr>
          <w:rFonts w:ascii="Times New Roman" w:hAnsi="Times New Roman"/>
          <w:b/>
          <w:sz w:val="24"/>
          <w:szCs w:val="24"/>
        </w:rPr>
        <w:t>руководителя</w:t>
      </w:r>
      <w:r w:rsidR="00085F5D">
        <w:rPr>
          <w:rFonts w:ascii="Times New Roman" w:hAnsi="Times New Roman"/>
          <w:b/>
          <w:sz w:val="24"/>
          <w:szCs w:val="24"/>
        </w:rPr>
        <w:t xml:space="preserve"> МБУК «Хор-Тагнинский ЦКД и ИД» </w:t>
      </w:r>
      <w:r w:rsidRPr="00C27C78">
        <w:rPr>
          <w:rFonts w:ascii="Times New Roman" w:hAnsi="Times New Roman"/>
          <w:b/>
          <w:sz w:val="24"/>
          <w:szCs w:val="24"/>
        </w:rPr>
        <w:t>и критерии оценки эффективности их работы.</w:t>
      </w:r>
    </w:p>
    <w:p w:rsidR="00CE20C0" w:rsidRPr="00C27C78" w:rsidRDefault="00CE20C0" w:rsidP="00C27C78">
      <w:pPr>
        <w:spacing w:after="0" w:line="240" w:lineRule="auto"/>
        <w:jc w:val="center"/>
        <w:rPr>
          <w:rFonts w:ascii="Times New Roman" w:hAnsi="Times New Roman"/>
          <w:sz w:val="24"/>
          <w:szCs w:val="24"/>
        </w:rPr>
      </w:pPr>
    </w:p>
    <w:tbl>
      <w:tblPr>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3404"/>
        <w:gridCol w:w="1701"/>
        <w:gridCol w:w="709"/>
        <w:gridCol w:w="1701"/>
        <w:gridCol w:w="1418"/>
      </w:tblGrid>
      <w:tr w:rsidR="00CE20C0" w:rsidRPr="00C27C78" w:rsidTr="002E7873">
        <w:tc>
          <w:tcPr>
            <w:tcW w:w="560"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 п/п</w:t>
            </w:r>
          </w:p>
        </w:tc>
        <w:tc>
          <w:tcPr>
            <w:tcW w:w="3404"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Показатели эффективности деятельности руководителей</w:t>
            </w:r>
          </w:p>
        </w:tc>
        <w:tc>
          <w:tcPr>
            <w:tcW w:w="1701"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Критерий оценки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эффективности показателя</w:t>
            </w:r>
          </w:p>
        </w:tc>
        <w:tc>
          <w:tcPr>
            <w:tcW w:w="709"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Максимальный балл по показателю</w:t>
            </w:r>
          </w:p>
        </w:tc>
        <w:tc>
          <w:tcPr>
            <w:tcW w:w="1701"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Форма отчетности,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содержащая</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информацию о</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выполнении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показателя</w:t>
            </w:r>
          </w:p>
        </w:tc>
        <w:tc>
          <w:tcPr>
            <w:tcW w:w="1418"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Периодичность</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предоставления</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отчетов</w:t>
            </w:r>
          </w:p>
        </w:tc>
      </w:tr>
      <w:tr w:rsidR="001705A4" w:rsidRPr="00C27C78" w:rsidTr="00085F5D">
        <w:tc>
          <w:tcPr>
            <w:tcW w:w="9493" w:type="dxa"/>
            <w:gridSpan w:val="6"/>
          </w:tcPr>
          <w:p w:rsidR="001705A4" w:rsidRDefault="001705A4" w:rsidP="001705A4">
            <w:pPr>
              <w:spacing w:after="0" w:line="240" w:lineRule="auto"/>
              <w:jc w:val="center"/>
              <w:rPr>
                <w:rFonts w:ascii="Times New Roman" w:hAnsi="Times New Roman"/>
                <w:b/>
                <w:sz w:val="24"/>
                <w:szCs w:val="24"/>
              </w:rPr>
            </w:pPr>
            <w:r w:rsidRPr="00C27C78">
              <w:rPr>
                <w:rFonts w:ascii="Times New Roman" w:hAnsi="Times New Roman"/>
                <w:b/>
                <w:sz w:val="24"/>
                <w:szCs w:val="24"/>
              </w:rPr>
              <w:t>1 группа - показатели по основной деятельности учреждения</w:t>
            </w:r>
          </w:p>
          <w:p w:rsidR="001705A4" w:rsidRPr="00C27C78" w:rsidRDefault="001705A4" w:rsidP="001705A4">
            <w:pPr>
              <w:spacing w:after="0" w:line="240" w:lineRule="auto"/>
              <w:jc w:val="center"/>
              <w:rPr>
                <w:rFonts w:ascii="Times New Roman" w:hAnsi="Times New Roman"/>
                <w:b/>
                <w:sz w:val="24"/>
                <w:szCs w:val="24"/>
              </w:rPr>
            </w:pPr>
            <w:r w:rsidRPr="00C27C78">
              <w:rPr>
                <w:rFonts w:ascii="Times New Roman" w:hAnsi="Times New Roman"/>
                <w:b/>
                <w:sz w:val="24"/>
                <w:szCs w:val="24"/>
              </w:rPr>
              <w:t>для руководителей всех видов учреждений культуры</w:t>
            </w:r>
          </w:p>
        </w:tc>
      </w:tr>
      <w:tr w:rsidR="00CE20C0" w:rsidRPr="00C27C78" w:rsidTr="002E7873">
        <w:tc>
          <w:tcPr>
            <w:tcW w:w="560"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1</w:t>
            </w:r>
          </w:p>
        </w:tc>
        <w:tc>
          <w:tcPr>
            <w:tcW w:w="3404"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Выполнение и перевыполнение муниципальным учреждением культуры </w:t>
            </w:r>
            <w:r w:rsidR="00610B2E" w:rsidRPr="00C27C78">
              <w:rPr>
                <w:rFonts w:ascii="Times New Roman" w:hAnsi="Times New Roman"/>
                <w:sz w:val="24"/>
                <w:szCs w:val="24"/>
              </w:rPr>
              <w:t>муниципального задания,</w:t>
            </w:r>
            <w:r w:rsidRPr="00C27C78">
              <w:rPr>
                <w:rFonts w:ascii="Times New Roman" w:hAnsi="Times New Roman"/>
                <w:sz w:val="24"/>
                <w:szCs w:val="24"/>
              </w:rPr>
              <w:t xml:space="preserve"> утвержденного учредителем на текущий год (далее План).</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Перевыполнение Плана -8 баллов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Плана-6 баллов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tc>
        <w:tc>
          <w:tcPr>
            <w:tcW w:w="709"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8</w:t>
            </w:r>
          </w:p>
        </w:tc>
        <w:tc>
          <w:tcPr>
            <w:tcW w:w="1701"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Ежемесячный отчет о работе учреждения культуры</w:t>
            </w:r>
          </w:p>
        </w:tc>
        <w:tc>
          <w:tcPr>
            <w:tcW w:w="1418" w:type="dxa"/>
          </w:tcPr>
          <w:p w:rsidR="00CE20C0" w:rsidRPr="00C27C78" w:rsidRDefault="00CE20C0" w:rsidP="00C27C78">
            <w:pPr>
              <w:snapToGrid w:val="0"/>
              <w:spacing w:after="0" w:line="240" w:lineRule="auto"/>
              <w:jc w:val="center"/>
              <w:rPr>
                <w:rFonts w:ascii="Times New Roman" w:hAnsi="Times New Roman"/>
                <w:color w:val="FF0000"/>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2</w:t>
            </w:r>
          </w:p>
        </w:tc>
        <w:tc>
          <w:tcPr>
            <w:tcW w:w="3404"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Информационная открытость учреждения (наличие и поддержание в актуальном состоянии сайта учреждения и активных страниц в социальных сетях в информационно-телекоммуникационной сети Интернет, в том числе </w:t>
            </w:r>
            <w:r w:rsidRPr="00C27C78">
              <w:rPr>
                <w:rFonts w:ascii="Times New Roman" w:eastAsia="SimSun" w:hAnsi="Times New Roman"/>
                <w:sz w:val="24"/>
                <w:szCs w:val="24"/>
              </w:rPr>
              <w:t>своевременность и полнота размещения</w:t>
            </w:r>
            <w:r w:rsidRPr="00C27C78">
              <w:rPr>
                <w:rFonts w:ascii="Times New Roman" w:hAnsi="Times New Roman"/>
                <w:sz w:val="24"/>
                <w:szCs w:val="24"/>
              </w:rPr>
              <w:t xml:space="preserve"> на сайте учреждения официальной информации), (да/нет) </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Да – 2 балла</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p>
        </w:tc>
        <w:tc>
          <w:tcPr>
            <w:tcW w:w="709"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1701" w:type="dxa"/>
          </w:tcPr>
          <w:p w:rsidR="00CE20C0" w:rsidRPr="00C27C78" w:rsidRDefault="00CE20C0" w:rsidP="00C27C78">
            <w:pPr>
              <w:spacing w:after="0" w:line="240" w:lineRule="auto"/>
              <w:jc w:val="center"/>
              <w:rPr>
                <w:rFonts w:ascii="Times New Roman" w:hAnsi="Times New Roman"/>
                <w:color w:val="FF0000"/>
                <w:sz w:val="24"/>
                <w:szCs w:val="24"/>
              </w:rPr>
            </w:pPr>
            <w:r w:rsidRPr="00C27C78">
              <w:rPr>
                <w:rFonts w:ascii="Times New Roman" w:hAnsi="Times New Roman"/>
                <w:sz w:val="24"/>
                <w:szCs w:val="24"/>
              </w:rPr>
              <w:t xml:space="preserve">Сведения </w:t>
            </w:r>
            <w:r w:rsidRPr="00C27C78">
              <w:rPr>
                <w:rFonts w:ascii="Times New Roman" w:hAnsi="Times New Roman"/>
                <w:sz w:val="24"/>
                <w:szCs w:val="24"/>
                <w:lang w:val="en-US"/>
              </w:rPr>
              <w:t>c</w:t>
            </w:r>
            <w:r w:rsidRPr="00C27C78">
              <w:rPr>
                <w:rFonts w:ascii="Times New Roman" w:hAnsi="Times New Roman"/>
                <w:sz w:val="24"/>
                <w:szCs w:val="24"/>
              </w:rPr>
              <w:t xml:space="preserve"> сайта</w:t>
            </w:r>
          </w:p>
        </w:tc>
        <w:tc>
          <w:tcPr>
            <w:tcW w:w="1418"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3</w:t>
            </w:r>
          </w:p>
        </w:tc>
        <w:tc>
          <w:tcPr>
            <w:tcW w:w="3404"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Наличие опубликованных статей о деятельности учреждения в СМИ </w:t>
            </w:r>
            <w:r w:rsidRPr="00C27C78">
              <w:rPr>
                <w:rFonts w:ascii="Times New Roman" w:eastAsia="SimSun" w:hAnsi="Times New Roman"/>
                <w:sz w:val="24"/>
                <w:szCs w:val="24"/>
              </w:rPr>
              <w:t>(на официальном сайте, учреждения, администрации), (единиц)</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6 и более – 2 балла</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Менее 6 - 0 баллов</w:t>
            </w:r>
          </w:p>
          <w:p w:rsidR="00CE20C0" w:rsidRPr="00C27C78" w:rsidRDefault="00CE20C0" w:rsidP="00C27C78">
            <w:pPr>
              <w:spacing w:after="0" w:line="240" w:lineRule="auto"/>
              <w:jc w:val="center"/>
              <w:rPr>
                <w:rFonts w:ascii="Times New Roman" w:hAnsi="Times New Roman"/>
                <w:sz w:val="24"/>
                <w:szCs w:val="24"/>
              </w:rPr>
            </w:pPr>
          </w:p>
        </w:tc>
        <w:tc>
          <w:tcPr>
            <w:tcW w:w="709"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Сведения </w:t>
            </w:r>
            <w:r w:rsidRPr="00C27C78">
              <w:rPr>
                <w:rFonts w:ascii="Times New Roman" w:hAnsi="Times New Roman"/>
                <w:sz w:val="24"/>
                <w:szCs w:val="24"/>
                <w:lang w:val="en-US"/>
              </w:rPr>
              <w:t>c</w:t>
            </w:r>
            <w:r w:rsidRPr="00C27C78">
              <w:rPr>
                <w:rFonts w:ascii="Times New Roman" w:hAnsi="Times New Roman"/>
                <w:sz w:val="24"/>
                <w:szCs w:val="24"/>
              </w:rPr>
              <w:t xml:space="preserve"> сайта, СМИ</w:t>
            </w:r>
          </w:p>
        </w:tc>
        <w:tc>
          <w:tcPr>
            <w:tcW w:w="1418"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4</w:t>
            </w:r>
          </w:p>
        </w:tc>
        <w:tc>
          <w:tcPr>
            <w:tcW w:w="3404"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 Осуществление учреждением инновационной деятельности (наличие экспериментальных проектов и новых мероприятий, программ, методических разработок), (да/нет)</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Да – 2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p>
        </w:tc>
        <w:tc>
          <w:tcPr>
            <w:tcW w:w="709"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1701"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Распоряжение, Приказ учреждения, методические материалы,</w:t>
            </w:r>
          </w:p>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Положение, программа и др.</w:t>
            </w:r>
          </w:p>
        </w:tc>
        <w:tc>
          <w:tcPr>
            <w:tcW w:w="141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5</w:t>
            </w:r>
          </w:p>
        </w:tc>
        <w:tc>
          <w:tcPr>
            <w:tcW w:w="3404"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Отсутствие обоснованных жалоб на качество </w:t>
            </w:r>
            <w:r w:rsidRPr="00C27C78">
              <w:rPr>
                <w:rFonts w:ascii="Times New Roman" w:hAnsi="Times New Roman"/>
                <w:sz w:val="24"/>
                <w:szCs w:val="24"/>
              </w:rPr>
              <w:lastRenderedPageBreak/>
              <w:t>предоставление услуг (выполнение работ), отсутствие замечаний по инженерно-техническому состоянию объекта (ведению журналов учета технического состояния зданий и помещений), (да/нет)</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lastRenderedPageBreak/>
              <w:t>Да – 3 балла</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lastRenderedPageBreak/>
              <w:t>Нет - 0 баллов</w:t>
            </w:r>
          </w:p>
          <w:p w:rsidR="00CE20C0" w:rsidRPr="00C27C78" w:rsidRDefault="00CE20C0" w:rsidP="00C27C78">
            <w:pPr>
              <w:spacing w:after="0" w:line="240" w:lineRule="auto"/>
              <w:jc w:val="center"/>
              <w:rPr>
                <w:rFonts w:ascii="Times New Roman" w:hAnsi="Times New Roman"/>
                <w:sz w:val="24"/>
                <w:szCs w:val="24"/>
              </w:rPr>
            </w:pPr>
          </w:p>
        </w:tc>
        <w:tc>
          <w:tcPr>
            <w:tcW w:w="709"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lastRenderedPageBreak/>
              <w:t>3</w:t>
            </w:r>
          </w:p>
        </w:tc>
        <w:tc>
          <w:tcPr>
            <w:tcW w:w="1701"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Жалобы</w:t>
            </w:r>
          </w:p>
        </w:tc>
        <w:tc>
          <w:tcPr>
            <w:tcW w:w="141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6</w:t>
            </w:r>
          </w:p>
        </w:tc>
        <w:tc>
          <w:tcPr>
            <w:tcW w:w="3404"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Исполнительская дисциплина руководителя учреждения в том числе:</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 соблюдение сроков и порядка предоставления отчетов об основной деятельности учреждения, обязательных финансовых, бухгалтерских, кадровых форм отчетности, информации по отдельным запросам; </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-отсутствие замечаний администрации </w:t>
            </w:r>
            <w:r w:rsidR="00610B2E" w:rsidRPr="00C27C78">
              <w:rPr>
                <w:rFonts w:ascii="Times New Roman" w:hAnsi="Times New Roman"/>
                <w:sz w:val="24"/>
                <w:szCs w:val="24"/>
              </w:rPr>
              <w:t>Хор-Тагнинского муниципального</w:t>
            </w:r>
            <w:r w:rsidRPr="00C27C78">
              <w:rPr>
                <w:rFonts w:ascii="Times New Roman" w:hAnsi="Times New Roman"/>
                <w:sz w:val="24"/>
                <w:szCs w:val="24"/>
              </w:rPr>
              <w:t xml:space="preserve"> образования по целевому и эффективному использованию бюджетных средств и муниципального имущества, находящегося в ведении учреждения;  </w:t>
            </w:r>
          </w:p>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-отсутствие замечаний проверяющих органов по результатам проверок деятельности учреждения (да/нет)</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Соблюдение всех пунктов-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 5 баллов;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Соблюдение трех пунктов-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3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Соблюдение двух пунктов-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2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Менее двух пунктов-0 баллов</w:t>
            </w:r>
          </w:p>
        </w:tc>
        <w:tc>
          <w:tcPr>
            <w:tcW w:w="709"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1701"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Служебные записки, акты проверяющих органов</w:t>
            </w:r>
          </w:p>
        </w:tc>
        <w:tc>
          <w:tcPr>
            <w:tcW w:w="141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7</w:t>
            </w:r>
          </w:p>
        </w:tc>
        <w:tc>
          <w:tcPr>
            <w:tcW w:w="3404"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Проведение мероприятий, гастролей и выставок в сельских поселениях муниципального образования «Заларинский район», (единиц)</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Два раза в полугодие – 3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Менее 2 – 0 баллов</w:t>
            </w:r>
          </w:p>
        </w:tc>
        <w:tc>
          <w:tcPr>
            <w:tcW w:w="709"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Отчет за полугодие </w:t>
            </w:r>
          </w:p>
        </w:tc>
        <w:tc>
          <w:tcPr>
            <w:tcW w:w="141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3964" w:type="dxa"/>
            <w:gridSpan w:val="2"/>
          </w:tcPr>
          <w:p w:rsidR="00CE20C0" w:rsidRPr="00C27C78" w:rsidRDefault="00CE20C0" w:rsidP="00C27C78">
            <w:pPr>
              <w:snapToGrid w:val="0"/>
              <w:spacing w:after="0" w:line="240" w:lineRule="auto"/>
              <w:rPr>
                <w:rFonts w:ascii="Times New Roman" w:hAnsi="Times New Roman"/>
                <w:b/>
                <w:sz w:val="24"/>
                <w:szCs w:val="24"/>
              </w:rPr>
            </w:pPr>
            <w:r w:rsidRPr="00C27C78">
              <w:rPr>
                <w:rFonts w:ascii="Times New Roman" w:hAnsi="Times New Roman"/>
                <w:b/>
                <w:sz w:val="24"/>
                <w:szCs w:val="24"/>
              </w:rPr>
              <w:t>Итого по 1группе показателей</w:t>
            </w:r>
          </w:p>
        </w:tc>
        <w:tc>
          <w:tcPr>
            <w:tcW w:w="1701"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Х</w:t>
            </w:r>
          </w:p>
        </w:tc>
        <w:tc>
          <w:tcPr>
            <w:tcW w:w="709"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25</w:t>
            </w:r>
          </w:p>
        </w:tc>
        <w:tc>
          <w:tcPr>
            <w:tcW w:w="1701" w:type="dxa"/>
          </w:tcPr>
          <w:p w:rsidR="00CE20C0" w:rsidRPr="00C27C78" w:rsidRDefault="00CE20C0" w:rsidP="00C27C78">
            <w:pPr>
              <w:snapToGrid w:val="0"/>
              <w:spacing w:after="0" w:line="240" w:lineRule="auto"/>
              <w:jc w:val="center"/>
              <w:rPr>
                <w:rFonts w:ascii="Times New Roman" w:hAnsi="Times New Roman"/>
                <w:b/>
                <w:sz w:val="24"/>
                <w:szCs w:val="24"/>
              </w:rPr>
            </w:pPr>
          </w:p>
        </w:tc>
        <w:tc>
          <w:tcPr>
            <w:tcW w:w="1418" w:type="dxa"/>
          </w:tcPr>
          <w:p w:rsidR="00CE20C0" w:rsidRPr="00C27C78" w:rsidRDefault="00CE20C0" w:rsidP="00C27C78">
            <w:pPr>
              <w:snapToGrid w:val="0"/>
              <w:spacing w:after="0" w:line="240" w:lineRule="auto"/>
              <w:jc w:val="center"/>
              <w:rPr>
                <w:rFonts w:ascii="Times New Roman" w:hAnsi="Times New Roman"/>
                <w:b/>
                <w:sz w:val="24"/>
                <w:szCs w:val="24"/>
              </w:rPr>
            </w:pPr>
          </w:p>
        </w:tc>
      </w:tr>
    </w:tbl>
    <w:p w:rsidR="00CE20C0" w:rsidRPr="00C27C78" w:rsidRDefault="00CE20C0" w:rsidP="00C27C78">
      <w:pPr>
        <w:spacing w:after="0" w:line="240" w:lineRule="auto"/>
        <w:rPr>
          <w:rFonts w:ascii="Times New Roman" w:hAnsi="Times New Roman"/>
          <w:sz w:val="24"/>
          <w:szCs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3263"/>
        <w:gridCol w:w="1701"/>
        <w:gridCol w:w="708"/>
        <w:gridCol w:w="142"/>
        <w:gridCol w:w="1701"/>
        <w:gridCol w:w="1418"/>
      </w:tblGrid>
      <w:tr w:rsidR="00CE20C0" w:rsidRPr="00C27C78" w:rsidTr="00737232">
        <w:tc>
          <w:tcPr>
            <w:tcW w:w="560"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 п/п</w:t>
            </w:r>
          </w:p>
        </w:tc>
        <w:tc>
          <w:tcPr>
            <w:tcW w:w="3263"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Показатели эффективности деятельности учреждений</w:t>
            </w:r>
          </w:p>
        </w:tc>
        <w:tc>
          <w:tcPr>
            <w:tcW w:w="1701"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Критерий оценки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эффективности показателя</w:t>
            </w:r>
          </w:p>
        </w:tc>
        <w:tc>
          <w:tcPr>
            <w:tcW w:w="850" w:type="dxa"/>
            <w:gridSpan w:val="2"/>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Максимальный балл по показателю</w:t>
            </w:r>
          </w:p>
        </w:tc>
        <w:tc>
          <w:tcPr>
            <w:tcW w:w="1701"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Форма отчетности,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содержащая</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информацию о</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выполнении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показателя</w:t>
            </w:r>
          </w:p>
        </w:tc>
        <w:tc>
          <w:tcPr>
            <w:tcW w:w="1418"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Периодичность</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предоставления</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отчетов</w:t>
            </w:r>
          </w:p>
        </w:tc>
      </w:tr>
      <w:tr w:rsidR="00CE20C0" w:rsidRPr="00C27C78" w:rsidTr="00737232">
        <w:trPr>
          <w:trHeight w:val="416"/>
        </w:trPr>
        <w:tc>
          <w:tcPr>
            <w:tcW w:w="9493" w:type="dxa"/>
            <w:gridSpan w:val="7"/>
          </w:tcPr>
          <w:p w:rsidR="001705A4" w:rsidRDefault="00CE20C0" w:rsidP="001705A4">
            <w:pPr>
              <w:spacing w:after="0" w:line="240" w:lineRule="auto"/>
              <w:jc w:val="center"/>
              <w:rPr>
                <w:rFonts w:ascii="Times New Roman" w:hAnsi="Times New Roman"/>
                <w:b/>
                <w:sz w:val="24"/>
                <w:szCs w:val="24"/>
              </w:rPr>
            </w:pPr>
            <w:r w:rsidRPr="00C27C78">
              <w:rPr>
                <w:rFonts w:ascii="Times New Roman" w:hAnsi="Times New Roman"/>
                <w:b/>
                <w:sz w:val="24"/>
                <w:szCs w:val="24"/>
              </w:rPr>
              <w:t>2 группа - показатели финансово-хозяйственной деятельности учреждения</w:t>
            </w:r>
          </w:p>
          <w:p w:rsidR="00CE20C0" w:rsidRPr="00C27C78" w:rsidRDefault="00CE20C0" w:rsidP="001705A4">
            <w:pPr>
              <w:spacing w:after="0" w:line="240" w:lineRule="auto"/>
              <w:jc w:val="center"/>
              <w:rPr>
                <w:rFonts w:ascii="Times New Roman" w:hAnsi="Times New Roman"/>
                <w:b/>
                <w:sz w:val="24"/>
                <w:szCs w:val="24"/>
              </w:rPr>
            </w:pPr>
            <w:r w:rsidRPr="00C27C78">
              <w:rPr>
                <w:rFonts w:ascii="Times New Roman" w:hAnsi="Times New Roman"/>
                <w:b/>
                <w:sz w:val="24"/>
                <w:szCs w:val="24"/>
              </w:rPr>
              <w:t xml:space="preserve"> для руководителей всех видов учреждений культуры</w:t>
            </w:r>
          </w:p>
        </w:tc>
      </w:tr>
      <w:tr w:rsidR="00CE20C0" w:rsidRPr="00C27C78" w:rsidTr="00737232">
        <w:tc>
          <w:tcPr>
            <w:tcW w:w="560"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1</w:t>
            </w:r>
          </w:p>
        </w:tc>
        <w:tc>
          <w:tcPr>
            <w:tcW w:w="3263"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Привлечение учреждением культуры спонсорской помощи (да/нет)</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Да – 5 баллов</w:t>
            </w:r>
          </w:p>
          <w:p w:rsidR="00CE20C0" w:rsidRPr="00C27C78" w:rsidRDefault="00CE20C0" w:rsidP="00C27C78">
            <w:pPr>
              <w:spacing w:after="0" w:line="240" w:lineRule="auto"/>
              <w:jc w:val="center"/>
              <w:rPr>
                <w:rFonts w:ascii="Times New Roman" w:hAnsi="Times New Roman"/>
                <w:color w:val="FF0000"/>
                <w:sz w:val="24"/>
                <w:szCs w:val="24"/>
              </w:rPr>
            </w:pP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CE20C0" w:rsidRPr="00C27C78" w:rsidRDefault="00CE20C0" w:rsidP="00C27C78">
            <w:pPr>
              <w:spacing w:after="0" w:line="240" w:lineRule="auto"/>
              <w:jc w:val="center"/>
              <w:rPr>
                <w:rFonts w:ascii="Times New Roman" w:hAnsi="Times New Roman"/>
                <w:sz w:val="24"/>
                <w:szCs w:val="24"/>
              </w:rPr>
            </w:pPr>
          </w:p>
        </w:tc>
        <w:tc>
          <w:tcPr>
            <w:tcW w:w="70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1843" w:type="dxa"/>
            <w:gridSpan w:val="2"/>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 xml:space="preserve">Отчет Сведения о численности и з/плате работников </w:t>
            </w:r>
          </w:p>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lastRenderedPageBreak/>
              <w:t>№ п-4</w:t>
            </w:r>
          </w:p>
        </w:tc>
        <w:tc>
          <w:tcPr>
            <w:tcW w:w="141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lastRenderedPageBreak/>
              <w:t>Полугодие</w:t>
            </w:r>
          </w:p>
        </w:tc>
      </w:tr>
      <w:tr w:rsidR="00CE20C0" w:rsidRPr="00C27C78" w:rsidTr="00737232">
        <w:tc>
          <w:tcPr>
            <w:tcW w:w="560"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3263"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Выполнение и перевыполнение муниципальным учреждением культуры Плана поступлений от приносящей доход деятельности учреждения за полугодие по сравнению с аналогичным периодом предыдущего года (да/нет) </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Перевыполнение Плана -10 баллов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Плана-7 баллов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tc>
        <w:tc>
          <w:tcPr>
            <w:tcW w:w="70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10</w:t>
            </w:r>
          </w:p>
        </w:tc>
        <w:tc>
          <w:tcPr>
            <w:tcW w:w="1843" w:type="dxa"/>
            <w:gridSpan w:val="2"/>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Отчет Объем доходов от приносящей доход деятельности.</w:t>
            </w:r>
          </w:p>
        </w:tc>
        <w:tc>
          <w:tcPr>
            <w:tcW w:w="141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737232">
        <w:tc>
          <w:tcPr>
            <w:tcW w:w="560"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3263"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Наличие Концепции развития учреждения, утвержденной Учредителем, (да/нет)</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Да -5</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Нет-0</w:t>
            </w:r>
          </w:p>
        </w:tc>
        <w:tc>
          <w:tcPr>
            <w:tcW w:w="70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1843" w:type="dxa"/>
            <w:gridSpan w:val="2"/>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Концепция развития учреждения, утвержденная Учредителем</w:t>
            </w:r>
          </w:p>
        </w:tc>
        <w:tc>
          <w:tcPr>
            <w:tcW w:w="141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737232">
        <w:tc>
          <w:tcPr>
            <w:tcW w:w="560"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4.</w:t>
            </w:r>
          </w:p>
        </w:tc>
        <w:tc>
          <w:tcPr>
            <w:tcW w:w="3263" w:type="dxa"/>
          </w:tcPr>
          <w:p w:rsidR="007E6B6D" w:rsidRDefault="007E6B6D" w:rsidP="007E6B6D">
            <w:pPr>
              <w:autoSpaceDE w:val="0"/>
              <w:autoSpaceDN w:val="0"/>
              <w:adjustRightInd w:val="0"/>
              <w:spacing w:after="0" w:line="240" w:lineRule="auto"/>
              <w:jc w:val="both"/>
              <w:rPr>
                <w:rFonts w:ascii="Times New Roman" w:eastAsia="SimSun" w:hAnsi="Times New Roman"/>
                <w:sz w:val="24"/>
                <w:szCs w:val="24"/>
              </w:rPr>
            </w:pPr>
            <w:r w:rsidRPr="00C27C78">
              <w:rPr>
                <w:rFonts w:ascii="Times New Roman" w:eastAsia="SimSun" w:hAnsi="Times New Roman"/>
                <w:sz w:val="24"/>
                <w:szCs w:val="24"/>
              </w:rPr>
              <w:t xml:space="preserve">Регулярность размещения информации об учреждении на официальном сайте в сети Интернет </w:t>
            </w:r>
          </w:p>
          <w:p w:rsidR="007E6B6D" w:rsidRPr="004F6261" w:rsidRDefault="007E6B6D" w:rsidP="007E6B6D">
            <w:pPr>
              <w:autoSpaceDE w:val="0"/>
              <w:autoSpaceDN w:val="0"/>
              <w:adjustRightInd w:val="0"/>
              <w:spacing w:after="0" w:line="240" w:lineRule="auto"/>
              <w:jc w:val="both"/>
              <w:rPr>
                <w:rFonts w:ascii="Times New Roman" w:hAnsi="Times New Roman"/>
                <w:sz w:val="28"/>
                <w:szCs w:val="28"/>
              </w:rPr>
            </w:pPr>
            <w:r w:rsidRPr="004F6261">
              <w:rPr>
                <w:rFonts w:ascii="Times New Roman" w:hAnsi="Times New Roman"/>
                <w:sz w:val="28"/>
                <w:szCs w:val="28"/>
                <w:lang w:val="en-US"/>
              </w:rPr>
              <w:t>http</w:t>
            </w:r>
            <w:r w:rsidRPr="004F6261">
              <w:rPr>
                <w:rFonts w:ascii="Times New Roman" w:hAnsi="Times New Roman"/>
                <w:sz w:val="28"/>
                <w:szCs w:val="28"/>
              </w:rPr>
              <w:t>://</w:t>
            </w:r>
            <w:r w:rsidRPr="004F6261">
              <w:rPr>
                <w:rFonts w:ascii="Times New Roman" w:hAnsi="Times New Roman"/>
                <w:sz w:val="28"/>
                <w:szCs w:val="28"/>
                <w:lang w:val="en-US"/>
              </w:rPr>
              <w:t>hor</w:t>
            </w:r>
            <w:r w:rsidRPr="004F6261">
              <w:rPr>
                <w:rFonts w:ascii="Times New Roman" w:hAnsi="Times New Roman"/>
                <w:sz w:val="28"/>
                <w:szCs w:val="28"/>
              </w:rPr>
              <w:t>-</w:t>
            </w:r>
            <w:r w:rsidRPr="004F6261">
              <w:rPr>
                <w:rFonts w:ascii="Times New Roman" w:hAnsi="Times New Roman"/>
                <w:sz w:val="28"/>
                <w:szCs w:val="28"/>
                <w:lang w:val="en-US"/>
              </w:rPr>
              <w:t>tagna</w:t>
            </w:r>
            <w:r w:rsidRPr="004F6261">
              <w:rPr>
                <w:rFonts w:ascii="Times New Roman" w:hAnsi="Times New Roman"/>
                <w:sz w:val="28"/>
                <w:szCs w:val="28"/>
              </w:rPr>
              <w:t>.</w:t>
            </w:r>
            <w:r w:rsidRPr="004F6261">
              <w:rPr>
                <w:rFonts w:ascii="Times New Roman" w:hAnsi="Times New Roman"/>
                <w:sz w:val="28"/>
                <w:szCs w:val="28"/>
                <w:lang w:val="en-US"/>
              </w:rPr>
              <w:t>ru</w:t>
            </w:r>
            <w:r w:rsidRPr="004F6261">
              <w:rPr>
                <w:rFonts w:ascii="Times New Roman" w:hAnsi="Times New Roman"/>
                <w:sz w:val="28"/>
                <w:szCs w:val="28"/>
              </w:rPr>
              <w:t>/.</w:t>
            </w:r>
          </w:p>
          <w:p w:rsidR="00CE20C0" w:rsidRPr="00C27C78" w:rsidRDefault="007E6B6D" w:rsidP="007E6B6D">
            <w:pPr>
              <w:autoSpaceDE w:val="0"/>
              <w:autoSpaceDN w:val="0"/>
              <w:adjustRightInd w:val="0"/>
              <w:spacing w:after="0" w:line="240" w:lineRule="auto"/>
              <w:jc w:val="both"/>
              <w:rPr>
                <w:rFonts w:ascii="Times New Roman" w:hAnsi="Times New Roman"/>
                <w:sz w:val="24"/>
                <w:szCs w:val="24"/>
              </w:rPr>
            </w:pPr>
            <w:r w:rsidRPr="00085F5D">
              <w:rPr>
                <w:rFonts w:ascii="Times New Roman" w:eastAsia="SimSun" w:hAnsi="Times New Roman"/>
                <w:color w:val="FF0000"/>
                <w:sz w:val="24"/>
                <w:szCs w:val="24"/>
              </w:rPr>
              <w:t>,</w:t>
            </w:r>
            <w:r w:rsidRPr="00C27C78">
              <w:rPr>
                <w:rFonts w:ascii="Times New Roman" w:hAnsi="Times New Roman"/>
                <w:sz w:val="24"/>
                <w:szCs w:val="24"/>
              </w:rPr>
              <w:t xml:space="preserve"> (да/нет)</w:t>
            </w:r>
          </w:p>
        </w:tc>
        <w:tc>
          <w:tcPr>
            <w:tcW w:w="170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Да -5</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Нет-0</w:t>
            </w:r>
          </w:p>
        </w:tc>
        <w:tc>
          <w:tcPr>
            <w:tcW w:w="70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1843" w:type="dxa"/>
            <w:gridSpan w:val="2"/>
          </w:tcPr>
          <w:p w:rsidR="00CE20C0" w:rsidRPr="00C27C78" w:rsidRDefault="00CE20C0" w:rsidP="00C27C78">
            <w:pPr>
              <w:snapToGrid w:val="0"/>
              <w:spacing w:after="0" w:line="240" w:lineRule="auto"/>
              <w:jc w:val="center"/>
              <w:rPr>
                <w:rFonts w:ascii="Times New Roman" w:hAnsi="Times New Roman"/>
                <w:color w:val="FF0000"/>
                <w:sz w:val="24"/>
                <w:szCs w:val="24"/>
              </w:rPr>
            </w:pPr>
            <w:r w:rsidRPr="00C27C78">
              <w:rPr>
                <w:rFonts w:ascii="Times New Roman" w:hAnsi="Times New Roman"/>
                <w:sz w:val="24"/>
                <w:szCs w:val="24"/>
              </w:rPr>
              <w:t xml:space="preserve">Сведения </w:t>
            </w:r>
            <w:r w:rsidRPr="00C27C78">
              <w:rPr>
                <w:rFonts w:ascii="Times New Roman" w:hAnsi="Times New Roman"/>
                <w:sz w:val="24"/>
                <w:szCs w:val="24"/>
                <w:lang w:val="en-US"/>
              </w:rPr>
              <w:t>c</w:t>
            </w:r>
            <w:r w:rsidRPr="00C27C78">
              <w:rPr>
                <w:rFonts w:ascii="Times New Roman" w:hAnsi="Times New Roman"/>
                <w:sz w:val="24"/>
                <w:szCs w:val="24"/>
              </w:rPr>
              <w:t xml:space="preserve"> сайта</w:t>
            </w:r>
          </w:p>
        </w:tc>
        <w:tc>
          <w:tcPr>
            <w:tcW w:w="1418"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737232">
        <w:tc>
          <w:tcPr>
            <w:tcW w:w="3823" w:type="dxa"/>
            <w:gridSpan w:val="2"/>
          </w:tcPr>
          <w:p w:rsidR="00CE20C0" w:rsidRPr="00C27C78" w:rsidRDefault="00CE20C0" w:rsidP="00C27C78">
            <w:pPr>
              <w:snapToGrid w:val="0"/>
              <w:spacing w:after="0" w:line="240" w:lineRule="auto"/>
              <w:rPr>
                <w:rFonts w:ascii="Times New Roman" w:hAnsi="Times New Roman"/>
                <w:b/>
                <w:sz w:val="24"/>
                <w:szCs w:val="24"/>
              </w:rPr>
            </w:pPr>
            <w:r w:rsidRPr="00C27C78">
              <w:rPr>
                <w:rFonts w:ascii="Times New Roman" w:hAnsi="Times New Roman"/>
                <w:b/>
                <w:sz w:val="24"/>
                <w:szCs w:val="24"/>
              </w:rPr>
              <w:t>Итого по 2 группе показателей</w:t>
            </w:r>
          </w:p>
        </w:tc>
        <w:tc>
          <w:tcPr>
            <w:tcW w:w="1701"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Х</w:t>
            </w:r>
          </w:p>
        </w:tc>
        <w:tc>
          <w:tcPr>
            <w:tcW w:w="708"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25</w:t>
            </w:r>
          </w:p>
        </w:tc>
        <w:tc>
          <w:tcPr>
            <w:tcW w:w="1843" w:type="dxa"/>
            <w:gridSpan w:val="2"/>
          </w:tcPr>
          <w:p w:rsidR="00CE20C0" w:rsidRPr="00C27C78" w:rsidRDefault="00CE20C0" w:rsidP="00C27C78">
            <w:pPr>
              <w:snapToGrid w:val="0"/>
              <w:spacing w:after="0" w:line="240" w:lineRule="auto"/>
              <w:jc w:val="center"/>
              <w:rPr>
                <w:rFonts w:ascii="Times New Roman" w:hAnsi="Times New Roman"/>
                <w:b/>
                <w:sz w:val="24"/>
                <w:szCs w:val="24"/>
              </w:rPr>
            </w:pPr>
          </w:p>
        </w:tc>
        <w:tc>
          <w:tcPr>
            <w:tcW w:w="1418" w:type="dxa"/>
          </w:tcPr>
          <w:p w:rsidR="00CE20C0" w:rsidRPr="00C27C78" w:rsidRDefault="00CE20C0" w:rsidP="00C27C78">
            <w:pPr>
              <w:snapToGrid w:val="0"/>
              <w:spacing w:after="0" w:line="240" w:lineRule="auto"/>
              <w:jc w:val="center"/>
              <w:rPr>
                <w:rFonts w:ascii="Times New Roman" w:hAnsi="Times New Roman"/>
                <w:b/>
                <w:sz w:val="24"/>
                <w:szCs w:val="24"/>
              </w:rPr>
            </w:pPr>
          </w:p>
        </w:tc>
      </w:tr>
    </w:tbl>
    <w:p w:rsidR="00CE20C0" w:rsidRPr="00C27C78" w:rsidRDefault="00CE20C0" w:rsidP="00C27C78">
      <w:pPr>
        <w:spacing w:after="0" w:line="240" w:lineRule="auto"/>
        <w:rPr>
          <w:rFonts w:ascii="Times New Roman" w:hAnsi="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0"/>
        <w:gridCol w:w="2837"/>
        <w:gridCol w:w="1276"/>
        <w:gridCol w:w="1276"/>
        <w:gridCol w:w="2410"/>
        <w:gridCol w:w="1275"/>
      </w:tblGrid>
      <w:tr w:rsidR="00CE20C0" w:rsidRPr="00C27C78" w:rsidTr="002E7873">
        <w:tc>
          <w:tcPr>
            <w:tcW w:w="560"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 п/п</w:t>
            </w:r>
          </w:p>
        </w:tc>
        <w:tc>
          <w:tcPr>
            <w:tcW w:w="2837"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Показатели эффективности деятельности учреждений</w:t>
            </w:r>
          </w:p>
        </w:tc>
        <w:tc>
          <w:tcPr>
            <w:tcW w:w="1276"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Критерий оценки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эффективности показателя</w:t>
            </w:r>
          </w:p>
        </w:tc>
        <w:tc>
          <w:tcPr>
            <w:tcW w:w="1276"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Максимальный балл по показателю</w:t>
            </w:r>
          </w:p>
        </w:tc>
        <w:tc>
          <w:tcPr>
            <w:tcW w:w="2410"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Форма отчетности,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содержащая</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информацию о</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выполнении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показателя</w:t>
            </w:r>
          </w:p>
        </w:tc>
        <w:tc>
          <w:tcPr>
            <w:tcW w:w="1275"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Периодичность</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предоставления</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отчетов</w:t>
            </w:r>
          </w:p>
        </w:tc>
      </w:tr>
      <w:tr w:rsidR="00CE20C0" w:rsidRPr="00C27C78" w:rsidTr="002E7873">
        <w:tc>
          <w:tcPr>
            <w:tcW w:w="9634" w:type="dxa"/>
            <w:gridSpan w:val="6"/>
          </w:tcPr>
          <w:p w:rsidR="001705A4" w:rsidRDefault="00CE20C0" w:rsidP="001705A4">
            <w:pPr>
              <w:spacing w:after="0" w:line="240" w:lineRule="auto"/>
              <w:jc w:val="center"/>
              <w:rPr>
                <w:rFonts w:ascii="Times New Roman" w:hAnsi="Times New Roman"/>
                <w:b/>
                <w:sz w:val="24"/>
                <w:szCs w:val="24"/>
              </w:rPr>
            </w:pPr>
            <w:r w:rsidRPr="00C27C78">
              <w:rPr>
                <w:rFonts w:ascii="Times New Roman" w:hAnsi="Times New Roman"/>
                <w:b/>
                <w:sz w:val="24"/>
                <w:szCs w:val="24"/>
              </w:rPr>
              <w:t>3 группа - показатели эффективности работы с кадрами</w:t>
            </w:r>
          </w:p>
          <w:p w:rsidR="00CE20C0" w:rsidRPr="00C27C78" w:rsidRDefault="00CE20C0" w:rsidP="001705A4">
            <w:pPr>
              <w:spacing w:after="0" w:line="240" w:lineRule="auto"/>
              <w:jc w:val="center"/>
              <w:rPr>
                <w:rFonts w:ascii="Times New Roman" w:hAnsi="Times New Roman"/>
                <w:b/>
                <w:sz w:val="24"/>
                <w:szCs w:val="24"/>
              </w:rPr>
            </w:pPr>
            <w:r w:rsidRPr="00C27C78">
              <w:rPr>
                <w:rFonts w:ascii="Times New Roman" w:hAnsi="Times New Roman"/>
                <w:b/>
                <w:sz w:val="24"/>
                <w:szCs w:val="24"/>
              </w:rPr>
              <w:t xml:space="preserve"> для руководителей всех видов учреждений культуры</w:t>
            </w:r>
          </w:p>
        </w:tc>
      </w:tr>
      <w:tr w:rsidR="00CE20C0" w:rsidRPr="00C27C78" w:rsidTr="002E7873">
        <w:tc>
          <w:tcPr>
            <w:tcW w:w="560" w:type="dxa"/>
          </w:tcPr>
          <w:p w:rsidR="00CE20C0" w:rsidRPr="00C27C78" w:rsidRDefault="00CE20C0" w:rsidP="00C27C78">
            <w:pPr>
              <w:spacing w:after="0" w:line="240" w:lineRule="auto"/>
              <w:jc w:val="center"/>
              <w:rPr>
                <w:rFonts w:ascii="Times New Roman" w:hAnsi="Times New Roman"/>
                <w:color w:val="000000"/>
                <w:sz w:val="24"/>
                <w:szCs w:val="24"/>
              </w:rPr>
            </w:pPr>
            <w:r w:rsidRPr="00C27C78">
              <w:rPr>
                <w:rFonts w:ascii="Times New Roman" w:hAnsi="Times New Roman"/>
                <w:color w:val="000000"/>
                <w:sz w:val="24"/>
                <w:szCs w:val="24"/>
              </w:rPr>
              <w:t>1</w:t>
            </w:r>
          </w:p>
        </w:tc>
        <w:tc>
          <w:tcPr>
            <w:tcW w:w="2837"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Достижение соотношения средней заработной платы работников учреждения и средней заработной платы по субъекту РФ</w:t>
            </w:r>
          </w:p>
        </w:tc>
        <w:tc>
          <w:tcPr>
            <w:tcW w:w="1276"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Достижение</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показателей, установленных дорожной картой</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CE20C0" w:rsidRPr="00C27C78" w:rsidRDefault="00CE20C0" w:rsidP="00C27C78">
            <w:pPr>
              <w:spacing w:after="0" w:line="240" w:lineRule="auto"/>
              <w:jc w:val="center"/>
              <w:rPr>
                <w:rFonts w:ascii="Times New Roman" w:hAnsi="Times New Roman"/>
                <w:color w:val="FF0000"/>
                <w:sz w:val="24"/>
                <w:szCs w:val="24"/>
              </w:rPr>
            </w:pPr>
          </w:p>
        </w:tc>
        <w:tc>
          <w:tcPr>
            <w:tcW w:w="1276" w:type="dxa"/>
          </w:tcPr>
          <w:p w:rsidR="00CE20C0" w:rsidRPr="00C27C78" w:rsidRDefault="00CE20C0" w:rsidP="00C27C78">
            <w:pPr>
              <w:snapToGrid w:val="0"/>
              <w:spacing w:after="0" w:line="240" w:lineRule="auto"/>
              <w:jc w:val="center"/>
              <w:rPr>
                <w:rFonts w:ascii="Times New Roman" w:hAnsi="Times New Roman"/>
                <w:color w:val="C00000"/>
                <w:sz w:val="24"/>
                <w:szCs w:val="24"/>
              </w:rPr>
            </w:pPr>
            <w:r w:rsidRPr="00C27C78">
              <w:rPr>
                <w:rFonts w:ascii="Times New Roman" w:hAnsi="Times New Roman"/>
                <w:color w:val="000000"/>
                <w:sz w:val="24"/>
                <w:szCs w:val="24"/>
              </w:rPr>
              <w:t>5</w:t>
            </w:r>
          </w:p>
        </w:tc>
        <w:tc>
          <w:tcPr>
            <w:tcW w:w="2410"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Форма отчета ЗП-Культура</w:t>
            </w:r>
          </w:p>
        </w:tc>
        <w:tc>
          <w:tcPr>
            <w:tcW w:w="1275"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2</w:t>
            </w:r>
          </w:p>
        </w:tc>
        <w:tc>
          <w:tcPr>
            <w:tcW w:w="2837"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Доля работников учреждения, имеющих дипломы, сертификаты повышения квалификации и/или прохождении курсов повышения профессионального мастерства, заслуги, награды за участие в </w:t>
            </w:r>
            <w:r w:rsidRPr="00C27C78">
              <w:rPr>
                <w:rFonts w:ascii="Times New Roman" w:hAnsi="Times New Roman"/>
                <w:sz w:val="24"/>
                <w:szCs w:val="24"/>
              </w:rPr>
              <w:lastRenderedPageBreak/>
              <w:t>профессиональных конкурсах и пр., в общем количестве работников, (%)</w:t>
            </w:r>
          </w:p>
        </w:tc>
        <w:tc>
          <w:tcPr>
            <w:tcW w:w="1276"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lastRenderedPageBreak/>
              <w:t xml:space="preserve">25% и более-5 баллов; </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10-24%-3 балла; </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Менее 10% - 1 балл</w:t>
            </w:r>
          </w:p>
        </w:tc>
        <w:tc>
          <w:tcPr>
            <w:tcW w:w="1276" w:type="dxa"/>
          </w:tcPr>
          <w:p w:rsidR="00CE20C0" w:rsidRPr="00C27C78" w:rsidRDefault="00CE20C0" w:rsidP="00C27C78">
            <w:pPr>
              <w:snapToGrid w:val="0"/>
              <w:spacing w:after="0" w:line="240" w:lineRule="auto"/>
              <w:jc w:val="center"/>
              <w:rPr>
                <w:rFonts w:ascii="Times New Roman" w:hAnsi="Times New Roman"/>
                <w:color w:val="C00000"/>
                <w:sz w:val="24"/>
                <w:szCs w:val="24"/>
              </w:rPr>
            </w:pPr>
            <w:r w:rsidRPr="00C27C78">
              <w:rPr>
                <w:rFonts w:ascii="Times New Roman" w:hAnsi="Times New Roman"/>
                <w:sz w:val="24"/>
                <w:szCs w:val="24"/>
              </w:rPr>
              <w:t>5</w:t>
            </w:r>
          </w:p>
        </w:tc>
        <w:tc>
          <w:tcPr>
            <w:tcW w:w="2410"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 xml:space="preserve">Копии документов, подтверждающие прохождение повышение квалификации, переподготовки. </w:t>
            </w:r>
          </w:p>
        </w:tc>
        <w:tc>
          <w:tcPr>
            <w:tcW w:w="1275"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2837"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Доля стимулирующих выплат в составе общего фонда оплаты труда работников списочного состава за отчетный период, (%)</w:t>
            </w:r>
          </w:p>
        </w:tc>
        <w:tc>
          <w:tcPr>
            <w:tcW w:w="1276"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30% и более – 5 балла; </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20-29% - 3 балла; </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10-19% - 2 балл; </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Менее 10% - 0 баллов</w:t>
            </w:r>
          </w:p>
        </w:tc>
        <w:tc>
          <w:tcPr>
            <w:tcW w:w="1276" w:type="dxa"/>
          </w:tcPr>
          <w:p w:rsidR="00CE20C0" w:rsidRPr="00C27C78" w:rsidRDefault="00CE20C0" w:rsidP="00C27C78">
            <w:pPr>
              <w:snapToGrid w:val="0"/>
              <w:spacing w:after="0" w:line="240" w:lineRule="auto"/>
              <w:jc w:val="center"/>
              <w:rPr>
                <w:rFonts w:ascii="Times New Roman" w:hAnsi="Times New Roman"/>
                <w:color w:val="C00000"/>
                <w:sz w:val="24"/>
                <w:szCs w:val="24"/>
              </w:rPr>
            </w:pPr>
            <w:r w:rsidRPr="00C27C78">
              <w:rPr>
                <w:rFonts w:ascii="Times New Roman" w:hAnsi="Times New Roman"/>
                <w:sz w:val="24"/>
                <w:szCs w:val="24"/>
              </w:rPr>
              <w:t>5</w:t>
            </w:r>
          </w:p>
        </w:tc>
        <w:tc>
          <w:tcPr>
            <w:tcW w:w="2410"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Отчет Свод начислений к журналу операции №6</w:t>
            </w:r>
          </w:p>
        </w:tc>
        <w:tc>
          <w:tcPr>
            <w:tcW w:w="1275"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4</w:t>
            </w:r>
          </w:p>
        </w:tc>
        <w:tc>
          <w:tcPr>
            <w:tcW w:w="2837"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Количество/доля работников культуры, переведенных на эффективный контракт, (%)</w:t>
            </w:r>
          </w:p>
        </w:tc>
        <w:tc>
          <w:tcPr>
            <w:tcW w:w="1276"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100%-5 балла; </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50% и более 2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Менее 50% - 0 баллов</w:t>
            </w:r>
          </w:p>
        </w:tc>
        <w:tc>
          <w:tcPr>
            <w:tcW w:w="1276" w:type="dxa"/>
          </w:tcPr>
          <w:p w:rsidR="00CE20C0" w:rsidRPr="00C27C78" w:rsidRDefault="00CE20C0" w:rsidP="00C27C78">
            <w:pPr>
              <w:snapToGrid w:val="0"/>
              <w:spacing w:after="0" w:line="240" w:lineRule="auto"/>
              <w:jc w:val="center"/>
              <w:rPr>
                <w:rFonts w:ascii="Times New Roman" w:hAnsi="Times New Roman"/>
                <w:color w:val="C00000"/>
                <w:sz w:val="24"/>
                <w:szCs w:val="24"/>
              </w:rPr>
            </w:pPr>
            <w:r w:rsidRPr="00C27C78">
              <w:rPr>
                <w:rFonts w:ascii="Times New Roman" w:hAnsi="Times New Roman"/>
                <w:sz w:val="24"/>
                <w:szCs w:val="24"/>
              </w:rPr>
              <w:t>5</w:t>
            </w:r>
          </w:p>
        </w:tc>
        <w:tc>
          <w:tcPr>
            <w:tcW w:w="2410"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Дополнительные соглашения к трудовым договорам, эффективные контракты с вновь прибывшими.</w:t>
            </w:r>
          </w:p>
        </w:tc>
        <w:tc>
          <w:tcPr>
            <w:tcW w:w="1275"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2837"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Выполнение положения об оплате труда работников, утвержденного локальным нормативным актом, отсутствие обоснованных официальных обращений по вопросам неурегулированных конфликтных ситуаций, фактов социального характера, (да\нет)</w:t>
            </w:r>
          </w:p>
        </w:tc>
        <w:tc>
          <w:tcPr>
            <w:tcW w:w="1276"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Да</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CE20C0" w:rsidRPr="00C27C78" w:rsidRDefault="00CE20C0" w:rsidP="00C27C78">
            <w:pPr>
              <w:spacing w:after="0" w:line="240" w:lineRule="auto"/>
              <w:jc w:val="center"/>
              <w:rPr>
                <w:rFonts w:ascii="Times New Roman" w:hAnsi="Times New Roman"/>
                <w:sz w:val="24"/>
                <w:szCs w:val="24"/>
              </w:rPr>
            </w:pPr>
          </w:p>
        </w:tc>
        <w:tc>
          <w:tcPr>
            <w:tcW w:w="1276" w:type="dxa"/>
          </w:tcPr>
          <w:p w:rsidR="00CE20C0" w:rsidRPr="00C27C78" w:rsidRDefault="00CE20C0" w:rsidP="00C27C78">
            <w:pPr>
              <w:snapToGrid w:val="0"/>
              <w:spacing w:after="0" w:line="240" w:lineRule="auto"/>
              <w:jc w:val="center"/>
              <w:rPr>
                <w:rFonts w:ascii="Times New Roman" w:hAnsi="Times New Roman"/>
                <w:color w:val="C00000"/>
                <w:sz w:val="24"/>
                <w:szCs w:val="24"/>
              </w:rPr>
            </w:pPr>
            <w:r w:rsidRPr="00C27C78">
              <w:rPr>
                <w:rFonts w:ascii="Times New Roman" w:hAnsi="Times New Roman"/>
                <w:sz w:val="24"/>
                <w:szCs w:val="24"/>
              </w:rPr>
              <w:t>5</w:t>
            </w:r>
          </w:p>
        </w:tc>
        <w:tc>
          <w:tcPr>
            <w:tcW w:w="2410"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Жалобы</w:t>
            </w:r>
          </w:p>
        </w:tc>
        <w:tc>
          <w:tcPr>
            <w:tcW w:w="1275"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2E7873">
        <w:tc>
          <w:tcPr>
            <w:tcW w:w="560"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6</w:t>
            </w:r>
          </w:p>
        </w:tc>
        <w:tc>
          <w:tcPr>
            <w:tcW w:w="2837"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Эффективное участие учреждения (коллективов) в</w:t>
            </w:r>
            <w:r w:rsidRPr="00C27C78">
              <w:rPr>
                <w:rFonts w:ascii="Times New Roman" w:hAnsi="Times New Roman"/>
                <w:color w:val="FF0000"/>
                <w:sz w:val="24"/>
                <w:szCs w:val="24"/>
              </w:rPr>
              <w:t xml:space="preserve"> </w:t>
            </w:r>
            <w:r w:rsidRPr="00C27C78">
              <w:rPr>
                <w:rFonts w:ascii="Times New Roman" w:hAnsi="Times New Roman"/>
                <w:sz w:val="24"/>
                <w:szCs w:val="24"/>
              </w:rPr>
              <w:t xml:space="preserve">международных, всероссийских, межрегиональных, областных, районных и межпоселенческих конкурсах, </w:t>
            </w:r>
            <w:r w:rsidR="00610B2E" w:rsidRPr="00C27C78">
              <w:rPr>
                <w:rFonts w:ascii="Times New Roman" w:hAnsi="Times New Roman"/>
                <w:sz w:val="24"/>
                <w:szCs w:val="24"/>
              </w:rPr>
              <w:t>фестивалях, (</w:t>
            </w:r>
            <w:r w:rsidRPr="00C27C78">
              <w:rPr>
                <w:rFonts w:ascii="Times New Roman" w:hAnsi="Times New Roman"/>
                <w:sz w:val="24"/>
                <w:szCs w:val="24"/>
              </w:rPr>
              <w:t>да/нет)</w:t>
            </w:r>
          </w:p>
        </w:tc>
        <w:tc>
          <w:tcPr>
            <w:tcW w:w="1276"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Наличие дипломов, грамот лауреата, </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Дипломов, грамот I, </w:t>
            </w:r>
            <w:r w:rsidRPr="00C27C78">
              <w:rPr>
                <w:rFonts w:ascii="Times New Roman" w:hAnsi="Times New Roman"/>
                <w:sz w:val="24"/>
                <w:szCs w:val="24"/>
                <w:lang w:val="en-US"/>
              </w:rPr>
              <w:t>II</w:t>
            </w:r>
            <w:r w:rsidRPr="00C27C78">
              <w:rPr>
                <w:rFonts w:ascii="Times New Roman" w:hAnsi="Times New Roman"/>
                <w:sz w:val="24"/>
                <w:szCs w:val="24"/>
              </w:rPr>
              <w:t xml:space="preserve">, </w:t>
            </w:r>
            <w:r w:rsidRPr="00C27C78">
              <w:rPr>
                <w:rFonts w:ascii="Times New Roman" w:hAnsi="Times New Roman"/>
                <w:sz w:val="24"/>
                <w:szCs w:val="24"/>
                <w:lang w:val="en-US"/>
              </w:rPr>
              <w:t>III</w:t>
            </w:r>
            <w:r w:rsidRPr="00C27C78">
              <w:rPr>
                <w:rFonts w:ascii="Times New Roman" w:hAnsi="Times New Roman"/>
                <w:sz w:val="24"/>
                <w:szCs w:val="24"/>
              </w:rPr>
              <w:t xml:space="preserve"> степени</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 по итогам конкурсов -3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Участие -2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Нет- 0 баллов</w:t>
            </w:r>
          </w:p>
        </w:tc>
        <w:tc>
          <w:tcPr>
            <w:tcW w:w="1276"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2410"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Грамоты, дипломы, благодарности и пр.</w:t>
            </w:r>
          </w:p>
        </w:tc>
        <w:tc>
          <w:tcPr>
            <w:tcW w:w="1275" w:type="dxa"/>
          </w:tcPr>
          <w:p w:rsidR="00CE20C0" w:rsidRPr="00C27C78" w:rsidRDefault="0084207E" w:rsidP="00C27C78">
            <w:pPr>
              <w:snapToGrid w:val="0"/>
              <w:spacing w:after="0" w:line="240" w:lineRule="auto"/>
              <w:jc w:val="center"/>
              <w:rPr>
                <w:rFonts w:ascii="Times New Roman" w:hAnsi="Times New Roman"/>
                <w:sz w:val="24"/>
                <w:szCs w:val="24"/>
              </w:rPr>
            </w:pPr>
            <w:r>
              <w:rPr>
                <w:rFonts w:ascii="Times New Roman" w:hAnsi="Times New Roman"/>
                <w:sz w:val="24"/>
                <w:szCs w:val="24"/>
              </w:rPr>
              <w:t>Полугодие</w:t>
            </w:r>
          </w:p>
        </w:tc>
      </w:tr>
      <w:tr w:rsidR="00CE20C0" w:rsidRPr="00C27C78" w:rsidTr="002E7873">
        <w:tc>
          <w:tcPr>
            <w:tcW w:w="3397" w:type="dxa"/>
            <w:gridSpan w:val="2"/>
          </w:tcPr>
          <w:p w:rsidR="00CE20C0" w:rsidRPr="00C27C78" w:rsidRDefault="00CE20C0" w:rsidP="00C27C78">
            <w:pPr>
              <w:snapToGrid w:val="0"/>
              <w:spacing w:after="0" w:line="240" w:lineRule="auto"/>
              <w:rPr>
                <w:rFonts w:ascii="Times New Roman" w:hAnsi="Times New Roman"/>
                <w:b/>
                <w:sz w:val="24"/>
                <w:szCs w:val="24"/>
              </w:rPr>
            </w:pPr>
            <w:r w:rsidRPr="00C27C78">
              <w:rPr>
                <w:rFonts w:ascii="Times New Roman" w:hAnsi="Times New Roman"/>
                <w:b/>
                <w:sz w:val="24"/>
                <w:szCs w:val="24"/>
              </w:rPr>
              <w:t>Итого по 3 группе показателей</w:t>
            </w:r>
          </w:p>
        </w:tc>
        <w:tc>
          <w:tcPr>
            <w:tcW w:w="1276"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Х</w:t>
            </w:r>
          </w:p>
        </w:tc>
        <w:tc>
          <w:tcPr>
            <w:tcW w:w="1276"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25</w:t>
            </w:r>
          </w:p>
        </w:tc>
        <w:tc>
          <w:tcPr>
            <w:tcW w:w="2410" w:type="dxa"/>
          </w:tcPr>
          <w:p w:rsidR="00CE20C0" w:rsidRPr="00C27C78" w:rsidRDefault="00CE20C0" w:rsidP="00C27C78">
            <w:pPr>
              <w:snapToGrid w:val="0"/>
              <w:spacing w:after="0" w:line="240" w:lineRule="auto"/>
              <w:jc w:val="center"/>
              <w:rPr>
                <w:rFonts w:ascii="Times New Roman" w:hAnsi="Times New Roman"/>
                <w:b/>
                <w:sz w:val="24"/>
                <w:szCs w:val="24"/>
              </w:rPr>
            </w:pPr>
          </w:p>
        </w:tc>
        <w:tc>
          <w:tcPr>
            <w:tcW w:w="1275" w:type="dxa"/>
          </w:tcPr>
          <w:p w:rsidR="00CE20C0" w:rsidRPr="00C27C78" w:rsidRDefault="00CE20C0" w:rsidP="00C27C78">
            <w:pPr>
              <w:snapToGrid w:val="0"/>
              <w:spacing w:after="0" w:line="240" w:lineRule="auto"/>
              <w:jc w:val="center"/>
              <w:rPr>
                <w:rFonts w:ascii="Times New Roman" w:hAnsi="Times New Roman"/>
                <w:b/>
                <w:sz w:val="24"/>
                <w:szCs w:val="24"/>
              </w:rPr>
            </w:pPr>
          </w:p>
        </w:tc>
      </w:tr>
    </w:tbl>
    <w:p w:rsidR="00CE20C0" w:rsidRPr="00C27C78" w:rsidRDefault="00CE20C0" w:rsidP="00C27C78">
      <w:pPr>
        <w:spacing w:after="0" w:line="240" w:lineRule="auto"/>
        <w:rPr>
          <w:rFonts w:ascii="Times New Roman" w:hAnsi="Times New Roman"/>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45"/>
        <w:gridCol w:w="2711"/>
        <w:gridCol w:w="2551"/>
        <w:gridCol w:w="567"/>
        <w:gridCol w:w="1843"/>
        <w:gridCol w:w="1417"/>
      </w:tblGrid>
      <w:tr w:rsidR="00CE20C0" w:rsidRPr="00C27C78" w:rsidTr="00B37A72">
        <w:tc>
          <w:tcPr>
            <w:tcW w:w="545"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lastRenderedPageBreak/>
              <w:t>№ п/п</w:t>
            </w:r>
          </w:p>
        </w:tc>
        <w:tc>
          <w:tcPr>
            <w:tcW w:w="2711" w:type="dxa"/>
          </w:tcPr>
          <w:p w:rsidR="00CE20C0" w:rsidRPr="00C27C78" w:rsidRDefault="00CE20C0" w:rsidP="00C27C78">
            <w:pPr>
              <w:spacing w:after="0" w:line="240" w:lineRule="auto"/>
              <w:rPr>
                <w:rFonts w:ascii="Times New Roman" w:hAnsi="Times New Roman"/>
                <w:b/>
                <w:sz w:val="24"/>
                <w:szCs w:val="24"/>
              </w:rPr>
            </w:pPr>
            <w:r w:rsidRPr="00C27C78">
              <w:rPr>
                <w:rFonts w:ascii="Times New Roman" w:hAnsi="Times New Roman"/>
                <w:b/>
                <w:sz w:val="24"/>
                <w:szCs w:val="24"/>
              </w:rPr>
              <w:t xml:space="preserve">Показатели эффективности деятельности учреждений (специфические) </w:t>
            </w:r>
          </w:p>
        </w:tc>
        <w:tc>
          <w:tcPr>
            <w:tcW w:w="2551"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Критерий оценки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эффективности показателя</w:t>
            </w:r>
          </w:p>
        </w:tc>
        <w:tc>
          <w:tcPr>
            <w:tcW w:w="567"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b/>
                <w:sz w:val="24"/>
                <w:szCs w:val="24"/>
              </w:rPr>
              <w:t xml:space="preserve">Максимальный балл по показателю </w:t>
            </w:r>
          </w:p>
        </w:tc>
        <w:tc>
          <w:tcPr>
            <w:tcW w:w="1843"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Форма отчетности,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содержащая</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информацию о</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выполнении</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показателя</w:t>
            </w:r>
          </w:p>
        </w:tc>
        <w:tc>
          <w:tcPr>
            <w:tcW w:w="1417" w:type="dxa"/>
          </w:tcPr>
          <w:p w:rsidR="00CE20C0" w:rsidRPr="00C27C78" w:rsidRDefault="00CE20C0" w:rsidP="00C27C78">
            <w:pPr>
              <w:snapToGrid w:val="0"/>
              <w:spacing w:after="0" w:line="240" w:lineRule="auto"/>
              <w:jc w:val="center"/>
              <w:rPr>
                <w:rFonts w:ascii="Times New Roman" w:hAnsi="Times New Roman"/>
                <w:b/>
                <w:sz w:val="24"/>
                <w:szCs w:val="24"/>
              </w:rPr>
            </w:pPr>
            <w:r w:rsidRPr="00C27C78">
              <w:rPr>
                <w:rFonts w:ascii="Times New Roman" w:hAnsi="Times New Roman"/>
                <w:b/>
                <w:sz w:val="24"/>
                <w:szCs w:val="24"/>
              </w:rPr>
              <w:t>Периодичность</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предоставления</w:t>
            </w:r>
          </w:p>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отчетов</w:t>
            </w:r>
          </w:p>
        </w:tc>
      </w:tr>
      <w:tr w:rsidR="00CE20C0" w:rsidRPr="00C27C78" w:rsidTr="001705A4">
        <w:trPr>
          <w:trHeight w:val="562"/>
        </w:trPr>
        <w:tc>
          <w:tcPr>
            <w:tcW w:w="9634" w:type="dxa"/>
            <w:gridSpan w:val="6"/>
            <w:tcBorders>
              <w:bottom w:val="single" w:sz="4" w:space="0" w:color="000000"/>
            </w:tcBorders>
          </w:tcPr>
          <w:p w:rsidR="001705A4" w:rsidRPr="00C27C78" w:rsidRDefault="00CE20C0" w:rsidP="001705A4">
            <w:pPr>
              <w:spacing w:after="0" w:line="240" w:lineRule="auto"/>
              <w:jc w:val="center"/>
              <w:rPr>
                <w:rFonts w:ascii="Times New Roman" w:hAnsi="Times New Roman"/>
                <w:b/>
                <w:sz w:val="24"/>
                <w:szCs w:val="24"/>
              </w:rPr>
            </w:pPr>
            <w:r w:rsidRPr="00C27C78">
              <w:rPr>
                <w:rFonts w:ascii="Times New Roman" w:hAnsi="Times New Roman"/>
                <w:b/>
                <w:sz w:val="24"/>
                <w:szCs w:val="24"/>
              </w:rPr>
              <w:t>4 группа - индивидуальные (специфические)</w:t>
            </w:r>
          </w:p>
          <w:p w:rsidR="00CE20C0" w:rsidRPr="00C27C78" w:rsidRDefault="001705A4" w:rsidP="001705A4">
            <w:pPr>
              <w:spacing w:after="0" w:line="240" w:lineRule="auto"/>
              <w:jc w:val="center"/>
              <w:rPr>
                <w:rFonts w:ascii="Times New Roman" w:hAnsi="Times New Roman"/>
                <w:b/>
                <w:sz w:val="24"/>
                <w:szCs w:val="24"/>
              </w:rPr>
            </w:pPr>
            <w:r w:rsidRPr="00C27C78">
              <w:rPr>
                <w:rFonts w:ascii="Times New Roman" w:hAnsi="Times New Roman"/>
                <w:b/>
                <w:sz w:val="24"/>
                <w:szCs w:val="24"/>
              </w:rPr>
              <w:t>Показатели учреждений культуры клубного типа</w:t>
            </w:r>
          </w:p>
        </w:tc>
      </w:tr>
      <w:tr w:rsidR="00CE20C0" w:rsidRPr="00C27C78" w:rsidTr="001705A4">
        <w:tc>
          <w:tcPr>
            <w:tcW w:w="545"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1</w:t>
            </w:r>
          </w:p>
        </w:tc>
        <w:tc>
          <w:tcPr>
            <w:tcW w:w="2711"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Количество участников культурно-досуговых формирований за полугодие,</w:t>
            </w:r>
            <w:r w:rsidRPr="00C27C78">
              <w:rPr>
                <w:rFonts w:ascii="Times New Roman" w:hAnsi="Times New Roman"/>
                <w:sz w:val="24"/>
                <w:szCs w:val="24"/>
                <w:shd w:val="clear" w:color="auto" w:fill="FFFFFF"/>
              </w:rPr>
              <w:t xml:space="preserve"> (единиц)</w:t>
            </w:r>
          </w:p>
        </w:tc>
        <w:tc>
          <w:tcPr>
            <w:tcW w:w="255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Плана-4 баллов</w:t>
            </w:r>
          </w:p>
          <w:p w:rsidR="00CE20C0" w:rsidRPr="00C27C78" w:rsidRDefault="00CE20C0" w:rsidP="00C27C78">
            <w:pPr>
              <w:spacing w:after="0" w:line="240" w:lineRule="auto"/>
              <w:jc w:val="center"/>
              <w:rPr>
                <w:rFonts w:ascii="Times New Roman" w:hAnsi="Times New Roman"/>
                <w:color w:val="FF0000"/>
                <w:sz w:val="24"/>
                <w:szCs w:val="24"/>
              </w:rPr>
            </w:pPr>
            <w:r w:rsidRPr="00C27C78">
              <w:rPr>
                <w:rFonts w:ascii="Times New Roman" w:hAnsi="Times New Roman"/>
                <w:sz w:val="24"/>
                <w:szCs w:val="24"/>
              </w:rPr>
              <w:t>Нет - 0 баллов</w:t>
            </w:r>
          </w:p>
        </w:tc>
        <w:tc>
          <w:tcPr>
            <w:tcW w:w="567"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4</w:t>
            </w:r>
          </w:p>
        </w:tc>
        <w:tc>
          <w:tcPr>
            <w:tcW w:w="1843"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Журнал учета участников клубного формирования</w:t>
            </w:r>
          </w:p>
        </w:tc>
        <w:tc>
          <w:tcPr>
            <w:tcW w:w="1417" w:type="dxa"/>
            <w:tcBorders>
              <w:right w:val="single" w:sz="4" w:space="0" w:color="auto"/>
            </w:tcBorders>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B37A72">
        <w:tc>
          <w:tcPr>
            <w:tcW w:w="545"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2</w:t>
            </w:r>
          </w:p>
        </w:tc>
        <w:tc>
          <w:tcPr>
            <w:tcW w:w="2711"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shd w:val="clear" w:color="auto" w:fill="FFFFFF"/>
              </w:rPr>
              <w:t>Количество культурно-досуговых мероприятий (фестивалей, выставок, смотров, конкурсов, научных конференций и др.), проведенных учреждением (единиц)</w:t>
            </w:r>
          </w:p>
        </w:tc>
        <w:tc>
          <w:tcPr>
            <w:tcW w:w="255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Плана-5 баллов</w:t>
            </w:r>
          </w:p>
          <w:p w:rsidR="00CE20C0" w:rsidRPr="00C27C78" w:rsidRDefault="00CE20C0" w:rsidP="00C27C78">
            <w:pPr>
              <w:spacing w:after="0" w:line="240" w:lineRule="auto"/>
              <w:jc w:val="center"/>
              <w:rPr>
                <w:rFonts w:ascii="Times New Roman" w:hAnsi="Times New Roman"/>
                <w:color w:val="FF0000"/>
                <w:sz w:val="24"/>
                <w:szCs w:val="24"/>
              </w:rPr>
            </w:pPr>
            <w:r w:rsidRPr="00C27C78">
              <w:rPr>
                <w:rFonts w:ascii="Times New Roman" w:hAnsi="Times New Roman"/>
                <w:sz w:val="24"/>
                <w:szCs w:val="24"/>
              </w:rPr>
              <w:t>Нет - 0 баллов</w:t>
            </w:r>
          </w:p>
        </w:tc>
        <w:tc>
          <w:tcPr>
            <w:tcW w:w="567"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5</w:t>
            </w:r>
          </w:p>
        </w:tc>
        <w:tc>
          <w:tcPr>
            <w:tcW w:w="1843"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Журнал учета культурно-досуговых мероприятий</w:t>
            </w:r>
          </w:p>
        </w:tc>
        <w:tc>
          <w:tcPr>
            <w:tcW w:w="1417"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B37A72">
        <w:tc>
          <w:tcPr>
            <w:tcW w:w="545"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3</w:t>
            </w:r>
          </w:p>
        </w:tc>
        <w:tc>
          <w:tcPr>
            <w:tcW w:w="2711"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Количество посетителей культурно-досуговых мероприятий </w:t>
            </w:r>
            <w:r w:rsidRPr="00C27C78">
              <w:rPr>
                <w:rFonts w:ascii="Times New Roman" w:hAnsi="Times New Roman"/>
                <w:sz w:val="24"/>
                <w:szCs w:val="24"/>
                <w:shd w:val="clear" w:color="auto" w:fill="FFFFFF"/>
              </w:rPr>
              <w:t>(единиц)</w:t>
            </w:r>
          </w:p>
        </w:tc>
        <w:tc>
          <w:tcPr>
            <w:tcW w:w="255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Достижение</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показателей, установленных дорожной картой</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CE20C0" w:rsidRPr="00C27C78" w:rsidRDefault="00CE20C0" w:rsidP="00C27C78">
            <w:pPr>
              <w:spacing w:after="0" w:line="240" w:lineRule="auto"/>
              <w:jc w:val="center"/>
              <w:rPr>
                <w:rFonts w:ascii="Times New Roman" w:hAnsi="Times New Roman"/>
                <w:color w:val="FF0000"/>
                <w:sz w:val="24"/>
                <w:szCs w:val="24"/>
              </w:rPr>
            </w:pPr>
          </w:p>
        </w:tc>
        <w:tc>
          <w:tcPr>
            <w:tcW w:w="567"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3</w:t>
            </w:r>
          </w:p>
          <w:p w:rsidR="00CE20C0" w:rsidRPr="00C27C78" w:rsidRDefault="00CE20C0" w:rsidP="00C27C78">
            <w:pPr>
              <w:spacing w:after="0" w:line="240" w:lineRule="auto"/>
              <w:jc w:val="center"/>
              <w:rPr>
                <w:rFonts w:ascii="Times New Roman" w:hAnsi="Times New Roman"/>
                <w:sz w:val="24"/>
                <w:szCs w:val="24"/>
              </w:rPr>
            </w:pPr>
          </w:p>
        </w:tc>
        <w:tc>
          <w:tcPr>
            <w:tcW w:w="1843"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Журнал учета культурно-досуговых мероприятий</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Отчет Сведения о реализации Плана мероприятий («дорожная карта»), направленных на повышение эффективности сферы культуры муниципального образования</w:t>
            </w:r>
          </w:p>
        </w:tc>
        <w:tc>
          <w:tcPr>
            <w:tcW w:w="1417"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B37A72">
        <w:tc>
          <w:tcPr>
            <w:tcW w:w="545"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4</w:t>
            </w:r>
          </w:p>
        </w:tc>
        <w:tc>
          <w:tcPr>
            <w:tcW w:w="2711"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Количества </w:t>
            </w:r>
            <w:r w:rsidRPr="00C27C78">
              <w:rPr>
                <w:rFonts w:ascii="Times New Roman" w:hAnsi="Times New Roman"/>
                <w:sz w:val="24"/>
                <w:szCs w:val="24"/>
                <w:lang w:eastAsia="en-US"/>
              </w:rPr>
              <w:t>посетителей (детей и подростков, пенсионеров, людей с ограничениями жизнедеятельности и т. п.) мероприятий (выставок, экскурсий и др.)</w:t>
            </w:r>
            <w:r w:rsidRPr="00C27C78">
              <w:rPr>
                <w:rFonts w:ascii="Times New Roman" w:hAnsi="Times New Roman"/>
                <w:sz w:val="24"/>
                <w:szCs w:val="24"/>
              </w:rPr>
              <w:t xml:space="preserve">, </w:t>
            </w:r>
            <w:r w:rsidRPr="00C27C78">
              <w:rPr>
                <w:rFonts w:ascii="Times New Roman" w:hAnsi="Times New Roman"/>
                <w:sz w:val="24"/>
                <w:szCs w:val="24"/>
                <w:shd w:val="clear" w:color="auto" w:fill="FFFFFF"/>
              </w:rPr>
              <w:t>(единиц)</w:t>
            </w:r>
          </w:p>
        </w:tc>
        <w:tc>
          <w:tcPr>
            <w:tcW w:w="255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Достижение</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показателей, установленных дорожной картой</w:t>
            </w:r>
          </w:p>
          <w:p w:rsidR="00CE20C0" w:rsidRPr="00C27C78" w:rsidRDefault="00CE20C0" w:rsidP="00C27C78">
            <w:pPr>
              <w:spacing w:after="0" w:line="240" w:lineRule="auto"/>
              <w:jc w:val="center"/>
              <w:rPr>
                <w:rFonts w:ascii="Times New Roman" w:hAnsi="Times New Roman"/>
                <w:sz w:val="24"/>
                <w:szCs w:val="24"/>
              </w:rPr>
            </w:pP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CE20C0" w:rsidRPr="00C27C78" w:rsidRDefault="00CE20C0" w:rsidP="00C27C78">
            <w:pPr>
              <w:spacing w:after="0" w:line="240" w:lineRule="auto"/>
              <w:jc w:val="center"/>
              <w:rPr>
                <w:rFonts w:ascii="Times New Roman" w:hAnsi="Times New Roman"/>
                <w:sz w:val="24"/>
                <w:szCs w:val="24"/>
              </w:rPr>
            </w:pPr>
          </w:p>
        </w:tc>
        <w:tc>
          <w:tcPr>
            <w:tcW w:w="567"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1843"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Журнал учета культурно-досуговых мероприятий</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Отчет Сведения о реализации Плана мероприятий («дорожная карта»), направленных </w:t>
            </w:r>
            <w:r w:rsidRPr="00C27C78">
              <w:rPr>
                <w:rFonts w:ascii="Times New Roman" w:hAnsi="Times New Roman"/>
                <w:sz w:val="24"/>
                <w:szCs w:val="24"/>
              </w:rPr>
              <w:lastRenderedPageBreak/>
              <w:t>на повышение эффективности сферы культуры муниципального образования</w:t>
            </w:r>
          </w:p>
        </w:tc>
        <w:tc>
          <w:tcPr>
            <w:tcW w:w="1417"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lastRenderedPageBreak/>
              <w:t>Полугодие</w:t>
            </w:r>
          </w:p>
        </w:tc>
      </w:tr>
      <w:tr w:rsidR="00CE20C0" w:rsidRPr="00C27C78" w:rsidTr="00B37A72">
        <w:tc>
          <w:tcPr>
            <w:tcW w:w="545"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5</w:t>
            </w:r>
          </w:p>
        </w:tc>
        <w:tc>
          <w:tcPr>
            <w:tcW w:w="2711"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 xml:space="preserve">Осуществление деятельности на базе учреждения коллективов, имеющих звание «народный» «образцовый», количество коллективов, </w:t>
            </w:r>
            <w:r w:rsidRPr="00C27C78">
              <w:rPr>
                <w:rFonts w:ascii="Times New Roman" w:hAnsi="Times New Roman"/>
                <w:sz w:val="24"/>
                <w:szCs w:val="24"/>
                <w:shd w:val="clear" w:color="auto" w:fill="FFFFFF"/>
              </w:rPr>
              <w:t>(единиц)</w:t>
            </w:r>
          </w:p>
        </w:tc>
        <w:tc>
          <w:tcPr>
            <w:tcW w:w="255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2 и более-4балла;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1коллектив-2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Отсутствие-0 баллов</w:t>
            </w:r>
          </w:p>
        </w:tc>
        <w:tc>
          <w:tcPr>
            <w:tcW w:w="567"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4</w:t>
            </w:r>
          </w:p>
        </w:tc>
        <w:tc>
          <w:tcPr>
            <w:tcW w:w="1843"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Приказ о присвоении(подтверждении) звания</w:t>
            </w:r>
          </w:p>
        </w:tc>
        <w:tc>
          <w:tcPr>
            <w:tcW w:w="1417"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B37A72">
        <w:tc>
          <w:tcPr>
            <w:tcW w:w="545"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6</w:t>
            </w:r>
          </w:p>
        </w:tc>
        <w:tc>
          <w:tcPr>
            <w:tcW w:w="2711" w:type="dxa"/>
          </w:tcPr>
          <w:p w:rsidR="00CE20C0" w:rsidRPr="00C27C78" w:rsidRDefault="00CE20C0" w:rsidP="00C27C78">
            <w:pPr>
              <w:spacing w:after="0" w:line="240" w:lineRule="auto"/>
              <w:jc w:val="both"/>
              <w:rPr>
                <w:rFonts w:ascii="Times New Roman" w:hAnsi="Times New Roman"/>
                <w:sz w:val="24"/>
                <w:szCs w:val="24"/>
              </w:rPr>
            </w:pPr>
            <w:r w:rsidRPr="00C27C78">
              <w:rPr>
                <w:rFonts w:ascii="Times New Roman" w:hAnsi="Times New Roman"/>
                <w:sz w:val="24"/>
                <w:szCs w:val="24"/>
              </w:rPr>
              <w:t>Эффективное участие учреждения (коллективов) в</w:t>
            </w:r>
            <w:r w:rsidRPr="00C27C78">
              <w:rPr>
                <w:rFonts w:ascii="Times New Roman" w:hAnsi="Times New Roman"/>
                <w:color w:val="FF0000"/>
                <w:sz w:val="24"/>
                <w:szCs w:val="24"/>
              </w:rPr>
              <w:t xml:space="preserve"> </w:t>
            </w:r>
            <w:r w:rsidRPr="00C27C78">
              <w:rPr>
                <w:rFonts w:ascii="Times New Roman" w:hAnsi="Times New Roman"/>
                <w:sz w:val="24"/>
                <w:szCs w:val="24"/>
              </w:rPr>
              <w:t xml:space="preserve">международных, всероссийских, межрегиональных, областных, районных и межпоселенческих конкурсах, </w:t>
            </w:r>
            <w:r w:rsidR="00610B2E" w:rsidRPr="00C27C78">
              <w:rPr>
                <w:rFonts w:ascii="Times New Roman" w:hAnsi="Times New Roman"/>
                <w:sz w:val="24"/>
                <w:szCs w:val="24"/>
              </w:rPr>
              <w:t>фестивалях, (</w:t>
            </w:r>
            <w:r w:rsidRPr="00C27C78">
              <w:rPr>
                <w:rFonts w:ascii="Times New Roman" w:hAnsi="Times New Roman"/>
                <w:sz w:val="24"/>
                <w:szCs w:val="24"/>
              </w:rPr>
              <w:t>да/нет)</w:t>
            </w:r>
          </w:p>
        </w:tc>
        <w:tc>
          <w:tcPr>
            <w:tcW w:w="255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Наличие дипломов, грамот лауреата, </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Дипломов, грамот I, </w:t>
            </w:r>
            <w:r w:rsidRPr="00C27C78">
              <w:rPr>
                <w:rFonts w:ascii="Times New Roman" w:hAnsi="Times New Roman"/>
                <w:sz w:val="24"/>
                <w:szCs w:val="24"/>
                <w:lang w:val="en-US"/>
              </w:rPr>
              <w:t>II</w:t>
            </w:r>
            <w:r w:rsidRPr="00C27C78">
              <w:rPr>
                <w:rFonts w:ascii="Times New Roman" w:hAnsi="Times New Roman"/>
                <w:sz w:val="24"/>
                <w:szCs w:val="24"/>
              </w:rPr>
              <w:t xml:space="preserve">, </w:t>
            </w:r>
            <w:r w:rsidRPr="00C27C78">
              <w:rPr>
                <w:rFonts w:ascii="Times New Roman" w:hAnsi="Times New Roman"/>
                <w:sz w:val="24"/>
                <w:szCs w:val="24"/>
                <w:lang w:val="en-US"/>
              </w:rPr>
              <w:t>III</w:t>
            </w:r>
            <w:r w:rsidRPr="00C27C78">
              <w:rPr>
                <w:rFonts w:ascii="Times New Roman" w:hAnsi="Times New Roman"/>
                <w:sz w:val="24"/>
                <w:szCs w:val="24"/>
              </w:rPr>
              <w:t xml:space="preserve"> степени</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 xml:space="preserve"> по итогам конкурсов -3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Участие -2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Нет- 0 баллов</w:t>
            </w:r>
          </w:p>
        </w:tc>
        <w:tc>
          <w:tcPr>
            <w:tcW w:w="567"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1843"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Грамоты, дипломы, благодарности и пр.</w:t>
            </w:r>
          </w:p>
        </w:tc>
        <w:tc>
          <w:tcPr>
            <w:tcW w:w="1417"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Полугодие</w:t>
            </w:r>
          </w:p>
        </w:tc>
      </w:tr>
      <w:tr w:rsidR="00CE20C0" w:rsidRPr="00C27C78" w:rsidTr="00B37A72">
        <w:tc>
          <w:tcPr>
            <w:tcW w:w="545" w:type="dxa"/>
          </w:tcPr>
          <w:p w:rsidR="00CE20C0" w:rsidRPr="00C27C78" w:rsidRDefault="00CE20C0" w:rsidP="00C27C78">
            <w:pPr>
              <w:spacing w:after="0" w:line="240" w:lineRule="auto"/>
              <w:rPr>
                <w:rFonts w:ascii="Times New Roman" w:hAnsi="Times New Roman"/>
                <w:sz w:val="24"/>
                <w:szCs w:val="24"/>
              </w:rPr>
            </w:pPr>
            <w:r w:rsidRPr="00C27C78">
              <w:rPr>
                <w:rFonts w:ascii="Times New Roman" w:hAnsi="Times New Roman"/>
                <w:sz w:val="24"/>
                <w:szCs w:val="24"/>
              </w:rPr>
              <w:t>7</w:t>
            </w:r>
          </w:p>
        </w:tc>
        <w:tc>
          <w:tcPr>
            <w:tcW w:w="2711" w:type="dxa"/>
          </w:tcPr>
          <w:p w:rsidR="00CE20C0" w:rsidRPr="00C27C78" w:rsidRDefault="00CE20C0" w:rsidP="00C27C78">
            <w:pPr>
              <w:snapToGrid w:val="0"/>
              <w:spacing w:after="0" w:line="240" w:lineRule="auto"/>
              <w:jc w:val="both"/>
              <w:rPr>
                <w:rFonts w:ascii="Times New Roman" w:hAnsi="Times New Roman"/>
                <w:sz w:val="24"/>
                <w:szCs w:val="24"/>
              </w:rPr>
            </w:pPr>
            <w:r w:rsidRPr="00C27C78">
              <w:rPr>
                <w:rFonts w:ascii="Times New Roman" w:hAnsi="Times New Roman"/>
                <w:sz w:val="24"/>
                <w:szCs w:val="24"/>
              </w:rPr>
              <w:t xml:space="preserve">Участие учреждения в проектах, конкурсах, реализации государственных, </w:t>
            </w:r>
            <w:r w:rsidR="00610B2E" w:rsidRPr="00C27C78">
              <w:rPr>
                <w:rFonts w:ascii="Times New Roman" w:hAnsi="Times New Roman"/>
                <w:sz w:val="24"/>
                <w:szCs w:val="24"/>
              </w:rPr>
              <w:t>муниципальных программ</w:t>
            </w:r>
            <w:r w:rsidRPr="00C27C78">
              <w:rPr>
                <w:rFonts w:ascii="Times New Roman" w:hAnsi="Times New Roman"/>
                <w:sz w:val="24"/>
                <w:szCs w:val="24"/>
              </w:rPr>
              <w:t xml:space="preserve">, получение грантов, (да/нет) </w:t>
            </w:r>
          </w:p>
        </w:tc>
        <w:tc>
          <w:tcPr>
            <w:tcW w:w="2551"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Наличие подтверждающего документа, о получении по результатам участия субсидии, гранта-3 баллов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Наличие подтверждающего документа об участии учреждения в программе, проекте, конкурсе без получения субсидии, гранта -2 балла</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Нет – 0 баллов</w:t>
            </w:r>
          </w:p>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Выполнение плана – 3 балла</w:t>
            </w:r>
          </w:p>
        </w:tc>
        <w:tc>
          <w:tcPr>
            <w:tcW w:w="567"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3</w:t>
            </w:r>
          </w:p>
        </w:tc>
        <w:tc>
          <w:tcPr>
            <w:tcW w:w="1843" w:type="dxa"/>
          </w:tcPr>
          <w:p w:rsidR="00CE20C0" w:rsidRPr="00C27C78" w:rsidRDefault="00CE20C0" w:rsidP="00C27C78">
            <w:pPr>
              <w:spacing w:after="0" w:line="240" w:lineRule="auto"/>
              <w:jc w:val="center"/>
              <w:rPr>
                <w:rFonts w:ascii="Times New Roman" w:hAnsi="Times New Roman"/>
                <w:sz w:val="24"/>
                <w:szCs w:val="24"/>
              </w:rPr>
            </w:pPr>
            <w:r w:rsidRPr="00C27C78">
              <w:rPr>
                <w:rFonts w:ascii="Times New Roman" w:hAnsi="Times New Roman"/>
                <w:sz w:val="24"/>
                <w:szCs w:val="24"/>
              </w:rPr>
              <w:t>Приказ, распоряжение, документ подтверждающий об участии</w:t>
            </w:r>
          </w:p>
        </w:tc>
        <w:tc>
          <w:tcPr>
            <w:tcW w:w="1417" w:type="dxa"/>
          </w:tcPr>
          <w:p w:rsidR="00CE20C0" w:rsidRPr="00C27C78" w:rsidRDefault="00CE20C0" w:rsidP="00C27C78">
            <w:pPr>
              <w:snapToGrid w:val="0"/>
              <w:spacing w:after="0" w:line="240" w:lineRule="auto"/>
              <w:jc w:val="center"/>
              <w:rPr>
                <w:rFonts w:ascii="Times New Roman" w:hAnsi="Times New Roman"/>
                <w:sz w:val="24"/>
                <w:szCs w:val="24"/>
              </w:rPr>
            </w:pPr>
            <w:r w:rsidRPr="00C27C78">
              <w:rPr>
                <w:rFonts w:ascii="Times New Roman" w:hAnsi="Times New Roman"/>
                <w:sz w:val="24"/>
                <w:szCs w:val="24"/>
              </w:rPr>
              <w:t>Год</w:t>
            </w:r>
          </w:p>
        </w:tc>
      </w:tr>
      <w:tr w:rsidR="00CE20C0" w:rsidRPr="00C27C78" w:rsidTr="00B37A72">
        <w:tc>
          <w:tcPr>
            <w:tcW w:w="3256" w:type="dxa"/>
            <w:gridSpan w:val="2"/>
          </w:tcPr>
          <w:p w:rsidR="00CE20C0" w:rsidRPr="00C27C78" w:rsidRDefault="00CE20C0" w:rsidP="00C27C78">
            <w:pPr>
              <w:spacing w:after="0" w:line="240" w:lineRule="auto"/>
              <w:rPr>
                <w:rFonts w:ascii="Times New Roman" w:hAnsi="Times New Roman"/>
                <w:b/>
                <w:sz w:val="24"/>
                <w:szCs w:val="24"/>
              </w:rPr>
            </w:pPr>
            <w:r w:rsidRPr="00C27C78">
              <w:rPr>
                <w:rFonts w:ascii="Times New Roman" w:hAnsi="Times New Roman"/>
                <w:b/>
                <w:sz w:val="24"/>
                <w:szCs w:val="24"/>
              </w:rPr>
              <w:t>Итого по 4 группе показателей</w:t>
            </w:r>
          </w:p>
        </w:tc>
        <w:tc>
          <w:tcPr>
            <w:tcW w:w="2551"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Х</w:t>
            </w:r>
          </w:p>
        </w:tc>
        <w:tc>
          <w:tcPr>
            <w:tcW w:w="567" w:type="dxa"/>
          </w:tcPr>
          <w:p w:rsidR="00CE20C0" w:rsidRPr="00C27C78" w:rsidRDefault="00CE20C0" w:rsidP="00C27C78">
            <w:pPr>
              <w:spacing w:after="0" w:line="240" w:lineRule="auto"/>
              <w:jc w:val="center"/>
              <w:rPr>
                <w:rFonts w:ascii="Times New Roman" w:hAnsi="Times New Roman"/>
                <w:b/>
                <w:sz w:val="24"/>
                <w:szCs w:val="24"/>
              </w:rPr>
            </w:pPr>
            <w:r w:rsidRPr="00C27C78">
              <w:rPr>
                <w:rFonts w:ascii="Times New Roman" w:hAnsi="Times New Roman"/>
                <w:b/>
                <w:sz w:val="24"/>
                <w:szCs w:val="24"/>
              </w:rPr>
              <w:t>25</w:t>
            </w:r>
          </w:p>
        </w:tc>
        <w:tc>
          <w:tcPr>
            <w:tcW w:w="1843" w:type="dxa"/>
          </w:tcPr>
          <w:p w:rsidR="00CE20C0" w:rsidRPr="00C27C78" w:rsidRDefault="00CE20C0" w:rsidP="00C27C78">
            <w:pPr>
              <w:spacing w:after="0" w:line="240" w:lineRule="auto"/>
              <w:jc w:val="center"/>
              <w:rPr>
                <w:rFonts w:ascii="Times New Roman" w:hAnsi="Times New Roman"/>
                <w:b/>
                <w:sz w:val="24"/>
                <w:szCs w:val="24"/>
              </w:rPr>
            </w:pPr>
          </w:p>
        </w:tc>
        <w:tc>
          <w:tcPr>
            <w:tcW w:w="1417" w:type="dxa"/>
          </w:tcPr>
          <w:p w:rsidR="00CE20C0" w:rsidRPr="00C27C78" w:rsidRDefault="00CE20C0" w:rsidP="00C27C78">
            <w:pPr>
              <w:spacing w:after="0" w:line="240" w:lineRule="auto"/>
              <w:jc w:val="center"/>
              <w:rPr>
                <w:rFonts w:ascii="Times New Roman" w:hAnsi="Times New Roman"/>
                <w:b/>
                <w:sz w:val="24"/>
                <w:szCs w:val="24"/>
              </w:rPr>
            </w:pPr>
          </w:p>
        </w:tc>
      </w:tr>
    </w:tbl>
    <w:p w:rsidR="00CE20C0" w:rsidRPr="00C27C78" w:rsidRDefault="00CE20C0" w:rsidP="00C27C78">
      <w:pPr>
        <w:spacing w:after="0" w:line="240" w:lineRule="auto"/>
        <w:rPr>
          <w:rFonts w:ascii="Times New Roman" w:hAnsi="Times New Roman"/>
          <w:b/>
          <w:sz w:val="24"/>
          <w:szCs w:val="24"/>
        </w:rPr>
      </w:pPr>
    </w:p>
    <w:p w:rsidR="00F567C0" w:rsidRPr="00C27C78" w:rsidRDefault="00F567C0" w:rsidP="00C27C78">
      <w:pPr>
        <w:spacing w:after="0" w:line="240" w:lineRule="auto"/>
        <w:rPr>
          <w:rFonts w:ascii="Times New Roman" w:hAnsi="Times New Roman"/>
          <w:b/>
          <w:sz w:val="24"/>
          <w:szCs w:val="24"/>
        </w:rPr>
      </w:pPr>
    </w:p>
    <w:p w:rsidR="00CE20C0" w:rsidRPr="00C27C78" w:rsidRDefault="00CE20C0" w:rsidP="00C27C78">
      <w:pPr>
        <w:tabs>
          <w:tab w:val="left" w:pos="2291"/>
        </w:tabs>
        <w:spacing w:after="0" w:line="240" w:lineRule="auto"/>
        <w:rPr>
          <w:rFonts w:ascii="Times New Roman" w:hAnsi="Times New Roman"/>
          <w:sz w:val="24"/>
          <w:szCs w:val="24"/>
        </w:rPr>
      </w:pPr>
    </w:p>
    <w:p w:rsidR="00CE20C0" w:rsidRPr="00C27C78" w:rsidRDefault="00CE20C0" w:rsidP="00C27C78">
      <w:pPr>
        <w:tabs>
          <w:tab w:val="left" w:pos="2685"/>
        </w:tabs>
        <w:spacing w:after="0" w:line="240" w:lineRule="auto"/>
        <w:rPr>
          <w:rFonts w:ascii="Times New Roman" w:hAnsi="Times New Roman"/>
          <w:sz w:val="24"/>
          <w:szCs w:val="24"/>
        </w:rPr>
      </w:pPr>
    </w:p>
    <w:sectPr w:rsidR="00CE20C0" w:rsidRPr="00C27C78" w:rsidSect="00737232">
      <w:type w:val="nextColumn"/>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97" w:rsidRDefault="00ED5E97" w:rsidP="00B22650">
      <w:pPr>
        <w:spacing w:after="0" w:line="240" w:lineRule="auto"/>
      </w:pPr>
      <w:r>
        <w:separator/>
      </w:r>
    </w:p>
  </w:endnote>
  <w:endnote w:type="continuationSeparator" w:id="0">
    <w:p w:rsidR="00ED5E97" w:rsidRDefault="00ED5E97" w:rsidP="00B2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97" w:rsidRDefault="00ED5E97" w:rsidP="00B22650">
      <w:pPr>
        <w:spacing w:after="0" w:line="240" w:lineRule="auto"/>
      </w:pPr>
      <w:r>
        <w:separator/>
      </w:r>
    </w:p>
  </w:footnote>
  <w:footnote w:type="continuationSeparator" w:id="0">
    <w:p w:rsidR="00ED5E97" w:rsidRDefault="00ED5E97" w:rsidP="00B22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1E"/>
    <w:multiLevelType w:val="hybridMultilevel"/>
    <w:tmpl w:val="F252C610"/>
    <w:lvl w:ilvl="0" w:tplc="D63A29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2"/>
    <w:rsid w:val="000031F6"/>
    <w:rsid w:val="00012F78"/>
    <w:rsid w:val="000135FF"/>
    <w:rsid w:val="0001613E"/>
    <w:rsid w:val="00024ECA"/>
    <w:rsid w:val="00054930"/>
    <w:rsid w:val="000701F0"/>
    <w:rsid w:val="00076C2A"/>
    <w:rsid w:val="00077AA7"/>
    <w:rsid w:val="00085F5D"/>
    <w:rsid w:val="00091E5C"/>
    <w:rsid w:val="00093B2A"/>
    <w:rsid w:val="000A2931"/>
    <w:rsid w:val="000B2D77"/>
    <w:rsid w:val="000B7B99"/>
    <w:rsid w:val="000C3F10"/>
    <w:rsid w:val="000D06BF"/>
    <w:rsid w:val="000D2AC3"/>
    <w:rsid w:val="000D3207"/>
    <w:rsid w:val="000D63DC"/>
    <w:rsid w:val="000E015A"/>
    <w:rsid w:val="000E0AE9"/>
    <w:rsid w:val="0010457D"/>
    <w:rsid w:val="001400F5"/>
    <w:rsid w:val="00142957"/>
    <w:rsid w:val="001429D2"/>
    <w:rsid w:val="00151205"/>
    <w:rsid w:val="00163ECD"/>
    <w:rsid w:val="001705A4"/>
    <w:rsid w:val="00172017"/>
    <w:rsid w:val="001A1C04"/>
    <w:rsid w:val="001A283C"/>
    <w:rsid w:val="001D30AF"/>
    <w:rsid w:val="001D5311"/>
    <w:rsid w:val="001E1344"/>
    <w:rsid w:val="001E7016"/>
    <w:rsid w:val="001F1115"/>
    <w:rsid w:val="00207750"/>
    <w:rsid w:val="002121E2"/>
    <w:rsid w:val="002154D6"/>
    <w:rsid w:val="00220081"/>
    <w:rsid w:val="00234692"/>
    <w:rsid w:val="00245875"/>
    <w:rsid w:val="00287F49"/>
    <w:rsid w:val="00292384"/>
    <w:rsid w:val="00293BB3"/>
    <w:rsid w:val="002A6D71"/>
    <w:rsid w:val="002B4F7D"/>
    <w:rsid w:val="002B56CB"/>
    <w:rsid w:val="002B6876"/>
    <w:rsid w:val="002C41E6"/>
    <w:rsid w:val="002D0E36"/>
    <w:rsid w:val="002D35FA"/>
    <w:rsid w:val="002D504E"/>
    <w:rsid w:val="002D60AA"/>
    <w:rsid w:val="002E29B0"/>
    <w:rsid w:val="002E7873"/>
    <w:rsid w:val="0032242C"/>
    <w:rsid w:val="00323FE3"/>
    <w:rsid w:val="00334FBF"/>
    <w:rsid w:val="00357FA3"/>
    <w:rsid w:val="0037484E"/>
    <w:rsid w:val="003750F3"/>
    <w:rsid w:val="00376F51"/>
    <w:rsid w:val="00377A8D"/>
    <w:rsid w:val="0038400D"/>
    <w:rsid w:val="003929D6"/>
    <w:rsid w:val="003A12C5"/>
    <w:rsid w:val="003A1749"/>
    <w:rsid w:val="003A3020"/>
    <w:rsid w:val="003D3570"/>
    <w:rsid w:val="003F00E6"/>
    <w:rsid w:val="00400130"/>
    <w:rsid w:val="00400641"/>
    <w:rsid w:val="00415664"/>
    <w:rsid w:val="004157FD"/>
    <w:rsid w:val="00416A71"/>
    <w:rsid w:val="00417F71"/>
    <w:rsid w:val="00422B2E"/>
    <w:rsid w:val="004309A5"/>
    <w:rsid w:val="00443A9E"/>
    <w:rsid w:val="00462AA2"/>
    <w:rsid w:val="0047262F"/>
    <w:rsid w:val="00482292"/>
    <w:rsid w:val="004845C4"/>
    <w:rsid w:val="00487CDA"/>
    <w:rsid w:val="00494ACC"/>
    <w:rsid w:val="004C7A2B"/>
    <w:rsid w:val="004D312C"/>
    <w:rsid w:val="004D7292"/>
    <w:rsid w:val="004E5F3E"/>
    <w:rsid w:val="0050324A"/>
    <w:rsid w:val="00515BBF"/>
    <w:rsid w:val="00521211"/>
    <w:rsid w:val="005227ED"/>
    <w:rsid w:val="00524B5A"/>
    <w:rsid w:val="0052559B"/>
    <w:rsid w:val="00532807"/>
    <w:rsid w:val="00537CC1"/>
    <w:rsid w:val="005470FF"/>
    <w:rsid w:val="00555F29"/>
    <w:rsid w:val="00562F67"/>
    <w:rsid w:val="00582A14"/>
    <w:rsid w:val="005912E6"/>
    <w:rsid w:val="005936C0"/>
    <w:rsid w:val="00597320"/>
    <w:rsid w:val="005C1A7A"/>
    <w:rsid w:val="005D3072"/>
    <w:rsid w:val="005D3C6B"/>
    <w:rsid w:val="005D4E8E"/>
    <w:rsid w:val="005D62E8"/>
    <w:rsid w:val="005E1AF8"/>
    <w:rsid w:val="005E4833"/>
    <w:rsid w:val="005F2913"/>
    <w:rsid w:val="0060516D"/>
    <w:rsid w:val="00610B2E"/>
    <w:rsid w:val="00615A16"/>
    <w:rsid w:val="00647BBA"/>
    <w:rsid w:val="0065202C"/>
    <w:rsid w:val="00663685"/>
    <w:rsid w:val="00666400"/>
    <w:rsid w:val="00680B51"/>
    <w:rsid w:val="00684A27"/>
    <w:rsid w:val="006B4C43"/>
    <w:rsid w:val="006E4A12"/>
    <w:rsid w:val="006F3C91"/>
    <w:rsid w:val="006F7C21"/>
    <w:rsid w:val="0070309A"/>
    <w:rsid w:val="00724981"/>
    <w:rsid w:val="00731B20"/>
    <w:rsid w:val="00733D8C"/>
    <w:rsid w:val="00737232"/>
    <w:rsid w:val="007376EF"/>
    <w:rsid w:val="00745527"/>
    <w:rsid w:val="0075178D"/>
    <w:rsid w:val="007548CB"/>
    <w:rsid w:val="00757700"/>
    <w:rsid w:val="00772C82"/>
    <w:rsid w:val="007A48C9"/>
    <w:rsid w:val="007E277C"/>
    <w:rsid w:val="007E6B6D"/>
    <w:rsid w:val="007E7267"/>
    <w:rsid w:val="00804A84"/>
    <w:rsid w:val="008346B9"/>
    <w:rsid w:val="0084207E"/>
    <w:rsid w:val="00842FFE"/>
    <w:rsid w:val="00851C66"/>
    <w:rsid w:val="0085251F"/>
    <w:rsid w:val="00865DEB"/>
    <w:rsid w:val="008721A5"/>
    <w:rsid w:val="00877570"/>
    <w:rsid w:val="00885656"/>
    <w:rsid w:val="0089221A"/>
    <w:rsid w:val="00893DD8"/>
    <w:rsid w:val="0089651A"/>
    <w:rsid w:val="008A0B6B"/>
    <w:rsid w:val="008A4493"/>
    <w:rsid w:val="008C1AE8"/>
    <w:rsid w:val="008D6E13"/>
    <w:rsid w:val="00905256"/>
    <w:rsid w:val="00913359"/>
    <w:rsid w:val="0093117D"/>
    <w:rsid w:val="00937321"/>
    <w:rsid w:val="00944CDA"/>
    <w:rsid w:val="00945D9E"/>
    <w:rsid w:val="009526C7"/>
    <w:rsid w:val="0095406E"/>
    <w:rsid w:val="00963432"/>
    <w:rsid w:val="009C5999"/>
    <w:rsid w:val="009D237F"/>
    <w:rsid w:val="009D36E1"/>
    <w:rsid w:val="009D5819"/>
    <w:rsid w:val="009F1CB1"/>
    <w:rsid w:val="009F6CCE"/>
    <w:rsid w:val="00A03FF4"/>
    <w:rsid w:val="00A37635"/>
    <w:rsid w:val="00A4775C"/>
    <w:rsid w:val="00A62F57"/>
    <w:rsid w:val="00A644B1"/>
    <w:rsid w:val="00A768B3"/>
    <w:rsid w:val="00A849E2"/>
    <w:rsid w:val="00A864A8"/>
    <w:rsid w:val="00A96480"/>
    <w:rsid w:val="00AB3744"/>
    <w:rsid w:val="00AB59D0"/>
    <w:rsid w:val="00AC2B7C"/>
    <w:rsid w:val="00AD03B3"/>
    <w:rsid w:val="00AD4A0A"/>
    <w:rsid w:val="00AF29AE"/>
    <w:rsid w:val="00AF318D"/>
    <w:rsid w:val="00B06B83"/>
    <w:rsid w:val="00B128F1"/>
    <w:rsid w:val="00B17A3A"/>
    <w:rsid w:val="00B22650"/>
    <w:rsid w:val="00B356CC"/>
    <w:rsid w:val="00B37A72"/>
    <w:rsid w:val="00B42B2B"/>
    <w:rsid w:val="00B43266"/>
    <w:rsid w:val="00B43D53"/>
    <w:rsid w:val="00B44113"/>
    <w:rsid w:val="00B46C99"/>
    <w:rsid w:val="00B5082A"/>
    <w:rsid w:val="00B52BC0"/>
    <w:rsid w:val="00BA4F9D"/>
    <w:rsid w:val="00BB2AFA"/>
    <w:rsid w:val="00BC10FB"/>
    <w:rsid w:val="00BC6BFF"/>
    <w:rsid w:val="00C04D11"/>
    <w:rsid w:val="00C121D4"/>
    <w:rsid w:val="00C25196"/>
    <w:rsid w:val="00C27C78"/>
    <w:rsid w:val="00C33BE5"/>
    <w:rsid w:val="00C50BF0"/>
    <w:rsid w:val="00C63676"/>
    <w:rsid w:val="00C71F3A"/>
    <w:rsid w:val="00C80FAB"/>
    <w:rsid w:val="00C82BC3"/>
    <w:rsid w:val="00C84111"/>
    <w:rsid w:val="00C84F0F"/>
    <w:rsid w:val="00C870E8"/>
    <w:rsid w:val="00CA56E6"/>
    <w:rsid w:val="00CB0184"/>
    <w:rsid w:val="00CB5FC9"/>
    <w:rsid w:val="00CD04EB"/>
    <w:rsid w:val="00CD5045"/>
    <w:rsid w:val="00CE20C0"/>
    <w:rsid w:val="00CE47C7"/>
    <w:rsid w:val="00CF52C4"/>
    <w:rsid w:val="00D02A82"/>
    <w:rsid w:val="00D15E51"/>
    <w:rsid w:val="00D16432"/>
    <w:rsid w:val="00D16DF2"/>
    <w:rsid w:val="00D32B46"/>
    <w:rsid w:val="00D348D0"/>
    <w:rsid w:val="00D354A0"/>
    <w:rsid w:val="00D35857"/>
    <w:rsid w:val="00D40AE1"/>
    <w:rsid w:val="00D52CD5"/>
    <w:rsid w:val="00D70FD5"/>
    <w:rsid w:val="00D713BB"/>
    <w:rsid w:val="00D72202"/>
    <w:rsid w:val="00D80E13"/>
    <w:rsid w:val="00D9184A"/>
    <w:rsid w:val="00D96488"/>
    <w:rsid w:val="00DE5054"/>
    <w:rsid w:val="00DE6475"/>
    <w:rsid w:val="00DF166B"/>
    <w:rsid w:val="00DF362B"/>
    <w:rsid w:val="00E067A7"/>
    <w:rsid w:val="00E21FDE"/>
    <w:rsid w:val="00E42D1F"/>
    <w:rsid w:val="00E43CAD"/>
    <w:rsid w:val="00E771F9"/>
    <w:rsid w:val="00E93E1D"/>
    <w:rsid w:val="00E9777E"/>
    <w:rsid w:val="00EB11CC"/>
    <w:rsid w:val="00ED350C"/>
    <w:rsid w:val="00ED5E97"/>
    <w:rsid w:val="00ED796B"/>
    <w:rsid w:val="00F1460F"/>
    <w:rsid w:val="00F35FCA"/>
    <w:rsid w:val="00F36EB5"/>
    <w:rsid w:val="00F567C0"/>
    <w:rsid w:val="00F6445B"/>
    <w:rsid w:val="00F64955"/>
    <w:rsid w:val="00F9382D"/>
    <w:rsid w:val="00FB545F"/>
    <w:rsid w:val="00FD1B9D"/>
    <w:rsid w:val="00FE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E86A9A-EE38-48D7-B9F0-36D78E2A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DF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6DF2"/>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8A44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A4493"/>
    <w:rPr>
      <w:rFonts w:ascii="Segoe UI" w:hAnsi="Segoe UI" w:cs="Segoe UI"/>
      <w:sz w:val="18"/>
      <w:szCs w:val="18"/>
      <w:lang w:eastAsia="ru-RU"/>
    </w:rPr>
  </w:style>
  <w:style w:type="paragraph" w:styleId="a6">
    <w:name w:val="List Paragraph"/>
    <w:basedOn w:val="a"/>
    <w:uiPriority w:val="99"/>
    <w:qFormat/>
    <w:rsid w:val="008A4493"/>
    <w:pPr>
      <w:ind w:left="720"/>
      <w:contextualSpacing/>
    </w:pPr>
  </w:style>
  <w:style w:type="paragraph" w:styleId="a7">
    <w:name w:val="header"/>
    <w:basedOn w:val="a"/>
    <w:link w:val="a8"/>
    <w:uiPriority w:val="99"/>
    <w:semiHidden/>
    <w:rsid w:val="00B226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22650"/>
    <w:rPr>
      <w:rFonts w:eastAsia="Times New Roman" w:cs="Times New Roman"/>
      <w:lang w:eastAsia="ru-RU"/>
    </w:rPr>
  </w:style>
  <w:style w:type="paragraph" w:styleId="a9">
    <w:name w:val="footer"/>
    <w:basedOn w:val="a"/>
    <w:link w:val="aa"/>
    <w:uiPriority w:val="99"/>
    <w:semiHidden/>
    <w:rsid w:val="00B226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22650"/>
    <w:rPr>
      <w:rFonts w:eastAsia="Times New Roman" w:cs="Times New Roman"/>
      <w:lang w:eastAsia="ru-RU"/>
    </w:rPr>
  </w:style>
  <w:style w:type="character" w:styleId="ab">
    <w:name w:val="Hyperlink"/>
    <w:basedOn w:val="a0"/>
    <w:uiPriority w:val="99"/>
    <w:rsid w:val="00D348D0"/>
    <w:rPr>
      <w:rFonts w:cs="Times New Roman"/>
      <w:color w:val="0563C1"/>
      <w:u w:val="single"/>
    </w:rPr>
  </w:style>
  <w:style w:type="paragraph" w:styleId="ac">
    <w:name w:val="Normal (Web)"/>
    <w:basedOn w:val="a"/>
    <w:uiPriority w:val="99"/>
    <w:rsid w:val="006F7C21"/>
    <w:pPr>
      <w:spacing w:before="100" w:beforeAutospacing="1" w:after="100" w:afterAutospacing="1" w:line="240" w:lineRule="auto"/>
    </w:pPr>
    <w:rPr>
      <w:rFonts w:eastAsia="Calibri"/>
      <w:sz w:val="24"/>
      <w:szCs w:val="24"/>
    </w:rPr>
  </w:style>
  <w:style w:type="paragraph" w:styleId="ad">
    <w:name w:val="Plain Text"/>
    <w:basedOn w:val="a"/>
    <w:link w:val="ae"/>
    <w:unhideWhenUsed/>
    <w:rsid w:val="000B7B99"/>
    <w:pPr>
      <w:spacing w:after="0" w:line="240" w:lineRule="auto"/>
    </w:pPr>
    <w:rPr>
      <w:rFonts w:ascii="Courier New" w:hAnsi="Courier New" w:cs="Courier New"/>
      <w:sz w:val="20"/>
      <w:szCs w:val="20"/>
    </w:rPr>
  </w:style>
  <w:style w:type="character" w:customStyle="1" w:styleId="ae">
    <w:name w:val="Текст Знак"/>
    <w:basedOn w:val="a0"/>
    <w:link w:val="ad"/>
    <w:rsid w:val="000B7B99"/>
    <w:rPr>
      <w:rFonts w:ascii="Courier New" w:eastAsia="Times New Roman" w:hAnsi="Courier New" w:cs="Courier New"/>
      <w:sz w:val="20"/>
      <w:szCs w:val="20"/>
    </w:rPr>
  </w:style>
  <w:style w:type="paragraph" w:styleId="af">
    <w:name w:val="Body Text Indent"/>
    <w:basedOn w:val="a"/>
    <w:link w:val="af0"/>
    <w:semiHidden/>
    <w:unhideWhenUsed/>
    <w:rsid w:val="000B7B99"/>
    <w:pPr>
      <w:widowControl w:val="0"/>
      <w:autoSpaceDE w:val="0"/>
      <w:autoSpaceDN w:val="0"/>
      <w:adjustRightInd w:val="0"/>
      <w:spacing w:after="0" w:line="240" w:lineRule="auto"/>
      <w:ind w:firstLine="567"/>
      <w:jc w:val="both"/>
    </w:pPr>
    <w:rPr>
      <w:rFonts w:ascii="Arial" w:hAnsi="Arial" w:cs="Arial"/>
      <w:color w:val="000000"/>
      <w:sz w:val="28"/>
    </w:rPr>
  </w:style>
  <w:style w:type="character" w:customStyle="1" w:styleId="af0">
    <w:name w:val="Основной текст с отступом Знак"/>
    <w:basedOn w:val="a0"/>
    <w:link w:val="af"/>
    <w:semiHidden/>
    <w:rsid w:val="000B7B99"/>
    <w:rPr>
      <w:rFonts w:ascii="Arial" w:eastAsia="Times New Roman" w:hAnsi="Arial" w:cs="Arial"/>
      <w:color w:val="000000"/>
      <w:sz w:val="28"/>
    </w:rPr>
  </w:style>
  <w:style w:type="paragraph" w:customStyle="1" w:styleId="ConsPlusTitle">
    <w:name w:val="ConsPlusTitle"/>
    <w:uiPriority w:val="99"/>
    <w:rsid w:val="00C27C78"/>
    <w:pPr>
      <w:widowControl w:val="0"/>
      <w:autoSpaceDE w:val="0"/>
      <w:autoSpaceDN w:val="0"/>
      <w:adjustRightInd w:val="0"/>
    </w:pPr>
    <w:rPr>
      <w:rFonts w:eastAsia="Times New Roman"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4131">
      <w:marLeft w:val="0"/>
      <w:marRight w:val="0"/>
      <w:marTop w:val="0"/>
      <w:marBottom w:val="0"/>
      <w:divBdr>
        <w:top w:val="none" w:sz="0" w:space="0" w:color="auto"/>
        <w:left w:val="none" w:sz="0" w:space="0" w:color="auto"/>
        <w:bottom w:val="none" w:sz="0" w:space="0" w:color="auto"/>
        <w:right w:val="none" w:sz="0" w:space="0" w:color="auto"/>
      </w:divBdr>
      <w:divsChild>
        <w:div w:id="2074694129">
          <w:marLeft w:val="0"/>
          <w:marRight w:val="0"/>
          <w:marTop w:val="120"/>
          <w:marBottom w:val="0"/>
          <w:divBdr>
            <w:top w:val="none" w:sz="0" w:space="0" w:color="auto"/>
            <w:left w:val="none" w:sz="0" w:space="0" w:color="auto"/>
            <w:bottom w:val="none" w:sz="0" w:space="0" w:color="auto"/>
            <w:right w:val="none" w:sz="0" w:space="0" w:color="auto"/>
          </w:divBdr>
        </w:div>
        <w:div w:id="207469413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453/886577905315979b26c9032d79cb911cc8fa7e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E2B3-A5D6-4D4C-A609-90A101A9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7381</Words>
  <Characters>42073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cp:lastPrinted>2018-02-28T04:03:00Z</cp:lastPrinted>
  <dcterms:created xsi:type="dcterms:W3CDTF">2018-02-25T05:23:00Z</dcterms:created>
  <dcterms:modified xsi:type="dcterms:W3CDTF">2018-03-01T04:24:00Z</dcterms:modified>
</cp:coreProperties>
</file>