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28D8" w:rsidRDefault="00C328D8" w:rsidP="00C328D8">
      <w:pPr>
        <w:pStyle w:val="af4"/>
        <w:spacing w:before="0" w:beforeAutospacing="0" w:after="0" w:afterAutospacing="0"/>
        <w:jc w:val="right"/>
        <w:rPr>
          <w:color w:val="262626"/>
        </w:rPr>
      </w:pPr>
      <w:r>
        <w:rPr>
          <w:color w:val="000000"/>
        </w:rPr>
        <w:t>Утверждена</w:t>
      </w:r>
    </w:p>
    <w:p w:rsidR="00C328D8" w:rsidRDefault="00C328D8" w:rsidP="00C328D8">
      <w:pPr>
        <w:pStyle w:val="af4"/>
        <w:spacing w:before="0" w:beforeAutospacing="0" w:after="0" w:afterAutospacing="0"/>
        <w:jc w:val="right"/>
        <w:rPr>
          <w:color w:val="000000"/>
        </w:rPr>
      </w:pPr>
      <w:r>
        <w:rPr>
          <w:color w:val="262626"/>
        </w:rPr>
        <w:t>решением Думы</w:t>
      </w:r>
      <w:r>
        <w:t>Хор-Тагнинского</w:t>
      </w:r>
    </w:p>
    <w:p w:rsidR="00C328D8" w:rsidRDefault="00C328D8" w:rsidP="00C328D8">
      <w:pPr>
        <w:pStyle w:val="af4"/>
        <w:spacing w:before="0" w:beforeAutospacing="0" w:after="0" w:afterAutospacing="0"/>
        <w:jc w:val="right"/>
        <w:rPr>
          <w:color w:val="262626"/>
        </w:rPr>
      </w:pPr>
      <w:r>
        <w:rPr>
          <w:color w:val="000000"/>
        </w:rPr>
        <w:t>муниципального  образования</w:t>
      </w:r>
    </w:p>
    <w:p w:rsidR="00C328D8" w:rsidRDefault="00C328D8" w:rsidP="00C328D8">
      <w:pPr>
        <w:pStyle w:val="af4"/>
        <w:spacing w:before="0" w:beforeAutospacing="0" w:after="0" w:afterAutospacing="0"/>
        <w:jc w:val="right"/>
        <w:rPr>
          <w:color w:val="000000"/>
        </w:rPr>
      </w:pPr>
      <w:r>
        <w:rPr>
          <w:color w:val="000000"/>
        </w:rPr>
        <w:t xml:space="preserve">                                                                              от </w:t>
      </w:r>
      <w:r w:rsidR="001F4105">
        <w:rPr>
          <w:color w:val="000000"/>
        </w:rPr>
        <w:t>20</w:t>
      </w:r>
      <w:r>
        <w:rPr>
          <w:color w:val="000000"/>
        </w:rPr>
        <w:t>.03.2018г.  № 7\5</w:t>
      </w:r>
    </w:p>
    <w:p w:rsidR="00C328D8" w:rsidRDefault="00C328D8" w:rsidP="00C328D8">
      <w:pPr>
        <w:pStyle w:val="af4"/>
        <w:spacing w:before="0" w:beforeAutospacing="0" w:after="0" w:afterAutospacing="0"/>
        <w:jc w:val="center"/>
        <w:rPr>
          <w:color w:val="262626"/>
        </w:rPr>
      </w:pPr>
    </w:p>
    <w:p w:rsidR="00C328D8" w:rsidRDefault="00C328D8" w:rsidP="00C328D8">
      <w:pPr>
        <w:pStyle w:val="af4"/>
        <w:spacing w:before="0" w:beforeAutospacing="0" w:after="0" w:afterAutospacing="0"/>
        <w:jc w:val="center"/>
        <w:rPr>
          <w:color w:val="262626"/>
        </w:rPr>
      </w:pPr>
      <w:r>
        <w:rPr>
          <w:rStyle w:val="aff5"/>
          <w:color w:val="000000"/>
        </w:rPr>
        <w:t>ПРОГРАММА</w:t>
      </w:r>
    </w:p>
    <w:p w:rsidR="00C328D8" w:rsidRDefault="00C328D8" w:rsidP="00C328D8">
      <w:pPr>
        <w:pStyle w:val="af4"/>
        <w:spacing w:before="0" w:beforeAutospacing="0" w:after="0" w:afterAutospacing="0"/>
        <w:jc w:val="center"/>
        <w:rPr>
          <w:rStyle w:val="aff5"/>
          <w:color w:val="000000"/>
        </w:rPr>
      </w:pPr>
      <w:r>
        <w:rPr>
          <w:rStyle w:val="aff5"/>
          <w:color w:val="000000"/>
        </w:rPr>
        <w:t xml:space="preserve">КОМПЛЕКСНОГО РАЗВИТИЯ СОЦИАЛЬНОЙ ИНФРАСТРУКТУРЫ  ХОР-ТАГНИНСКОГО МУНИЦИПАЛЬНОГО ОБРАЗОВАНИЯ ЗАЛАРИНСКОГО РАЙОНА ИРКУТСКОЙ ОБЛАСТИ </w:t>
      </w:r>
      <w:r w:rsidR="00167D47">
        <w:rPr>
          <w:rStyle w:val="aff5"/>
          <w:color w:val="000000"/>
        </w:rPr>
        <w:t>ДО 2032 ГОДА</w:t>
      </w:r>
    </w:p>
    <w:p w:rsidR="009D218C" w:rsidRPr="00B26DF5" w:rsidRDefault="009D218C" w:rsidP="00B26DF5">
      <w:pPr>
        <w:rPr>
          <w:rFonts w:ascii="Times New Roman" w:hAnsi="Times New Roman" w:cs="Times New Roman"/>
          <w:sz w:val="20"/>
          <w:szCs w:val="20"/>
        </w:rPr>
      </w:pPr>
    </w:p>
    <w:tbl>
      <w:tblPr>
        <w:tblpPr w:leftFromText="180" w:rightFromText="180" w:vertAnchor="page" w:horzAnchor="margin" w:tblpY="37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709"/>
        <w:gridCol w:w="8075"/>
      </w:tblGrid>
      <w:tr w:rsidR="00C328D8" w:rsidRPr="00B26DF5" w:rsidTr="00C328D8">
        <w:tc>
          <w:tcPr>
            <w:tcW w:w="1129" w:type="dxa"/>
            <w:vMerge w:val="restart"/>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Книга I</w:t>
            </w:r>
          </w:p>
        </w:tc>
        <w:tc>
          <w:tcPr>
            <w:tcW w:w="8784" w:type="dxa"/>
            <w:gridSpan w:val="2"/>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lang w:val="ru-RU"/>
              </w:rPr>
            </w:pPr>
            <w:r w:rsidRPr="00B26DF5">
              <w:rPr>
                <w:rFonts w:ascii="Times New Roman" w:hAnsi="Times New Roman" w:cs="Times New Roman"/>
              </w:rPr>
              <w:t>ПРОГРАММНЫЙ ДОКУМЕНТ</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p>
        </w:tc>
        <w:tc>
          <w:tcPr>
            <w:tcW w:w="709" w:type="dxa"/>
            <w:tcBorders>
              <w:right w:val="single" w:sz="4" w:space="0" w:color="auto"/>
            </w:tcBorders>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1</w:t>
            </w:r>
          </w:p>
        </w:tc>
        <w:tc>
          <w:tcPr>
            <w:tcW w:w="8075" w:type="dxa"/>
            <w:tcBorders>
              <w:left w:val="single" w:sz="4" w:space="0" w:color="auto"/>
            </w:tcBorders>
          </w:tcPr>
          <w:p w:rsidR="00C328D8" w:rsidRPr="00B26DF5" w:rsidRDefault="00C328D8" w:rsidP="00C328D8">
            <w:pPr>
              <w:pStyle w:val="ConsPlusNormal"/>
              <w:widowControl/>
              <w:overflowPunct w:val="0"/>
              <w:textAlignment w:val="baseline"/>
              <w:outlineLvl w:val="1"/>
              <w:rPr>
                <w:rFonts w:ascii="Times New Roman" w:hAnsi="Times New Roman" w:cs="Times New Roman"/>
              </w:rPr>
            </w:pPr>
            <w:r w:rsidRPr="00B26DF5">
              <w:rPr>
                <w:rFonts w:ascii="Times New Roman" w:hAnsi="Times New Roman" w:cs="Times New Roman"/>
              </w:rPr>
              <w:t>Паспорт программы</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p>
        </w:tc>
        <w:tc>
          <w:tcPr>
            <w:tcW w:w="709" w:type="dxa"/>
            <w:tcBorders>
              <w:right w:val="single" w:sz="4" w:space="0" w:color="auto"/>
            </w:tcBorders>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2</w:t>
            </w:r>
          </w:p>
        </w:tc>
        <w:tc>
          <w:tcPr>
            <w:tcW w:w="8075" w:type="dxa"/>
            <w:tcBorders>
              <w:left w:val="single" w:sz="4" w:space="0" w:color="auto"/>
            </w:tcBorders>
          </w:tcPr>
          <w:p w:rsidR="00C328D8" w:rsidRPr="00B26DF5" w:rsidRDefault="00C328D8" w:rsidP="00C328D8">
            <w:pPr>
              <w:pStyle w:val="ConsPlusNormal"/>
              <w:widowControl/>
              <w:overflowPunct w:val="0"/>
              <w:textAlignment w:val="baseline"/>
              <w:outlineLvl w:val="1"/>
              <w:rPr>
                <w:rFonts w:ascii="Times New Roman" w:hAnsi="Times New Roman" w:cs="Times New Roman"/>
                <w:lang w:val="ru-RU"/>
              </w:rPr>
            </w:pPr>
            <w:r w:rsidRPr="00B26DF5">
              <w:rPr>
                <w:rFonts w:ascii="Times New Roman" w:hAnsi="Times New Roman" w:cs="Times New Roman"/>
                <w:lang w:val="ru-RU"/>
              </w:rPr>
              <w:t>Характеристика существующего состояния коммунальной инфраструктуры</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lang w:val="ru-RU"/>
              </w:rPr>
            </w:pPr>
          </w:p>
        </w:tc>
        <w:tc>
          <w:tcPr>
            <w:tcW w:w="709" w:type="dxa"/>
            <w:tcBorders>
              <w:right w:val="single" w:sz="4" w:space="0" w:color="auto"/>
            </w:tcBorders>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3</w:t>
            </w:r>
          </w:p>
        </w:tc>
        <w:tc>
          <w:tcPr>
            <w:tcW w:w="8075" w:type="dxa"/>
            <w:tcBorders>
              <w:left w:val="single" w:sz="4" w:space="0" w:color="auto"/>
            </w:tcBorders>
          </w:tcPr>
          <w:p w:rsidR="00C328D8" w:rsidRPr="00B26DF5" w:rsidRDefault="00C328D8" w:rsidP="00C328D8">
            <w:pPr>
              <w:pStyle w:val="ConsPlusNormal"/>
              <w:widowControl/>
              <w:overflowPunct w:val="0"/>
              <w:textAlignment w:val="baseline"/>
              <w:outlineLvl w:val="1"/>
              <w:rPr>
                <w:rFonts w:ascii="Times New Roman" w:hAnsi="Times New Roman" w:cs="Times New Roman"/>
                <w:lang w:val="ru-RU"/>
              </w:rPr>
            </w:pPr>
            <w:r w:rsidRPr="00B26DF5">
              <w:rPr>
                <w:rFonts w:ascii="Times New Roman" w:hAnsi="Times New Roman" w:cs="Times New Roman"/>
                <w:lang w:val="ru-RU"/>
              </w:rPr>
              <w:t>Перспективы развития  и прогноз спроса на коммунальные ресурсы</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lang w:val="ru-RU"/>
              </w:rPr>
            </w:pPr>
          </w:p>
        </w:tc>
        <w:tc>
          <w:tcPr>
            <w:tcW w:w="709" w:type="dxa"/>
            <w:tcBorders>
              <w:right w:val="single" w:sz="4" w:space="0" w:color="auto"/>
            </w:tcBorders>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4</w:t>
            </w:r>
          </w:p>
        </w:tc>
        <w:tc>
          <w:tcPr>
            <w:tcW w:w="8075" w:type="dxa"/>
            <w:tcBorders>
              <w:left w:val="single" w:sz="4" w:space="0" w:color="auto"/>
            </w:tcBorders>
          </w:tcPr>
          <w:p w:rsidR="00C328D8" w:rsidRPr="00B26DF5" w:rsidRDefault="00C328D8" w:rsidP="00C328D8">
            <w:pPr>
              <w:pStyle w:val="ConsPlusNormal"/>
              <w:widowControl/>
              <w:overflowPunct w:val="0"/>
              <w:textAlignment w:val="baseline"/>
              <w:outlineLvl w:val="1"/>
              <w:rPr>
                <w:rFonts w:ascii="Times New Roman" w:hAnsi="Times New Roman" w:cs="Times New Roman"/>
                <w:lang w:val="ru-RU"/>
              </w:rPr>
            </w:pPr>
            <w:r w:rsidRPr="00B26DF5">
              <w:rPr>
                <w:rFonts w:ascii="Times New Roman" w:hAnsi="Times New Roman" w:cs="Times New Roman"/>
                <w:lang w:val="ru-RU"/>
              </w:rPr>
              <w:t>Целевые показатели развития коммунальной инфраструктуры</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lang w:val="ru-RU"/>
              </w:rPr>
            </w:pPr>
          </w:p>
        </w:tc>
        <w:tc>
          <w:tcPr>
            <w:tcW w:w="709" w:type="dxa"/>
            <w:tcBorders>
              <w:right w:val="single" w:sz="4" w:space="0" w:color="auto"/>
            </w:tcBorders>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5</w:t>
            </w:r>
          </w:p>
        </w:tc>
        <w:tc>
          <w:tcPr>
            <w:tcW w:w="8075" w:type="dxa"/>
            <w:tcBorders>
              <w:left w:val="single" w:sz="4" w:space="0" w:color="auto"/>
            </w:tcBorders>
          </w:tcPr>
          <w:p w:rsidR="00C328D8" w:rsidRPr="00B26DF5" w:rsidRDefault="00C328D8" w:rsidP="00C328D8">
            <w:pPr>
              <w:pStyle w:val="ConsPlusNormal"/>
              <w:widowControl/>
              <w:overflowPunct w:val="0"/>
              <w:textAlignment w:val="baseline"/>
              <w:outlineLvl w:val="1"/>
              <w:rPr>
                <w:rFonts w:ascii="Times New Roman" w:hAnsi="Times New Roman" w:cs="Times New Roman"/>
                <w:lang w:val="ru-RU"/>
              </w:rPr>
            </w:pPr>
            <w:r w:rsidRPr="00B26DF5">
              <w:rPr>
                <w:rFonts w:ascii="Times New Roman" w:hAnsi="Times New Roman" w:cs="Times New Roman"/>
                <w:lang w:val="ru-RU"/>
              </w:rPr>
              <w:t>Программа инвестиционных проектов обеспечивающих достижение целевых показателей</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lang w:val="ru-RU"/>
              </w:rPr>
            </w:pPr>
          </w:p>
        </w:tc>
        <w:tc>
          <w:tcPr>
            <w:tcW w:w="709" w:type="dxa"/>
            <w:tcBorders>
              <w:right w:val="single" w:sz="4" w:space="0" w:color="auto"/>
            </w:tcBorders>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6</w:t>
            </w:r>
          </w:p>
        </w:tc>
        <w:tc>
          <w:tcPr>
            <w:tcW w:w="8075" w:type="dxa"/>
            <w:tcBorders>
              <w:left w:val="single" w:sz="4" w:space="0" w:color="auto"/>
            </w:tcBorders>
          </w:tcPr>
          <w:p w:rsidR="00C328D8" w:rsidRPr="00B26DF5" w:rsidRDefault="00C328D8" w:rsidP="00C328D8">
            <w:pPr>
              <w:pStyle w:val="ConsPlusNormal"/>
              <w:widowControl/>
              <w:overflowPunct w:val="0"/>
              <w:textAlignment w:val="baseline"/>
              <w:outlineLvl w:val="1"/>
              <w:rPr>
                <w:rFonts w:ascii="Times New Roman" w:hAnsi="Times New Roman" w:cs="Times New Roman"/>
                <w:lang w:val="ru-RU"/>
              </w:rPr>
            </w:pPr>
            <w:r w:rsidRPr="00B26DF5">
              <w:rPr>
                <w:rFonts w:ascii="Times New Roman" w:hAnsi="Times New Roman" w:cs="Times New Roman"/>
                <w:lang w:val="ru-RU"/>
              </w:rPr>
              <w:t>Источники инвестиций, тарифа и доступность программы для населения</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lang w:val="ru-RU"/>
              </w:rPr>
            </w:pPr>
          </w:p>
        </w:tc>
        <w:tc>
          <w:tcPr>
            <w:tcW w:w="709" w:type="dxa"/>
            <w:tcBorders>
              <w:right w:val="single" w:sz="4" w:space="0" w:color="auto"/>
            </w:tcBorders>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7</w:t>
            </w:r>
          </w:p>
        </w:tc>
        <w:tc>
          <w:tcPr>
            <w:tcW w:w="8075" w:type="dxa"/>
            <w:tcBorders>
              <w:left w:val="single" w:sz="4" w:space="0" w:color="auto"/>
            </w:tcBorders>
          </w:tcPr>
          <w:p w:rsidR="00C328D8" w:rsidRPr="00B26DF5" w:rsidRDefault="00C328D8" w:rsidP="00C328D8">
            <w:pPr>
              <w:pStyle w:val="ConsPlusNormal"/>
              <w:widowControl/>
              <w:overflowPunct w:val="0"/>
              <w:textAlignment w:val="baseline"/>
              <w:outlineLvl w:val="1"/>
              <w:rPr>
                <w:rFonts w:ascii="Times New Roman" w:hAnsi="Times New Roman" w:cs="Times New Roman"/>
              </w:rPr>
            </w:pPr>
            <w:r w:rsidRPr="00B26DF5">
              <w:rPr>
                <w:rFonts w:ascii="Times New Roman" w:hAnsi="Times New Roman" w:cs="Times New Roman"/>
              </w:rPr>
              <w:t>Управление программой</w:t>
            </w:r>
          </w:p>
        </w:tc>
      </w:tr>
      <w:tr w:rsidR="00C328D8" w:rsidRPr="00B26DF5" w:rsidTr="00C328D8">
        <w:tc>
          <w:tcPr>
            <w:tcW w:w="1129" w:type="dxa"/>
            <w:vMerge w:val="restart"/>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Книга II</w:t>
            </w:r>
          </w:p>
        </w:tc>
        <w:tc>
          <w:tcPr>
            <w:tcW w:w="8784" w:type="dxa"/>
            <w:gridSpan w:val="2"/>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lang w:val="ru-RU"/>
              </w:rPr>
            </w:pPr>
            <w:r w:rsidRPr="00B26DF5">
              <w:rPr>
                <w:rFonts w:ascii="Times New Roman" w:hAnsi="Times New Roman" w:cs="Times New Roman"/>
                <w:lang w:val="ru-RU"/>
              </w:rPr>
              <w:t>ОБОСНОВЫВАЮЩИЕ МАТЕРИАЛЫ К ПРОГРАММНОМУ ДОКУМЕНТУ</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lang w:val="ru-RU"/>
              </w:rPr>
            </w:pPr>
          </w:p>
        </w:tc>
        <w:tc>
          <w:tcPr>
            <w:tcW w:w="709" w:type="dxa"/>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1</w:t>
            </w:r>
          </w:p>
        </w:tc>
        <w:tc>
          <w:tcPr>
            <w:tcW w:w="8075" w:type="dxa"/>
          </w:tcPr>
          <w:p w:rsidR="00C328D8" w:rsidRPr="00B26DF5" w:rsidRDefault="00C328D8" w:rsidP="00C328D8">
            <w:pPr>
              <w:pStyle w:val="ConsPlusNormal"/>
              <w:widowControl/>
              <w:overflowPunct w:val="0"/>
              <w:textAlignment w:val="baseline"/>
              <w:outlineLvl w:val="1"/>
              <w:rPr>
                <w:rFonts w:ascii="Times New Roman" w:hAnsi="Times New Roman" w:cs="Times New Roman"/>
                <w:lang w:val="ru-RU"/>
              </w:rPr>
            </w:pPr>
            <w:r w:rsidRPr="00B26DF5">
              <w:rPr>
                <w:rFonts w:ascii="Times New Roman" w:hAnsi="Times New Roman" w:cs="Times New Roman"/>
                <w:lang w:val="ru-RU"/>
              </w:rPr>
              <w:t>Перспективные показатели развития МО для разработки программы</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lang w:val="ru-RU"/>
              </w:rPr>
            </w:pPr>
          </w:p>
        </w:tc>
        <w:tc>
          <w:tcPr>
            <w:tcW w:w="709" w:type="dxa"/>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2</w:t>
            </w:r>
          </w:p>
        </w:tc>
        <w:tc>
          <w:tcPr>
            <w:tcW w:w="8075" w:type="dxa"/>
          </w:tcPr>
          <w:p w:rsidR="00C328D8" w:rsidRPr="00B26DF5" w:rsidRDefault="00C328D8" w:rsidP="00C328D8">
            <w:pPr>
              <w:pStyle w:val="ConsPlusNormal"/>
              <w:widowControl/>
              <w:overflowPunct w:val="0"/>
              <w:textAlignment w:val="baseline"/>
              <w:outlineLvl w:val="1"/>
              <w:rPr>
                <w:rFonts w:ascii="Times New Roman" w:hAnsi="Times New Roman" w:cs="Times New Roman"/>
                <w:lang w:val="ru-RU"/>
              </w:rPr>
            </w:pPr>
            <w:r w:rsidRPr="00B26DF5">
              <w:rPr>
                <w:rFonts w:ascii="Times New Roman" w:hAnsi="Times New Roman" w:cs="Times New Roman"/>
                <w:lang w:val="ru-RU"/>
              </w:rPr>
              <w:t>Перспективные показатели спроса на коммунальные ресурсы</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lang w:val="ru-RU"/>
              </w:rPr>
            </w:pPr>
          </w:p>
        </w:tc>
        <w:tc>
          <w:tcPr>
            <w:tcW w:w="709" w:type="dxa"/>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3</w:t>
            </w:r>
          </w:p>
        </w:tc>
        <w:tc>
          <w:tcPr>
            <w:tcW w:w="8075" w:type="dxa"/>
          </w:tcPr>
          <w:p w:rsidR="00C328D8" w:rsidRPr="00B26DF5" w:rsidRDefault="00C328D8" w:rsidP="00C328D8">
            <w:pPr>
              <w:pStyle w:val="ConsPlusNormal"/>
              <w:widowControl/>
              <w:overflowPunct w:val="0"/>
              <w:textAlignment w:val="baseline"/>
              <w:outlineLvl w:val="1"/>
              <w:rPr>
                <w:rFonts w:ascii="Times New Roman" w:hAnsi="Times New Roman" w:cs="Times New Roman"/>
                <w:lang w:val="ru-RU"/>
              </w:rPr>
            </w:pPr>
            <w:r w:rsidRPr="00B26DF5">
              <w:rPr>
                <w:rFonts w:ascii="Times New Roman" w:hAnsi="Times New Roman" w:cs="Times New Roman"/>
                <w:lang w:val="ru-RU"/>
              </w:rPr>
              <w:t>Характеристика состояния и проблемы коммунальной инфраструктуры</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lang w:val="ru-RU"/>
              </w:rPr>
            </w:pPr>
          </w:p>
        </w:tc>
        <w:tc>
          <w:tcPr>
            <w:tcW w:w="709" w:type="dxa"/>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4</w:t>
            </w:r>
          </w:p>
        </w:tc>
        <w:tc>
          <w:tcPr>
            <w:tcW w:w="8075" w:type="dxa"/>
          </w:tcPr>
          <w:p w:rsidR="00C328D8" w:rsidRPr="00B26DF5" w:rsidRDefault="00C328D8" w:rsidP="00C328D8">
            <w:pPr>
              <w:pStyle w:val="ConsPlusNormal"/>
              <w:widowControl/>
              <w:overflowPunct w:val="0"/>
              <w:textAlignment w:val="baseline"/>
              <w:outlineLvl w:val="1"/>
              <w:rPr>
                <w:rFonts w:ascii="Times New Roman" w:hAnsi="Times New Roman" w:cs="Times New Roman"/>
                <w:lang w:val="ru-RU"/>
              </w:rPr>
            </w:pPr>
            <w:r w:rsidRPr="00B26DF5">
              <w:rPr>
                <w:rFonts w:ascii="Times New Roman" w:hAnsi="Times New Roman" w:cs="Times New Roman"/>
                <w:lang w:val="ru-RU"/>
              </w:rPr>
              <w:t>Характеристика состояния и проблем в реализации энерго- ресурсоснабжения и учета и сбора информации</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lang w:val="ru-RU"/>
              </w:rPr>
            </w:pPr>
          </w:p>
        </w:tc>
        <w:tc>
          <w:tcPr>
            <w:tcW w:w="709" w:type="dxa"/>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5</w:t>
            </w:r>
          </w:p>
        </w:tc>
        <w:tc>
          <w:tcPr>
            <w:tcW w:w="8075" w:type="dxa"/>
          </w:tcPr>
          <w:p w:rsidR="00C328D8" w:rsidRPr="00B26DF5" w:rsidRDefault="00C328D8" w:rsidP="00C328D8">
            <w:pPr>
              <w:pStyle w:val="ConsPlusNormal"/>
              <w:widowControl/>
              <w:overflowPunct w:val="0"/>
              <w:textAlignment w:val="baseline"/>
              <w:outlineLvl w:val="1"/>
              <w:rPr>
                <w:rFonts w:ascii="Times New Roman" w:hAnsi="Times New Roman" w:cs="Times New Roman"/>
                <w:lang w:val="ru-RU"/>
              </w:rPr>
            </w:pPr>
            <w:r w:rsidRPr="00B26DF5">
              <w:rPr>
                <w:rFonts w:ascii="Times New Roman" w:hAnsi="Times New Roman" w:cs="Times New Roman"/>
                <w:lang w:val="ru-RU"/>
              </w:rPr>
              <w:t>Целевые показатели развития коммунальной инфраструктуры</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lang w:val="ru-RU"/>
              </w:rPr>
            </w:pPr>
          </w:p>
        </w:tc>
        <w:tc>
          <w:tcPr>
            <w:tcW w:w="709" w:type="dxa"/>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6</w:t>
            </w:r>
          </w:p>
        </w:tc>
        <w:tc>
          <w:tcPr>
            <w:tcW w:w="8075" w:type="dxa"/>
          </w:tcPr>
          <w:p w:rsidR="00C328D8" w:rsidRPr="00B26DF5" w:rsidRDefault="00C328D8" w:rsidP="00C328D8">
            <w:pPr>
              <w:pStyle w:val="ConsPlusNormal"/>
              <w:widowControl/>
              <w:overflowPunct w:val="0"/>
              <w:textAlignment w:val="baseline"/>
              <w:outlineLvl w:val="1"/>
              <w:rPr>
                <w:rFonts w:ascii="Times New Roman" w:hAnsi="Times New Roman" w:cs="Times New Roman"/>
                <w:lang w:val="ru-RU"/>
              </w:rPr>
            </w:pPr>
            <w:r w:rsidRPr="00B26DF5">
              <w:rPr>
                <w:rFonts w:ascii="Times New Roman" w:hAnsi="Times New Roman" w:cs="Times New Roman"/>
                <w:lang w:val="ru-RU"/>
              </w:rPr>
              <w:t>Перспективная схема электроснабжения муниципального образования</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lang w:val="ru-RU"/>
              </w:rPr>
            </w:pPr>
          </w:p>
        </w:tc>
        <w:tc>
          <w:tcPr>
            <w:tcW w:w="709" w:type="dxa"/>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7</w:t>
            </w:r>
          </w:p>
        </w:tc>
        <w:tc>
          <w:tcPr>
            <w:tcW w:w="8075" w:type="dxa"/>
          </w:tcPr>
          <w:p w:rsidR="00C328D8" w:rsidRPr="00B26DF5" w:rsidRDefault="00C328D8" w:rsidP="00C328D8">
            <w:pPr>
              <w:pStyle w:val="ConsPlusNormal"/>
              <w:widowControl/>
              <w:overflowPunct w:val="0"/>
              <w:textAlignment w:val="baseline"/>
              <w:outlineLvl w:val="1"/>
              <w:rPr>
                <w:rFonts w:ascii="Times New Roman" w:hAnsi="Times New Roman" w:cs="Times New Roman"/>
                <w:lang w:val="ru-RU"/>
              </w:rPr>
            </w:pPr>
            <w:r w:rsidRPr="00B26DF5">
              <w:rPr>
                <w:rFonts w:ascii="Times New Roman" w:hAnsi="Times New Roman" w:cs="Times New Roman"/>
                <w:lang w:val="ru-RU"/>
              </w:rPr>
              <w:t>Перспективная схема теплоснабжения муниципального образования</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lang w:val="ru-RU"/>
              </w:rPr>
            </w:pPr>
          </w:p>
        </w:tc>
        <w:tc>
          <w:tcPr>
            <w:tcW w:w="709" w:type="dxa"/>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8</w:t>
            </w:r>
          </w:p>
        </w:tc>
        <w:tc>
          <w:tcPr>
            <w:tcW w:w="8075" w:type="dxa"/>
          </w:tcPr>
          <w:p w:rsidR="00C328D8" w:rsidRPr="00B26DF5" w:rsidRDefault="00C328D8" w:rsidP="00C328D8">
            <w:pPr>
              <w:pStyle w:val="ConsPlusNormal"/>
              <w:widowControl/>
              <w:overflowPunct w:val="0"/>
              <w:textAlignment w:val="baseline"/>
              <w:outlineLvl w:val="1"/>
              <w:rPr>
                <w:rFonts w:ascii="Times New Roman" w:hAnsi="Times New Roman" w:cs="Times New Roman"/>
                <w:lang w:val="ru-RU"/>
              </w:rPr>
            </w:pPr>
            <w:r w:rsidRPr="00B26DF5">
              <w:rPr>
                <w:rFonts w:ascii="Times New Roman" w:hAnsi="Times New Roman" w:cs="Times New Roman"/>
                <w:lang w:val="ru-RU"/>
              </w:rPr>
              <w:t>Перспективная схема водоснабжения муниципального образования</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lang w:val="ru-RU"/>
              </w:rPr>
            </w:pPr>
          </w:p>
        </w:tc>
        <w:tc>
          <w:tcPr>
            <w:tcW w:w="709" w:type="dxa"/>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9</w:t>
            </w:r>
          </w:p>
        </w:tc>
        <w:tc>
          <w:tcPr>
            <w:tcW w:w="8075" w:type="dxa"/>
          </w:tcPr>
          <w:p w:rsidR="00C328D8" w:rsidRPr="00B26DF5" w:rsidRDefault="00C328D8" w:rsidP="00C328D8">
            <w:pPr>
              <w:pStyle w:val="ConsPlusNormal"/>
              <w:widowControl/>
              <w:overflowPunct w:val="0"/>
              <w:textAlignment w:val="baseline"/>
              <w:outlineLvl w:val="1"/>
              <w:rPr>
                <w:rFonts w:ascii="Times New Roman" w:hAnsi="Times New Roman" w:cs="Times New Roman"/>
                <w:lang w:val="ru-RU"/>
              </w:rPr>
            </w:pPr>
            <w:r w:rsidRPr="00B26DF5">
              <w:rPr>
                <w:rFonts w:ascii="Times New Roman" w:hAnsi="Times New Roman" w:cs="Times New Roman"/>
                <w:lang w:val="ru-RU"/>
              </w:rPr>
              <w:t>Перспективная схема водоотведения муниципального образования</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lang w:val="ru-RU"/>
              </w:rPr>
            </w:pPr>
          </w:p>
        </w:tc>
        <w:tc>
          <w:tcPr>
            <w:tcW w:w="709" w:type="dxa"/>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10</w:t>
            </w:r>
          </w:p>
        </w:tc>
        <w:tc>
          <w:tcPr>
            <w:tcW w:w="8075" w:type="dxa"/>
          </w:tcPr>
          <w:p w:rsidR="00C328D8" w:rsidRPr="00B26DF5" w:rsidRDefault="00C328D8" w:rsidP="00C328D8">
            <w:pPr>
              <w:pStyle w:val="ConsPlusNormal"/>
              <w:widowControl/>
              <w:overflowPunct w:val="0"/>
              <w:textAlignment w:val="baseline"/>
              <w:outlineLvl w:val="1"/>
              <w:rPr>
                <w:rFonts w:ascii="Times New Roman" w:hAnsi="Times New Roman" w:cs="Times New Roman"/>
                <w:lang w:val="ru-RU"/>
              </w:rPr>
            </w:pPr>
            <w:r w:rsidRPr="00B26DF5">
              <w:rPr>
                <w:rFonts w:ascii="Times New Roman" w:hAnsi="Times New Roman" w:cs="Times New Roman"/>
                <w:lang w:val="ru-RU"/>
              </w:rPr>
              <w:t>Перспективная схема обращения с ТБО</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lang w:val="ru-RU"/>
              </w:rPr>
            </w:pPr>
          </w:p>
        </w:tc>
        <w:tc>
          <w:tcPr>
            <w:tcW w:w="709" w:type="dxa"/>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11</w:t>
            </w:r>
          </w:p>
        </w:tc>
        <w:tc>
          <w:tcPr>
            <w:tcW w:w="8075" w:type="dxa"/>
          </w:tcPr>
          <w:p w:rsidR="00C328D8" w:rsidRPr="00B26DF5" w:rsidRDefault="00C328D8" w:rsidP="00C328D8">
            <w:pPr>
              <w:pStyle w:val="ConsPlusNormal"/>
              <w:widowControl/>
              <w:overflowPunct w:val="0"/>
              <w:textAlignment w:val="baseline"/>
              <w:outlineLvl w:val="1"/>
              <w:rPr>
                <w:rFonts w:ascii="Times New Roman" w:hAnsi="Times New Roman" w:cs="Times New Roman"/>
              </w:rPr>
            </w:pPr>
            <w:r w:rsidRPr="00B26DF5">
              <w:rPr>
                <w:rFonts w:ascii="Times New Roman" w:hAnsi="Times New Roman" w:cs="Times New Roman"/>
              </w:rPr>
              <w:t>Общая программа проектов</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p>
        </w:tc>
        <w:tc>
          <w:tcPr>
            <w:tcW w:w="709" w:type="dxa"/>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12</w:t>
            </w:r>
          </w:p>
        </w:tc>
        <w:tc>
          <w:tcPr>
            <w:tcW w:w="8075" w:type="dxa"/>
          </w:tcPr>
          <w:p w:rsidR="00C328D8" w:rsidRPr="00B26DF5" w:rsidRDefault="00C328D8" w:rsidP="00C328D8">
            <w:pPr>
              <w:pStyle w:val="ConsPlusNormal"/>
              <w:widowControl/>
              <w:overflowPunct w:val="0"/>
              <w:textAlignment w:val="baseline"/>
              <w:outlineLvl w:val="1"/>
              <w:rPr>
                <w:rFonts w:ascii="Times New Roman" w:hAnsi="Times New Roman" w:cs="Times New Roman"/>
                <w:lang w:val="ru-RU"/>
              </w:rPr>
            </w:pPr>
            <w:r w:rsidRPr="00B26DF5">
              <w:rPr>
                <w:rFonts w:ascii="Times New Roman" w:hAnsi="Times New Roman" w:cs="Times New Roman"/>
                <w:lang w:val="ru-RU"/>
              </w:rPr>
              <w:t>Финансовые потребности для реализации программы</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lang w:val="ru-RU"/>
              </w:rPr>
            </w:pPr>
          </w:p>
        </w:tc>
        <w:tc>
          <w:tcPr>
            <w:tcW w:w="709" w:type="dxa"/>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13</w:t>
            </w:r>
          </w:p>
        </w:tc>
        <w:tc>
          <w:tcPr>
            <w:tcW w:w="8075" w:type="dxa"/>
          </w:tcPr>
          <w:p w:rsidR="00C328D8" w:rsidRPr="00B26DF5" w:rsidRDefault="00C328D8" w:rsidP="00C328D8">
            <w:pPr>
              <w:pStyle w:val="ConsPlusNormal"/>
              <w:widowControl/>
              <w:overflowPunct w:val="0"/>
              <w:textAlignment w:val="baseline"/>
              <w:outlineLvl w:val="1"/>
              <w:rPr>
                <w:rFonts w:ascii="Times New Roman" w:hAnsi="Times New Roman" w:cs="Times New Roman"/>
              </w:rPr>
            </w:pPr>
            <w:r w:rsidRPr="00B26DF5">
              <w:rPr>
                <w:rFonts w:ascii="Times New Roman" w:hAnsi="Times New Roman" w:cs="Times New Roman"/>
              </w:rPr>
              <w:t>Организация реализации проектов</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p>
        </w:tc>
        <w:tc>
          <w:tcPr>
            <w:tcW w:w="709" w:type="dxa"/>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14</w:t>
            </w:r>
          </w:p>
        </w:tc>
        <w:tc>
          <w:tcPr>
            <w:tcW w:w="8075" w:type="dxa"/>
          </w:tcPr>
          <w:p w:rsidR="00C328D8" w:rsidRPr="00B26DF5" w:rsidRDefault="00C328D8" w:rsidP="00C328D8">
            <w:pPr>
              <w:pStyle w:val="ConsPlusNormal"/>
              <w:widowControl/>
              <w:overflowPunct w:val="0"/>
              <w:textAlignment w:val="baseline"/>
              <w:outlineLvl w:val="1"/>
              <w:rPr>
                <w:rFonts w:ascii="Times New Roman" w:hAnsi="Times New Roman" w:cs="Times New Roman"/>
                <w:lang w:val="ru-RU"/>
              </w:rPr>
            </w:pPr>
            <w:r w:rsidRPr="00B26DF5">
              <w:rPr>
                <w:rFonts w:ascii="Times New Roman" w:hAnsi="Times New Roman" w:cs="Times New Roman"/>
                <w:lang w:val="ru-RU"/>
              </w:rPr>
              <w:t>Программа инвестиционных проектов, тариф и плата (тариф) за подключение и присоединение</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lang w:val="ru-RU"/>
              </w:rPr>
            </w:pPr>
          </w:p>
        </w:tc>
        <w:tc>
          <w:tcPr>
            <w:tcW w:w="709" w:type="dxa"/>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15</w:t>
            </w:r>
          </w:p>
        </w:tc>
        <w:tc>
          <w:tcPr>
            <w:tcW w:w="8075" w:type="dxa"/>
          </w:tcPr>
          <w:p w:rsidR="00C328D8" w:rsidRPr="00B26DF5" w:rsidRDefault="00C328D8" w:rsidP="00C328D8">
            <w:pPr>
              <w:pStyle w:val="ConsPlusNormal"/>
              <w:widowControl/>
              <w:overflowPunct w:val="0"/>
              <w:textAlignment w:val="baseline"/>
              <w:outlineLvl w:val="1"/>
              <w:rPr>
                <w:rFonts w:ascii="Times New Roman" w:hAnsi="Times New Roman" w:cs="Times New Roman"/>
                <w:lang w:val="ru-RU"/>
              </w:rPr>
            </w:pPr>
            <w:r w:rsidRPr="00B26DF5">
              <w:rPr>
                <w:rFonts w:ascii="Times New Roman" w:hAnsi="Times New Roman" w:cs="Times New Roman"/>
                <w:lang w:val="ru-RU"/>
              </w:rPr>
              <w:t>Прогноз расхода населения на коммунальные ресурсы, расходов бюджетов на социальную поддержку и субсидии, проверка доступности тарифов на коммунальные услуги</w:t>
            </w:r>
          </w:p>
        </w:tc>
      </w:tr>
      <w:tr w:rsidR="00C328D8" w:rsidRPr="00B26DF5" w:rsidTr="00C328D8">
        <w:tc>
          <w:tcPr>
            <w:tcW w:w="1129" w:type="dxa"/>
            <w:vMerge/>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lang w:val="ru-RU"/>
              </w:rPr>
            </w:pPr>
          </w:p>
        </w:tc>
        <w:tc>
          <w:tcPr>
            <w:tcW w:w="709" w:type="dxa"/>
            <w:vAlign w:val="center"/>
          </w:tcPr>
          <w:p w:rsidR="00C328D8" w:rsidRPr="00B26DF5" w:rsidRDefault="00C328D8" w:rsidP="00C328D8">
            <w:pPr>
              <w:pStyle w:val="ConsPlusNormal"/>
              <w:widowControl/>
              <w:overflowPunct w:val="0"/>
              <w:jc w:val="center"/>
              <w:textAlignment w:val="baseline"/>
              <w:outlineLvl w:val="1"/>
              <w:rPr>
                <w:rFonts w:ascii="Times New Roman" w:hAnsi="Times New Roman" w:cs="Times New Roman"/>
              </w:rPr>
            </w:pPr>
            <w:r w:rsidRPr="00B26DF5">
              <w:rPr>
                <w:rFonts w:ascii="Times New Roman" w:hAnsi="Times New Roman" w:cs="Times New Roman"/>
              </w:rPr>
              <w:t>16</w:t>
            </w:r>
          </w:p>
        </w:tc>
        <w:tc>
          <w:tcPr>
            <w:tcW w:w="8075" w:type="dxa"/>
          </w:tcPr>
          <w:p w:rsidR="00C328D8" w:rsidRPr="00B26DF5" w:rsidRDefault="00C328D8" w:rsidP="00C328D8">
            <w:pPr>
              <w:pStyle w:val="ConsPlusNormal"/>
              <w:widowControl/>
              <w:overflowPunct w:val="0"/>
              <w:textAlignment w:val="baseline"/>
              <w:outlineLvl w:val="1"/>
              <w:rPr>
                <w:rFonts w:ascii="Times New Roman" w:hAnsi="Times New Roman" w:cs="Times New Roman"/>
              </w:rPr>
            </w:pPr>
            <w:r w:rsidRPr="00B26DF5">
              <w:rPr>
                <w:rFonts w:ascii="Times New Roman" w:hAnsi="Times New Roman" w:cs="Times New Roman"/>
              </w:rPr>
              <w:t>Модель для расчета программы</w:t>
            </w:r>
          </w:p>
        </w:tc>
      </w:tr>
    </w:tbl>
    <w:p w:rsidR="009D218C" w:rsidRPr="00B26DF5" w:rsidRDefault="009D218C" w:rsidP="00B26DF5">
      <w:pPr>
        <w:rPr>
          <w:rFonts w:ascii="Times New Roman" w:hAnsi="Times New Roman" w:cs="Times New Roman"/>
          <w:sz w:val="20"/>
          <w:szCs w:val="20"/>
        </w:rPr>
      </w:pPr>
    </w:p>
    <w:p w:rsidR="009D218C" w:rsidRPr="00B26DF5" w:rsidRDefault="009D218C" w:rsidP="00B26DF5">
      <w:pPr>
        <w:rPr>
          <w:rFonts w:ascii="Times New Roman" w:hAnsi="Times New Roman" w:cs="Times New Roman"/>
          <w:sz w:val="20"/>
          <w:szCs w:val="20"/>
        </w:rPr>
      </w:pPr>
    </w:p>
    <w:p w:rsidR="00B26DF5" w:rsidRPr="000778CE" w:rsidRDefault="00B26DF5" w:rsidP="00B26DF5">
      <w:pPr>
        <w:rPr>
          <w:rFonts w:ascii="Times New Roman" w:hAnsi="Times New Roman" w:cs="Times New Roman"/>
          <w:lang w:val="en-US"/>
        </w:rPr>
      </w:pPr>
    </w:p>
    <w:p w:rsidR="009574BB" w:rsidRPr="00B26DF5" w:rsidRDefault="00B26DF5" w:rsidP="00B26DF5">
      <w:pPr>
        <w:tabs>
          <w:tab w:val="left" w:pos="3617"/>
        </w:tabs>
        <w:jc w:val="center"/>
        <w:rPr>
          <w:rFonts w:ascii="Times New Roman" w:hAnsi="Times New Roman" w:cs="Times New Roman"/>
          <w:b/>
          <w:sz w:val="20"/>
          <w:szCs w:val="20"/>
          <w:u w:val="single"/>
          <w:lang w:val="en-US"/>
        </w:rPr>
      </w:pPr>
      <w:r>
        <w:rPr>
          <w:rFonts w:ascii="Times New Roman" w:hAnsi="Times New Roman" w:cs="Times New Roman"/>
          <w:sz w:val="20"/>
          <w:szCs w:val="20"/>
        </w:rPr>
        <w:t>К</w:t>
      </w:r>
      <w:r w:rsidR="009574BB" w:rsidRPr="00B26DF5">
        <w:rPr>
          <w:rFonts w:ascii="Times New Roman" w:hAnsi="Times New Roman" w:cs="Times New Roman"/>
          <w:b/>
          <w:sz w:val="20"/>
          <w:szCs w:val="20"/>
          <w:u w:val="single"/>
        </w:rPr>
        <w:t xml:space="preserve">НИГА </w:t>
      </w:r>
      <w:r w:rsidR="009574BB" w:rsidRPr="00B26DF5">
        <w:rPr>
          <w:rFonts w:ascii="Times New Roman" w:hAnsi="Times New Roman" w:cs="Times New Roman"/>
          <w:b/>
          <w:sz w:val="20"/>
          <w:szCs w:val="20"/>
          <w:u w:val="single"/>
          <w:lang w:val="en-US"/>
        </w:rPr>
        <w:t>I</w:t>
      </w:r>
    </w:p>
    <w:p w:rsidR="00D503FA" w:rsidRPr="00B26DF5" w:rsidRDefault="00D503FA" w:rsidP="00B26DF5">
      <w:pPr>
        <w:ind w:firstLine="709"/>
        <w:jc w:val="center"/>
        <w:rPr>
          <w:rFonts w:ascii="Times New Roman" w:hAnsi="Times New Roman" w:cs="Times New Roman"/>
          <w:b/>
          <w:sz w:val="20"/>
          <w:szCs w:val="20"/>
          <w:u w:val="single"/>
        </w:rPr>
      </w:pPr>
      <w:r w:rsidRPr="00B26DF5">
        <w:rPr>
          <w:rFonts w:ascii="Times New Roman" w:hAnsi="Times New Roman" w:cs="Times New Roman"/>
          <w:b/>
          <w:sz w:val="20"/>
          <w:szCs w:val="20"/>
          <w:u w:val="single"/>
        </w:rPr>
        <w:t>ПАСПОРТ ПРОГРАММЫ</w:t>
      </w:r>
    </w:p>
    <w:p w:rsidR="006F1D8A" w:rsidRPr="00B26DF5" w:rsidRDefault="006F1D8A" w:rsidP="00B26DF5">
      <w:pPr>
        <w:rPr>
          <w:rFonts w:ascii="Times New Roman" w:hAnsi="Times New Roman" w:cs="Times New Roman"/>
          <w:b/>
          <w:sz w:val="20"/>
          <w:szCs w:val="20"/>
          <w:u w:val="single"/>
        </w:rPr>
      </w:pPr>
      <w:r w:rsidRPr="00B26DF5">
        <w:rPr>
          <w:rFonts w:ascii="Times New Roman" w:hAnsi="Times New Roman" w:cs="Times New Roman"/>
          <w:b/>
          <w:sz w:val="20"/>
          <w:szCs w:val="20"/>
          <w:u w:val="single"/>
        </w:rPr>
        <w:t>СОДЕРЖАНИЕ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7"/>
        <w:gridCol w:w="8952"/>
      </w:tblGrid>
      <w:tr w:rsidR="00A909DE" w:rsidRPr="00B26DF5" w:rsidTr="00A909DE">
        <w:trPr>
          <w:trHeight w:val="20"/>
        </w:trPr>
        <w:tc>
          <w:tcPr>
            <w:tcW w:w="937" w:type="dxa"/>
            <w:vAlign w:val="center"/>
          </w:tcPr>
          <w:p w:rsidR="00A909DE" w:rsidRPr="00B26DF5" w:rsidRDefault="00A909DE" w:rsidP="00B26DF5">
            <w:pPr>
              <w:pStyle w:val="2"/>
              <w:spacing w:before="0" w:after="0"/>
              <w:rPr>
                <w:sz w:val="20"/>
                <w:szCs w:val="20"/>
              </w:rPr>
            </w:pPr>
            <w:r w:rsidRPr="00B26DF5">
              <w:rPr>
                <w:sz w:val="20"/>
                <w:szCs w:val="20"/>
              </w:rPr>
              <w:t>1</w:t>
            </w:r>
          </w:p>
        </w:tc>
        <w:tc>
          <w:tcPr>
            <w:tcW w:w="8952" w:type="dxa"/>
            <w:vAlign w:val="center"/>
          </w:tcPr>
          <w:p w:rsidR="00A909DE" w:rsidRPr="00C328D8" w:rsidRDefault="00C328D8" w:rsidP="00B26DF5">
            <w:pPr>
              <w:pStyle w:val="2"/>
              <w:spacing w:before="0" w:after="0"/>
              <w:jc w:val="left"/>
              <w:rPr>
                <w:b/>
                <w:sz w:val="24"/>
                <w:szCs w:val="24"/>
              </w:rPr>
            </w:pPr>
            <w:r w:rsidRPr="00C328D8">
              <w:rPr>
                <w:b/>
                <w:sz w:val="24"/>
                <w:szCs w:val="24"/>
              </w:rPr>
              <w:t>паспорт программы</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2</w:t>
            </w:r>
          </w:p>
        </w:tc>
        <w:tc>
          <w:tcPr>
            <w:tcW w:w="8952" w:type="dxa"/>
          </w:tcPr>
          <w:p w:rsidR="00A909DE" w:rsidRPr="00C328D8" w:rsidRDefault="00C328D8" w:rsidP="00B26DF5">
            <w:pPr>
              <w:pStyle w:val="ConsPlusNonformat"/>
              <w:overflowPunct w:val="0"/>
              <w:ind w:firstLine="34"/>
              <w:textAlignment w:val="baseline"/>
              <w:rPr>
                <w:rFonts w:ascii="Times New Roman" w:hAnsi="Times New Roman" w:cs="Times New Roman"/>
                <w:b/>
                <w:sz w:val="24"/>
                <w:szCs w:val="24"/>
              </w:rPr>
            </w:pPr>
            <w:r w:rsidRPr="00C328D8">
              <w:rPr>
                <w:rFonts w:ascii="Times New Roman" w:hAnsi="Times New Roman" w:cs="Times New Roman"/>
                <w:b/>
                <w:sz w:val="24"/>
                <w:szCs w:val="24"/>
              </w:rPr>
              <w:t>характеристика существующего состояния коммунальной инфраструктуры сельского поселения</w:t>
            </w:r>
          </w:p>
        </w:tc>
      </w:tr>
      <w:tr w:rsidR="00A909DE" w:rsidRPr="00B26DF5" w:rsidTr="00A909DE">
        <w:trPr>
          <w:trHeight w:val="195"/>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2.1</w:t>
            </w:r>
          </w:p>
        </w:tc>
        <w:tc>
          <w:tcPr>
            <w:tcW w:w="8952" w:type="dxa"/>
          </w:tcPr>
          <w:p w:rsidR="00A909DE" w:rsidRPr="00B26DF5" w:rsidRDefault="00A909DE" w:rsidP="00B26DF5">
            <w:pPr>
              <w:pStyle w:val="ConsPlusNonformat"/>
              <w:overflowPunct w:val="0"/>
              <w:ind w:firstLine="34"/>
              <w:textAlignment w:val="baseline"/>
              <w:rPr>
                <w:rFonts w:ascii="Times New Roman" w:hAnsi="Times New Roman" w:cs="Times New Roman"/>
              </w:rPr>
            </w:pPr>
            <w:r w:rsidRPr="00B26DF5">
              <w:rPr>
                <w:rFonts w:ascii="Times New Roman" w:hAnsi="Times New Roman" w:cs="Times New Roman"/>
              </w:rPr>
              <w:t>Электроснабжение</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2.2</w:t>
            </w:r>
          </w:p>
        </w:tc>
        <w:tc>
          <w:tcPr>
            <w:tcW w:w="8952" w:type="dxa"/>
          </w:tcPr>
          <w:p w:rsidR="00A909DE" w:rsidRPr="00B26DF5" w:rsidRDefault="00A909DE" w:rsidP="00B26DF5">
            <w:pPr>
              <w:pStyle w:val="ConsPlusNonformat"/>
              <w:overflowPunct w:val="0"/>
              <w:ind w:firstLine="34"/>
              <w:textAlignment w:val="baseline"/>
              <w:rPr>
                <w:rFonts w:ascii="Times New Roman" w:hAnsi="Times New Roman" w:cs="Times New Roman"/>
              </w:rPr>
            </w:pPr>
            <w:r w:rsidRPr="00B26DF5">
              <w:rPr>
                <w:rFonts w:ascii="Times New Roman" w:hAnsi="Times New Roman" w:cs="Times New Roman"/>
              </w:rPr>
              <w:t>Теплоснабжение</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2.3</w:t>
            </w:r>
          </w:p>
        </w:tc>
        <w:tc>
          <w:tcPr>
            <w:tcW w:w="8952" w:type="dxa"/>
          </w:tcPr>
          <w:p w:rsidR="00A909DE" w:rsidRPr="00B26DF5" w:rsidRDefault="00A909DE" w:rsidP="00B26DF5">
            <w:pPr>
              <w:pStyle w:val="ConsPlusNonformat"/>
              <w:overflowPunct w:val="0"/>
              <w:ind w:firstLine="34"/>
              <w:textAlignment w:val="baseline"/>
              <w:rPr>
                <w:rFonts w:ascii="Times New Roman" w:hAnsi="Times New Roman" w:cs="Times New Roman"/>
                <w:i/>
              </w:rPr>
            </w:pPr>
            <w:r w:rsidRPr="00B26DF5">
              <w:rPr>
                <w:rFonts w:ascii="Times New Roman" w:hAnsi="Times New Roman" w:cs="Times New Roman"/>
              </w:rPr>
              <w:t>Водоснабжение и водоотведение</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2.4</w:t>
            </w:r>
          </w:p>
        </w:tc>
        <w:tc>
          <w:tcPr>
            <w:tcW w:w="8952" w:type="dxa"/>
          </w:tcPr>
          <w:p w:rsidR="00A909DE" w:rsidRPr="00B26DF5" w:rsidRDefault="00A909DE" w:rsidP="00B26DF5">
            <w:pPr>
              <w:pStyle w:val="ConsPlusNonformat"/>
              <w:overflowPunct w:val="0"/>
              <w:ind w:firstLine="34"/>
              <w:textAlignment w:val="baseline"/>
              <w:rPr>
                <w:rFonts w:ascii="Times New Roman" w:hAnsi="Times New Roman" w:cs="Times New Roman"/>
              </w:rPr>
            </w:pPr>
            <w:r w:rsidRPr="00B26DF5">
              <w:rPr>
                <w:rFonts w:ascii="Times New Roman" w:hAnsi="Times New Roman" w:cs="Times New Roman"/>
              </w:rPr>
              <w:t>Газоснабжение</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2.5</w:t>
            </w:r>
          </w:p>
        </w:tc>
        <w:tc>
          <w:tcPr>
            <w:tcW w:w="8952" w:type="dxa"/>
          </w:tcPr>
          <w:p w:rsidR="00A909DE" w:rsidRPr="00B26DF5" w:rsidRDefault="00A909DE" w:rsidP="00B26DF5">
            <w:pPr>
              <w:pStyle w:val="ConsPlusNonformat"/>
              <w:overflowPunct w:val="0"/>
              <w:ind w:firstLine="34"/>
              <w:textAlignment w:val="baseline"/>
              <w:rPr>
                <w:rFonts w:ascii="Times New Roman" w:hAnsi="Times New Roman" w:cs="Times New Roman"/>
              </w:rPr>
            </w:pPr>
            <w:r w:rsidRPr="00B26DF5">
              <w:rPr>
                <w:rFonts w:ascii="Times New Roman" w:hAnsi="Times New Roman" w:cs="Times New Roman"/>
              </w:rPr>
              <w:t>Утилизация ТБО</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w:t>
            </w:r>
          </w:p>
        </w:tc>
        <w:tc>
          <w:tcPr>
            <w:tcW w:w="8952" w:type="dxa"/>
          </w:tcPr>
          <w:p w:rsidR="00A909DE" w:rsidRPr="00C328D8" w:rsidRDefault="00C328D8" w:rsidP="00B26DF5">
            <w:pPr>
              <w:pStyle w:val="ConsPlusNormal"/>
              <w:ind w:firstLine="34"/>
              <w:rPr>
                <w:rFonts w:ascii="Times New Roman" w:hAnsi="Times New Roman" w:cs="Times New Roman"/>
                <w:b/>
                <w:sz w:val="24"/>
                <w:szCs w:val="24"/>
                <w:lang w:val="ru-RU" w:eastAsia="ar-SA"/>
              </w:rPr>
            </w:pPr>
            <w:r w:rsidRPr="00C328D8">
              <w:rPr>
                <w:rFonts w:ascii="Times New Roman" w:hAnsi="Times New Roman" w:cs="Times New Roman"/>
                <w:b/>
                <w:sz w:val="24"/>
                <w:szCs w:val="24"/>
                <w:lang w:val="ru-RU"/>
              </w:rPr>
              <w:t xml:space="preserve">перспективы развития  и прогноз спроса на коммунальные ресурсы </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3.1</w:t>
            </w:r>
          </w:p>
        </w:tc>
        <w:tc>
          <w:tcPr>
            <w:tcW w:w="8952" w:type="dxa"/>
          </w:tcPr>
          <w:p w:rsidR="00A909DE" w:rsidRPr="00B26DF5" w:rsidRDefault="00A909DE" w:rsidP="00B26DF5">
            <w:pPr>
              <w:pStyle w:val="ConsPlusNormal"/>
              <w:ind w:firstLine="34"/>
              <w:rPr>
                <w:rFonts w:ascii="Times New Roman" w:hAnsi="Times New Roman" w:cs="Times New Roman"/>
                <w:lang w:val="ru-RU" w:eastAsia="ar-SA"/>
              </w:rPr>
            </w:pPr>
            <w:r w:rsidRPr="00B26DF5">
              <w:rPr>
                <w:rFonts w:ascii="Times New Roman" w:hAnsi="Times New Roman" w:cs="Times New Roman"/>
                <w:lang w:val="ru-RU"/>
              </w:rPr>
              <w:t xml:space="preserve">Перспективные показатели развития </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3.1.1</w:t>
            </w:r>
          </w:p>
        </w:tc>
        <w:tc>
          <w:tcPr>
            <w:tcW w:w="8952" w:type="dxa"/>
          </w:tcPr>
          <w:p w:rsidR="00A909DE" w:rsidRPr="00B26DF5" w:rsidRDefault="00A909DE" w:rsidP="00B26DF5">
            <w:pPr>
              <w:pStyle w:val="ConsPlusNormal"/>
              <w:ind w:firstLine="34"/>
              <w:rPr>
                <w:rFonts w:ascii="Times New Roman" w:hAnsi="Times New Roman" w:cs="Times New Roman"/>
                <w:lang w:val="ru-RU"/>
              </w:rPr>
            </w:pPr>
            <w:r w:rsidRPr="00B26DF5">
              <w:rPr>
                <w:rFonts w:ascii="Times New Roman" w:hAnsi="Times New Roman" w:cs="Times New Roman"/>
              </w:rPr>
              <w:t>Динамика численности</w:t>
            </w:r>
            <w:r w:rsidRPr="00B26DF5">
              <w:rPr>
                <w:rFonts w:ascii="Times New Roman" w:hAnsi="Times New Roman" w:cs="Times New Roman"/>
                <w:lang w:val="ru-RU"/>
              </w:rPr>
              <w:t xml:space="preserve"> населения</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3.1.2</w:t>
            </w:r>
          </w:p>
        </w:tc>
        <w:tc>
          <w:tcPr>
            <w:tcW w:w="8952" w:type="dxa"/>
          </w:tcPr>
          <w:p w:rsidR="00A909DE" w:rsidRPr="00B26DF5" w:rsidRDefault="00A909DE" w:rsidP="00B26DF5">
            <w:pPr>
              <w:pStyle w:val="ConsPlusNormal"/>
              <w:ind w:firstLine="34"/>
              <w:rPr>
                <w:rFonts w:ascii="Times New Roman" w:hAnsi="Times New Roman" w:cs="Times New Roman"/>
              </w:rPr>
            </w:pPr>
            <w:r w:rsidRPr="00B26DF5">
              <w:rPr>
                <w:rFonts w:ascii="Times New Roman" w:hAnsi="Times New Roman" w:cs="Times New Roman"/>
                <w:lang w:val="ru-RU"/>
              </w:rPr>
              <w:t>Прогнозируемые изменения</w:t>
            </w:r>
            <w:r w:rsidRPr="00B26DF5">
              <w:rPr>
                <w:rFonts w:ascii="Times New Roman" w:hAnsi="Times New Roman" w:cs="Times New Roman"/>
              </w:rPr>
              <w:t xml:space="preserve"> строительного фонда</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3.1.3</w:t>
            </w:r>
          </w:p>
        </w:tc>
        <w:tc>
          <w:tcPr>
            <w:tcW w:w="8952" w:type="dxa"/>
          </w:tcPr>
          <w:p w:rsidR="00A909DE" w:rsidRPr="00B26DF5" w:rsidRDefault="00A909DE" w:rsidP="00B26DF5">
            <w:pPr>
              <w:pStyle w:val="ConsPlusNormal"/>
              <w:ind w:firstLine="34"/>
              <w:rPr>
                <w:rFonts w:ascii="Times New Roman" w:hAnsi="Times New Roman" w:cs="Times New Roman"/>
              </w:rPr>
            </w:pPr>
            <w:r w:rsidRPr="00B26DF5">
              <w:rPr>
                <w:rFonts w:ascii="Times New Roman" w:hAnsi="Times New Roman" w:cs="Times New Roman"/>
              </w:rPr>
              <w:t>Прогнозируемые изменения в промышленности</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3.2</w:t>
            </w:r>
          </w:p>
        </w:tc>
        <w:tc>
          <w:tcPr>
            <w:tcW w:w="8952" w:type="dxa"/>
          </w:tcPr>
          <w:p w:rsidR="00A909DE" w:rsidRPr="00B26DF5" w:rsidRDefault="00A909DE" w:rsidP="00B26DF5">
            <w:pPr>
              <w:pStyle w:val="ConsPlusNormal"/>
              <w:ind w:firstLine="34"/>
              <w:rPr>
                <w:rFonts w:ascii="Times New Roman" w:hAnsi="Times New Roman" w:cs="Times New Roman"/>
                <w:lang w:val="ru-RU"/>
              </w:rPr>
            </w:pPr>
            <w:r w:rsidRPr="00B26DF5">
              <w:rPr>
                <w:rFonts w:ascii="Times New Roman" w:hAnsi="Times New Roman" w:cs="Times New Roman"/>
                <w:lang w:val="ru-RU"/>
              </w:rPr>
              <w:t>Прогноз спроса на коммунальные ресурсы</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3.2.1</w:t>
            </w:r>
          </w:p>
        </w:tc>
        <w:tc>
          <w:tcPr>
            <w:tcW w:w="8952" w:type="dxa"/>
          </w:tcPr>
          <w:p w:rsidR="00A909DE" w:rsidRPr="00B26DF5" w:rsidRDefault="00A909DE" w:rsidP="00B26DF5">
            <w:pPr>
              <w:pStyle w:val="ConsPlusNormal"/>
              <w:ind w:firstLine="34"/>
              <w:rPr>
                <w:rFonts w:ascii="Times New Roman" w:hAnsi="Times New Roman" w:cs="Times New Roman"/>
                <w:lang w:val="ru-RU"/>
              </w:rPr>
            </w:pPr>
            <w:r w:rsidRPr="00B26DF5">
              <w:rPr>
                <w:rFonts w:ascii="Times New Roman" w:hAnsi="Times New Roman" w:cs="Times New Roman"/>
                <w:lang w:val="ru-RU"/>
              </w:rPr>
              <w:t>Тепловая энергия</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3.2.2</w:t>
            </w:r>
          </w:p>
        </w:tc>
        <w:tc>
          <w:tcPr>
            <w:tcW w:w="8952" w:type="dxa"/>
          </w:tcPr>
          <w:p w:rsidR="00A909DE" w:rsidRPr="00B26DF5" w:rsidRDefault="00A909DE" w:rsidP="00B26DF5">
            <w:pPr>
              <w:pStyle w:val="ConsPlusNormal"/>
              <w:ind w:firstLine="34"/>
              <w:rPr>
                <w:rFonts w:ascii="Times New Roman" w:hAnsi="Times New Roman" w:cs="Times New Roman"/>
                <w:lang w:val="ru-RU"/>
              </w:rPr>
            </w:pPr>
            <w:r w:rsidRPr="00B26DF5">
              <w:rPr>
                <w:rFonts w:ascii="Times New Roman" w:hAnsi="Times New Roman" w:cs="Times New Roman"/>
                <w:lang w:val="ru-RU"/>
              </w:rPr>
              <w:t xml:space="preserve">Электроэнергия </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3.2.3</w:t>
            </w:r>
          </w:p>
        </w:tc>
        <w:tc>
          <w:tcPr>
            <w:tcW w:w="8952" w:type="dxa"/>
          </w:tcPr>
          <w:p w:rsidR="00A909DE" w:rsidRPr="00B26DF5" w:rsidRDefault="00A909DE" w:rsidP="00B26DF5">
            <w:pPr>
              <w:pStyle w:val="ConsPlusNormal"/>
              <w:ind w:firstLine="34"/>
              <w:rPr>
                <w:rFonts w:ascii="Times New Roman" w:hAnsi="Times New Roman" w:cs="Times New Roman"/>
                <w:lang w:val="ru-RU"/>
              </w:rPr>
            </w:pPr>
            <w:r w:rsidRPr="00B26DF5">
              <w:rPr>
                <w:rFonts w:ascii="Times New Roman" w:hAnsi="Times New Roman" w:cs="Times New Roman"/>
                <w:lang w:val="ru-RU"/>
              </w:rPr>
              <w:t xml:space="preserve">Водоснабжение и водоотведение </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lastRenderedPageBreak/>
              <w:t>3.2.4</w:t>
            </w:r>
          </w:p>
        </w:tc>
        <w:tc>
          <w:tcPr>
            <w:tcW w:w="8952" w:type="dxa"/>
          </w:tcPr>
          <w:p w:rsidR="00A909DE" w:rsidRPr="00B26DF5" w:rsidRDefault="00A909DE" w:rsidP="00B26DF5">
            <w:pPr>
              <w:pStyle w:val="ConsPlusNormal"/>
              <w:ind w:firstLine="34"/>
              <w:rPr>
                <w:rFonts w:ascii="Times New Roman" w:hAnsi="Times New Roman" w:cs="Times New Roman"/>
                <w:lang w:val="ru-RU"/>
              </w:rPr>
            </w:pPr>
            <w:r w:rsidRPr="00B26DF5">
              <w:rPr>
                <w:rFonts w:ascii="Times New Roman" w:hAnsi="Times New Roman" w:cs="Times New Roman"/>
                <w:lang w:val="ru-RU"/>
              </w:rPr>
              <w:t xml:space="preserve">ТБО </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3.2.5</w:t>
            </w:r>
          </w:p>
        </w:tc>
        <w:tc>
          <w:tcPr>
            <w:tcW w:w="8952" w:type="dxa"/>
          </w:tcPr>
          <w:p w:rsidR="00A909DE" w:rsidRPr="00B26DF5" w:rsidRDefault="00A909DE" w:rsidP="00B26DF5">
            <w:pPr>
              <w:pStyle w:val="ConsPlusNormal"/>
              <w:ind w:firstLine="34"/>
              <w:rPr>
                <w:rFonts w:ascii="Times New Roman" w:hAnsi="Times New Roman" w:cs="Times New Roman"/>
                <w:lang w:val="ru-RU"/>
              </w:rPr>
            </w:pPr>
            <w:r w:rsidRPr="00B26DF5">
              <w:rPr>
                <w:rFonts w:ascii="Times New Roman" w:hAnsi="Times New Roman" w:cs="Times New Roman"/>
                <w:lang w:val="ru-RU"/>
              </w:rPr>
              <w:t xml:space="preserve"> Газоснабжение</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4</w:t>
            </w:r>
          </w:p>
        </w:tc>
        <w:tc>
          <w:tcPr>
            <w:tcW w:w="8952" w:type="dxa"/>
          </w:tcPr>
          <w:p w:rsidR="00A909DE" w:rsidRPr="00C328D8" w:rsidRDefault="00C328D8" w:rsidP="00B26DF5">
            <w:pPr>
              <w:pStyle w:val="ConsPlusNonformat"/>
              <w:overflowPunct w:val="0"/>
              <w:ind w:firstLine="34"/>
              <w:textAlignment w:val="baseline"/>
              <w:rPr>
                <w:rFonts w:ascii="Times New Roman" w:hAnsi="Times New Roman" w:cs="Times New Roman"/>
                <w:b/>
                <w:sz w:val="24"/>
                <w:szCs w:val="24"/>
              </w:rPr>
            </w:pPr>
            <w:r w:rsidRPr="00C328D8">
              <w:rPr>
                <w:rFonts w:ascii="Times New Roman" w:hAnsi="Times New Roman" w:cs="Times New Roman"/>
                <w:b/>
                <w:sz w:val="24"/>
                <w:szCs w:val="24"/>
              </w:rPr>
              <w:t>целевые показатели развития коммунальной инфраструктуры</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4.1</w:t>
            </w:r>
          </w:p>
        </w:tc>
        <w:tc>
          <w:tcPr>
            <w:tcW w:w="8952" w:type="dxa"/>
          </w:tcPr>
          <w:p w:rsidR="00A909DE" w:rsidRPr="00B26DF5" w:rsidRDefault="00A909DE" w:rsidP="00B26DF5">
            <w:pPr>
              <w:overflowPunct w:val="0"/>
              <w:autoSpaceDE w:val="0"/>
              <w:autoSpaceDN w:val="0"/>
              <w:adjustRightInd w:val="0"/>
              <w:ind w:firstLine="34"/>
              <w:textAlignment w:val="baseline"/>
              <w:rPr>
                <w:rFonts w:ascii="Times New Roman" w:hAnsi="Times New Roman" w:cs="Times New Roman"/>
                <w:sz w:val="20"/>
                <w:szCs w:val="20"/>
              </w:rPr>
            </w:pPr>
            <w:r w:rsidRPr="00B26DF5">
              <w:rPr>
                <w:rFonts w:ascii="Times New Roman" w:hAnsi="Times New Roman" w:cs="Times New Roman"/>
                <w:sz w:val="20"/>
                <w:szCs w:val="20"/>
              </w:rPr>
              <w:t>Критерии доступности для населения коммунальных услуг</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4.2</w:t>
            </w:r>
          </w:p>
        </w:tc>
        <w:tc>
          <w:tcPr>
            <w:tcW w:w="8952" w:type="dxa"/>
          </w:tcPr>
          <w:p w:rsidR="00A909DE" w:rsidRPr="00B26DF5" w:rsidRDefault="00A909DE" w:rsidP="00B26DF5">
            <w:pPr>
              <w:overflowPunct w:val="0"/>
              <w:autoSpaceDE w:val="0"/>
              <w:autoSpaceDN w:val="0"/>
              <w:adjustRightInd w:val="0"/>
              <w:ind w:firstLine="35"/>
              <w:textAlignment w:val="baseline"/>
              <w:rPr>
                <w:rFonts w:ascii="Times New Roman" w:hAnsi="Times New Roman" w:cs="Times New Roman"/>
                <w:sz w:val="20"/>
                <w:szCs w:val="20"/>
              </w:rPr>
            </w:pPr>
            <w:r w:rsidRPr="00B26DF5">
              <w:rPr>
                <w:rFonts w:ascii="Times New Roman" w:hAnsi="Times New Roman" w:cs="Times New Roman"/>
                <w:sz w:val="20"/>
                <w:szCs w:val="20"/>
              </w:rPr>
              <w:t>Показатели спроса на коммунальные ресурсы и перспективной нагрузки</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4.3</w:t>
            </w:r>
          </w:p>
        </w:tc>
        <w:tc>
          <w:tcPr>
            <w:tcW w:w="8952" w:type="dxa"/>
            <w:vAlign w:val="center"/>
          </w:tcPr>
          <w:p w:rsidR="00A909DE" w:rsidRPr="00B26DF5" w:rsidRDefault="00A909DE" w:rsidP="00B26DF5">
            <w:pPr>
              <w:overflowPunct w:val="0"/>
              <w:autoSpaceDE w:val="0"/>
              <w:autoSpaceDN w:val="0"/>
              <w:adjustRightInd w:val="0"/>
              <w:ind w:firstLine="34"/>
              <w:textAlignment w:val="baseline"/>
              <w:rPr>
                <w:rFonts w:ascii="Times New Roman" w:hAnsi="Times New Roman" w:cs="Times New Roman"/>
                <w:sz w:val="20"/>
                <w:szCs w:val="20"/>
              </w:rPr>
            </w:pPr>
            <w:r w:rsidRPr="00B26DF5">
              <w:rPr>
                <w:rFonts w:ascii="Times New Roman" w:hAnsi="Times New Roman" w:cs="Times New Roman"/>
                <w:sz w:val="20"/>
                <w:szCs w:val="20"/>
              </w:rPr>
              <w:t>Величины новых нагрузок присоединяемых в перспективе</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4.4</w:t>
            </w:r>
          </w:p>
        </w:tc>
        <w:tc>
          <w:tcPr>
            <w:tcW w:w="8952" w:type="dxa"/>
          </w:tcPr>
          <w:p w:rsidR="00A909DE" w:rsidRPr="00B26DF5" w:rsidRDefault="00A909DE" w:rsidP="00B26DF5">
            <w:pPr>
              <w:overflowPunct w:val="0"/>
              <w:autoSpaceDE w:val="0"/>
              <w:autoSpaceDN w:val="0"/>
              <w:adjustRightInd w:val="0"/>
              <w:ind w:firstLine="34"/>
              <w:textAlignment w:val="baseline"/>
              <w:rPr>
                <w:rFonts w:ascii="Times New Roman" w:hAnsi="Times New Roman" w:cs="Times New Roman"/>
                <w:sz w:val="20"/>
                <w:szCs w:val="20"/>
              </w:rPr>
            </w:pPr>
            <w:r w:rsidRPr="00B26DF5">
              <w:rPr>
                <w:rFonts w:ascii="Times New Roman" w:hAnsi="Times New Roman" w:cs="Times New Roman"/>
                <w:sz w:val="20"/>
                <w:szCs w:val="20"/>
              </w:rPr>
              <w:t>Показатели качества поставляемого коммунального ресурса</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4.5</w:t>
            </w:r>
          </w:p>
        </w:tc>
        <w:tc>
          <w:tcPr>
            <w:tcW w:w="8952" w:type="dxa"/>
            <w:vAlign w:val="center"/>
          </w:tcPr>
          <w:p w:rsidR="00A909DE" w:rsidRPr="00B26DF5" w:rsidRDefault="00A909DE" w:rsidP="00B26DF5">
            <w:pPr>
              <w:overflowPunct w:val="0"/>
              <w:autoSpaceDE w:val="0"/>
              <w:autoSpaceDN w:val="0"/>
              <w:adjustRightInd w:val="0"/>
              <w:ind w:firstLine="34"/>
              <w:textAlignment w:val="baseline"/>
              <w:rPr>
                <w:rFonts w:ascii="Times New Roman" w:hAnsi="Times New Roman" w:cs="Times New Roman"/>
                <w:sz w:val="20"/>
                <w:szCs w:val="20"/>
              </w:rPr>
            </w:pPr>
            <w:r w:rsidRPr="00B26DF5">
              <w:rPr>
                <w:rFonts w:ascii="Times New Roman" w:hAnsi="Times New Roman" w:cs="Times New Roman"/>
                <w:sz w:val="20"/>
                <w:szCs w:val="20"/>
              </w:rPr>
              <w:t>Показатели степени охвата потребителей приборами учета</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4.6</w:t>
            </w:r>
          </w:p>
        </w:tc>
        <w:tc>
          <w:tcPr>
            <w:tcW w:w="8952" w:type="dxa"/>
          </w:tcPr>
          <w:p w:rsidR="00A909DE" w:rsidRPr="00B26DF5" w:rsidRDefault="00A909DE" w:rsidP="00B26DF5">
            <w:pPr>
              <w:overflowPunct w:val="0"/>
              <w:autoSpaceDE w:val="0"/>
              <w:autoSpaceDN w:val="0"/>
              <w:adjustRightInd w:val="0"/>
              <w:ind w:firstLine="34"/>
              <w:textAlignment w:val="baseline"/>
              <w:rPr>
                <w:rFonts w:ascii="Times New Roman" w:hAnsi="Times New Roman" w:cs="Times New Roman"/>
                <w:sz w:val="20"/>
                <w:szCs w:val="20"/>
              </w:rPr>
            </w:pPr>
            <w:r w:rsidRPr="00B26DF5">
              <w:rPr>
                <w:rFonts w:ascii="Times New Roman" w:hAnsi="Times New Roman" w:cs="Times New Roman"/>
                <w:sz w:val="20"/>
                <w:szCs w:val="20"/>
              </w:rPr>
              <w:t>Показатели надежности</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4.7</w:t>
            </w:r>
          </w:p>
        </w:tc>
        <w:tc>
          <w:tcPr>
            <w:tcW w:w="8952" w:type="dxa"/>
          </w:tcPr>
          <w:p w:rsidR="00A909DE" w:rsidRPr="00B26DF5" w:rsidRDefault="00A909DE" w:rsidP="00B26DF5">
            <w:pPr>
              <w:overflowPunct w:val="0"/>
              <w:autoSpaceDE w:val="0"/>
              <w:autoSpaceDN w:val="0"/>
              <w:adjustRightInd w:val="0"/>
              <w:ind w:firstLine="34"/>
              <w:textAlignment w:val="baseline"/>
              <w:rPr>
                <w:rFonts w:ascii="Times New Roman" w:hAnsi="Times New Roman" w:cs="Times New Roman"/>
                <w:sz w:val="20"/>
                <w:szCs w:val="20"/>
              </w:rPr>
            </w:pPr>
            <w:r w:rsidRPr="00B26DF5">
              <w:rPr>
                <w:rFonts w:ascii="Times New Roman" w:hAnsi="Times New Roman" w:cs="Times New Roman"/>
                <w:sz w:val="20"/>
                <w:szCs w:val="20"/>
              </w:rPr>
              <w:t>Показатели эффективности производства и транспортировки ресурсов</w:t>
            </w:r>
          </w:p>
        </w:tc>
      </w:tr>
      <w:tr w:rsidR="00A909DE" w:rsidRPr="00B26DF5" w:rsidTr="00A909DE">
        <w:trPr>
          <w:trHeight w:val="20"/>
        </w:trPr>
        <w:tc>
          <w:tcPr>
            <w:tcW w:w="937" w:type="dxa"/>
            <w:tcBorders>
              <w:top w:val="nil"/>
            </w:tcBorders>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4.8</w:t>
            </w:r>
          </w:p>
        </w:tc>
        <w:tc>
          <w:tcPr>
            <w:tcW w:w="8952" w:type="dxa"/>
            <w:tcBorders>
              <w:top w:val="nil"/>
              <w:right w:val="nil"/>
            </w:tcBorders>
          </w:tcPr>
          <w:p w:rsidR="00A909DE" w:rsidRPr="00B26DF5" w:rsidRDefault="00A909DE" w:rsidP="00B26DF5">
            <w:pPr>
              <w:ind w:firstLine="34"/>
              <w:rPr>
                <w:rFonts w:ascii="Times New Roman" w:hAnsi="Times New Roman" w:cs="Times New Roman"/>
                <w:sz w:val="20"/>
                <w:szCs w:val="20"/>
              </w:rPr>
            </w:pPr>
            <w:r w:rsidRPr="00B26DF5">
              <w:rPr>
                <w:rFonts w:ascii="Times New Roman" w:hAnsi="Times New Roman" w:cs="Times New Roman"/>
                <w:sz w:val="20"/>
                <w:szCs w:val="20"/>
              </w:rPr>
              <w:t>Показатели эффективности потребления каждого вида коммунального ресурса</w:t>
            </w:r>
          </w:p>
        </w:tc>
      </w:tr>
      <w:tr w:rsidR="00A909DE" w:rsidRPr="00B26DF5" w:rsidTr="00A909DE">
        <w:trPr>
          <w:trHeight w:val="20"/>
        </w:trPr>
        <w:tc>
          <w:tcPr>
            <w:tcW w:w="937" w:type="dxa"/>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4.9</w:t>
            </w:r>
          </w:p>
        </w:tc>
        <w:tc>
          <w:tcPr>
            <w:tcW w:w="8952" w:type="dxa"/>
            <w:vAlign w:val="center"/>
          </w:tcPr>
          <w:p w:rsidR="00A909DE" w:rsidRPr="00B26DF5" w:rsidRDefault="00A909DE" w:rsidP="00B26DF5">
            <w:pPr>
              <w:ind w:firstLine="34"/>
              <w:rPr>
                <w:rFonts w:ascii="Times New Roman" w:hAnsi="Times New Roman" w:cs="Times New Roman"/>
                <w:sz w:val="20"/>
                <w:szCs w:val="20"/>
              </w:rPr>
            </w:pPr>
            <w:r w:rsidRPr="00B26DF5">
              <w:rPr>
                <w:rFonts w:ascii="Times New Roman" w:hAnsi="Times New Roman" w:cs="Times New Roman"/>
                <w:sz w:val="20"/>
                <w:szCs w:val="20"/>
              </w:rPr>
              <w:t>Показатели воздействия на окружающую среду.</w:t>
            </w:r>
          </w:p>
        </w:tc>
      </w:tr>
      <w:tr w:rsidR="00A909DE" w:rsidRPr="00B26DF5" w:rsidTr="00A909DE">
        <w:trPr>
          <w:trHeight w:val="20"/>
        </w:trPr>
        <w:tc>
          <w:tcPr>
            <w:tcW w:w="937"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5</w:t>
            </w:r>
          </w:p>
        </w:tc>
        <w:tc>
          <w:tcPr>
            <w:tcW w:w="8952" w:type="dxa"/>
            <w:tcBorders>
              <w:top w:val="single" w:sz="4" w:space="0" w:color="auto"/>
              <w:left w:val="single" w:sz="4" w:space="0" w:color="auto"/>
              <w:bottom w:val="single" w:sz="4" w:space="0" w:color="auto"/>
              <w:right w:val="single" w:sz="4" w:space="0" w:color="auto"/>
            </w:tcBorders>
            <w:vAlign w:val="center"/>
          </w:tcPr>
          <w:p w:rsidR="00A909DE" w:rsidRPr="00C328D8" w:rsidRDefault="00C328D8" w:rsidP="00B26DF5">
            <w:pPr>
              <w:rPr>
                <w:rFonts w:ascii="Times New Roman" w:hAnsi="Times New Roman" w:cs="Times New Roman"/>
                <w:b/>
              </w:rPr>
            </w:pPr>
            <w:r w:rsidRPr="00C328D8">
              <w:rPr>
                <w:rFonts w:ascii="Times New Roman" w:hAnsi="Times New Roman" w:cs="Times New Roman"/>
                <w:b/>
              </w:rPr>
              <w:t>программа инвестиционных проектов обеспечивающих достижение целевых показателей</w:t>
            </w:r>
          </w:p>
        </w:tc>
      </w:tr>
      <w:tr w:rsidR="00A909DE" w:rsidRPr="00B26DF5" w:rsidTr="00A909DE">
        <w:trPr>
          <w:trHeight w:val="20"/>
        </w:trPr>
        <w:tc>
          <w:tcPr>
            <w:tcW w:w="937"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5.1</w:t>
            </w:r>
          </w:p>
        </w:tc>
        <w:tc>
          <w:tcPr>
            <w:tcW w:w="8952"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ind w:firstLine="34"/>
              <w:rPr>
                <w:rFonts w:ascii="Times New Roman" w:hAnsi="Times New Roman" w:cs="Times New Roman"/>
                <w:sz w:val="20"/>
                <w:szCs w:val="20"/>
              </w:rPr>
            </w:pPr>
            <w:r w:rsidRPr="00B26DF5">
              <w:rPr>
                <w:rFonts w:ascii="Times New Roman" w:hAnsi="Times New Roman" w:cs="Times New Roman"/>
                <w:sz w:val="20"/>
                <w:szCs w:val="20"/>
              </w:rPr>
              <w:t>Программа инвестиционных проектов в электроснабжении</w:t>
            </w:r>
          </w:p>
        </w:tc>
      </w:tr>
      <w:tr w:rsidR="00A909DE" w:rsidRPr="00B26DF5" w:rsidTr="00A909DE">
        <w:trPr>
          <w:trHeight w:val="20"/>
        </w:trPr>
        <w:tc>
          <w:tcPr>
            <w:tcW w:w="937"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5.2</w:t>
            </w:r>
          </w:p>
        </w:tc>
        <w:tc>
          <w:tcPr>
            <w:tcW w:w="8952"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ind w:firstLine="34"/>
              <w:rPr>
                <w:rFonts w:ascii="Times New Roman" w:hAnsi="Times New Roman" w:cs="Times New Roman"/>
                <w:sz w:val="20"/>
                <w:szCs w:val="20"/>
              </w:rPr>
            </w:pPr>
            <w:r w:rsidRPr="00B26DF5">
              <w:rPr>
                <w:rFonts w:ascii="Times New Roman" w:hAnsi="Times New Roman" w:cs="Times New Roman"/>
                <w:sz w:val="20"/>
                <w:szCs w:val="20"/>
              </w:rPr>
              <w:t>Программа инвестиционных проектов в теплоснабжении</w:t>
            </w:r>
          </w:p>
        </w:tc>
      </w:tr>
      <w:tr w:rsidR="00A909DE" w:rsidRPr="00B26DF5" w:rsidTr="00A909DE">
        <w:trPr>
          <w:trHeight w:val="20"/>
        </w:trPr>
        <w:tc>
          <w:tcPr>
            <w:tcW w:w="937"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5.3</w:t>
            </w:r>
          </w:p>
        </w:tc>
        <w:tc>
          <w:tcPr>
            <w:tcW w:w="8952"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ind w:firstLine="34"/>
              <w:rPr>
                <w:rFonts w:ascii="Times New Roman" w:hAnsi="Times New Roman" w:cs="Times New Roman"/>
                <w:sz w:val="20"/>
                <w:szCs w:val="20"/>
              </w:rPr>
            </w:pPr>
            <w:r w:rsidRPr="00B26DF5">
              <w:rPr>
                <w:rFonts w:ascii="Times New Roman" w:hAnsi="Times New Roman" w:cs="Times New Roman"/>
                <w:sz w:val="20"/>
                <w:szCs w:val="20"/>
              </w:rPr>
              <w:t>Программа инвестиционных проектов в водоснабжении</w:t>
            </w:r>
          </w:p>
        </w:tc>
      </w:tr>
      <w:tr w:rsidR="00A909DE" w:rsidRPr="00B26DF5" w:rsidTr="00A909DE">
        <w:trPr>
          <w:trHeight w:val="20"/>
        </w:trPr>
        <w:tc>
          <w:tcPr>
            <w:tcW w:w="937"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5.4</w:t>
            </w:r>
          </w:p>
        </w:tc>
        <w:tc>
          <w:tcPr>
            <w:tcW w:w="8952"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ind w:firstLine="34"/>
              <w:rPr>
                <w:rFonts w:ascii="Times New Roman" w:hAnsi="Times New Roman" w:cs="Times New Roman"/>
                <w:sz w:val="20"/>
                <w:szCs w:val="20"/>
              </w:rPr>
            </w:pPr>
            <w:r w:rsidRPr="00B26DF5">
              <w:rPr>
                <w:rFonts w:ascii="Times New Roman" w:hAnsi="Times New Roman" w:cs="Times New Roman"/>
                <w:sz w:val="20"/>
                <w:szCs w:val="20"/>
              </w:rPr>
              <w:t>Программа инвестиционных проектов в водоотведении</w:t>
            </w:r>
          </w:p>
        </w:tc>
      </w:tr>
      <w:tr w:rsidR="00A909DE" w:rsidRPr="00B26DF5" w:rsidTr="00A909DE">
        <w:trPr>
          <w:trHeight w:val="20"/>
        </w:trPr>
        <w:tc>
          <w:tcPr>
            <w:tcW w:w="937"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5.5</w:t>
            </w:r>
          </w:p>
        </w:tc>
        <w:tc>
          <w:tcPr>
            <w:tcW w:w="8952"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ind w:firstLine="34"/>
              <w:rPr>
                <w:rFonts w:ascii="Times New Roman" w:hAnsi="Times New Roman" w:cs="Times New Roman"/>
                <w:sz w:val="20"/>
                <w:szCs w:val="20"/>
              </w:rPr>
            </w:pPr>
            <w:r w:rsidRPr="00B26DF5">
              <w:rPr>
                <w:rFonts w:ascii="Times New Roman" w:hAnsi="Times New Roman" w:cs="Times New Roman"/>
                <w:sz w:val="20"/>
                <w:szCs w:val="20"/>
              </w:rPr>
              <w:t>Программа инвестиционных проектов в газоснабжении</w:t>
            </w:r>
          </w:p>
        </w:tc>
      </w:tr>
      <w:tr w:rsidR="00A909DE" w:rsidRPr="00B26DF5" w:rsidTr="00A909DE">
        <w:trPr>
          <w:trHeight w:val="20"/>
        </w:trPr>
        <w:tc>
          <w:tcPr>
            <w:tcW w:w="937"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5.6</w:t>
            </w:r>
          </w:p>
        </w:tc>
        <w:tc>
          <w:tcPr>
            <w:tcW w:w="8952"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ind w:firstLine="34"/>
              <w:rPr>
                <w:rFonts w:ascii="Times New Roman" w:hAnsi="Times New Roman" w:cs="Times New Roman"/>
                <w:sz w:val="20"/>
                <w:szCs w:val="20"/>
              </w:rPr>
            </w:pPr>
            <w:r w:rsidRPr="00B26DF5">
              <w:rPr>
                <w:rFonts w:ascii="Times New Roman" w:hAnsi="Times New Roman" w:cs="Times New Roman"/>
                <w:sz w:val="20"/>
                <w:szCs w:val="20"/>
              </w:rPr>
              <w:t>Программа инвестиционных проектов в утилизации ТБО</w:t>
            </w:r>
          </w:p>
        </w:tc>
      </w:tr>
      <w:tr w:rsidR="00A909DE" w:rsidRPr="00B26DF5" w:rsidTr="00A909DE">
        <w:trPr>
          <w:trHeight w:val="20"/>
        </w:trPr>
        <w:tc>
          <w:tcPr>
            <w:tcW w:w="937"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5.7</w:t>
            </w:r>
          </w:p>
        </w:tc>
        <w:tc>
          <w:tcPr>
            <w:tcW w:w="8952"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ind w:firstLine="34"/>
              <w:rPr>
                <w:rFonts w:ascii="Times New Roman" w:hAnsi="Times New Roman" w:cs="Times New Roman"/>
                <w:sz w:val="20"/>
                <w:szCs w:val="20"/>
              </w:rPr>
            </w:pPr>
            <w:r w:rsidRPr="00B26DF5">
              <w:rPr>
                <w:rFonts w:ascii="Times New Roman" w:hAnsi="Times New Roman" w:cs="Times New Roman"/>
                <w:sz w:val="20"/>
                <w:szCs w:val="20"/>
              </w:rPr>
              <w:t>Программа установки приборов учета в многоквартирных домах и бюджетных организациях</w:t>
            </w:r>
          </w:p>
        </w:tc>
      </w:tr>
      <w:tr w:rsidR="00A909DE" w:rsidRPr="00B26DF5" w:rsidTr="00A909DE">
        <w:trPr>
          <w:trHeight w:val="20"/>
        </w:trPr>
        <w:tc>
          <w:tcPr>
            <w:tcW w:w="937"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5.8</w:t>
            </w:r>
          </w:p>
        </w:tc>
        <w:tc>
          <w:tcPr>
            <w:tcW w:w="8952"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ind w:firstLine="34"/>
              <w:rPr>
                <w:rFonts w:ascii="Times New Roman" w:hAnsi="Times New Roman" w:cs="Times New Roman"/>
                <w:sz w:val="20"/>
                <w:szCs w:val="20"/>
              </w:rPr>
            </w:pPr>
            <w:r w:rsidRPr="00B26DF5">
              <w:rPr>
                <w:rFonts w:ascii="Times New Roman" w:hAnsi="Times New Roman" w:cs="Times New Roman"/>
                <w:sz w:val="20"/>
                <w:szCs w:val="20"/>
              </w:rPr>
              <w:t>Программа реализации энергосберегающих мероприятий</w:t>
            </w:r>
          </w:p>
        </w:tc>
      </w:tr>
      <w:tr w:rsidR="00A909DE" w:rsidRPr="00B26DF5" w:rsidTr="00A909DE">
        <w:trPr>
          <w:trHeight w:val="20"/>
        </w:trPr>
        <w:tc>
          <w:tcPr>
            <w:tcW w:w="937"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5.9</w:t>
            </w:r>
          </w:p>
        </w:tc>
        <w:tc>
          <w:tcPr>
            <w:tcW w:w="8952"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ind w:firstLine="34"/>
              <w:rPr>
                <w:rFonts w:ascii="Times New Roman" w:hAnsi="Times New Roman" w:cs="Times New Roman"/>
                <w:sz w:val="20"/>
                <w:szCs w:val="20"/>
              </w:rPr>
            </w:pPr>
            <w:r w:rsidRPr="00B26DF5">
              <w:rPr>
                <w:rFonts w:ascii="Times New Roman" w:hAnsi="Times New Roman" w:cs="Times New Roman"/>
                <w:sz w:val="20"/>
                <w:szCs w:val="20"/>
              </w:rPr>
              <w:t>Взаимосвязанность проектов</w:t>
            </w:r>
          </w:p>
        </w:tc>
      </w:tr>
      <w:tr w:rsidR="00A909DE" w:rsidRPr="00B26DF5" w:rsidTr="00A909DE">
        <w:trPr>
          <w:trHeight w:val="20"/>
        </w:trPr>
        <w:tc>
          <w:tcPr>
            <w:tcW w:w="937"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6</w:t>
            </w:r>
          </w:p>
        </w:tc>
        <w:tc>
          <w:tcPr>
            <w:tcW w:w="8952" w:type="dxa"/>
            <w:tcBorders>
              <w:top w:val="single" w:sz="4" w:space="0" w:color="auto"/>
              <w:left w:val="single" w:sz="4" w:space="0" w:color="auto"/>
              <w:bottom w:val="single" w:sz="4" w:space="0" w:color="auto"/>
              <w:right w:val="single" w:sz="4" w:space="0" w:color="auto"/>
            </w:tcBorders>
            <w:vAlign w:val="center"/>
          </w:tcPr>
          <w:p w:rsidR="00A909DE" w:rsidRPr="00C328D8" w:rsidRDefault="00C328D8" w:rsidP="00B26DF5">
            <w:pPr>
              <w:ind w:firstLine="34"/>
              <w:jc w:val="both"/>
              <w:rPr>
                <w:rFonts w:ascii="Times New Roman" w:hAnsi="Times New Roman" w:cs="Times New Roman"/>
                <w:b/>
              </w:rPr>
            </w:pPr>
            <w:r w:rsidRPr="00C328D8">
              <w:rPr>
                <w:rFonts w:ascii="Times New Roman" w:hAnsi="Times New Roman" w:cs="Times New Roman"/>
                <w:b/>
              </w:rPr>
              <w:t>источники инвестиций, тарифы и доступность программы для населения</w:t>
            </w:r>
          </w:p>
        </w:tc>
      </w:tr>
      <w:tr w:rsidR="00A909DE" w:rsidRPr="00B26DF5" w:rsidTr="00A909DE">
        <w:trPr>
          <w:trHeight w:val="20"/>
        </w:trPr>
        <w:tc>
          <w:tcPr>
            <w:tcW w:w="937"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6.1</w:t>
            </w:r>
          </w:p>
        </w:tc>
        <w:tc>
          <w:tcPr>
            <w:tcW w:w="8952"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ind w:firstLine="34"/>
              <w:rPr>
                <w:rFonts w:ascii="Times New Roman" w:hAnsi="Times New Roman" w:cs="Times New Roman"/>
                <w:sz w:val="20"/>
                <w:szCs w:val="20"/>
              </w:rPr>
            </w:pPr>
            <w:r w:rsidRPr="00B26DF5">
              <w:rPr>
                <w:rFonts w:ascii="Times New Roman" w:hAnsi="Times New Roman" w:cs="Times New Roman"/>
                <w:sz w:val="20"/>
                <w:szCs w:val="20"/>
              </w:rPr>
              <w:t>Доступность программы для населения, тарифы</w:t>
            </w:r>
          </w:p>
        </w:tc>
      </w:tr>
      <w:tr w:rsidR="00A909DE" w:rsidRPr="00B26DF5" w:rsidTr="00A909DE">
        <w:trPr>
          <w:trHeight w:val="20"/>
        </w:trPr>
        <w:tc>
          <w:tcPr>
            <w:tcW w:w="937" w:type="dxa"/>
            <w:tcBorders>
              <w:top w:val="single" w:sz="4" w:space="0" w:color="auto"/>
              <w:left w:val="single" w:sz="4" w:space="0" w:color="auto"/>
              <w:bottom w:val="single" w:sz="4" w:space="0" w:color="auto"/>
              <w:right w:val="single" w:sz="4" w:space="0" w:color="auto"/>
            </w:tcBorders>
            <w:vAlign w:val="center"/>
          </w:tcPr>
          <w:p w:rsidR="00A909DE" w:rsidRPr="00B26DF5" w:rsidRDefault="00A909DE"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7</w:t>
            </w:r>
          </w:p>
        </w:tc>
        <w:tc>
          <w:tcPr>
            <w:tcW w:w="8952" w:type="dxa"/>
            <w:tcBorders>
              <w:top w:val="single" w:sz="4" w:space="0" w:color="auto"/>
              <w:left w:val="single" w:sz="4" w:space="0" w:color="auto"/>
              <w:bottom w:val="single" w:sz="4" w:space="0" w:color="auto"/>
              <w:right w:val="single" w:sz="4" w:space="0" w:color="auto"/>
            </w:tcBorders>
            <w:vAlign w:val="center"/>
          </w:tcPr>
          <w:p w:rsidR="00A909DE" w:rsidRPr="00167D47" w:rsidRDefault="00167D47" w:rsidP="00B26DF5">
            <w:pPr>
              <w:rPr>
                <w:rFonts w:ascii="Times New Roman" w:hAnsi="Times New Roman" w:cs="Times New Roman"/>
                <w:b/>
              </w:rPr>
            </w:pPr>
            <w:r w:rsidRPr="00167D47">
              <w:rPr>
                <w:rFonts w:ascii="Times New Roman" w:hAnsi="Times New Roman" w:cs="Times New Roman"/>
                <w:b/>
              </w:rPr>
              <w:t>управление программой</w:t>
            </w:r>
          </w:p>
        </w:tc>
      </w:tr>
    </w:tbl>
    <w:p w:rsidR="009574BB" w:rsidRPr="00B26DF5" w:rsidRDefault="009574BB" w:rsidP="00B26DF5">
      <w:pPr>
        <w:rPr>
          <w:rFonts w:ascii="Times New Roman" w:hAnsi="Times New Roman" w:cs="Times New Roman"/>
          <w:sz w:val="20"/>
          <w:szCs w:val="20"/>
        </w:rPr>
      </w:pPr>
    </w:p>
    <w:p w:rsidR="006F1D8A" w:rsidRPr="00B26DF5" w:rsidRDefault="006F1D8A" w:rsidP="00B26DF5">
      <w:pPr>
        <w:pStyle w:val="ConsPlusNormal"/>
        <w:widowControl/>
        <w:jc w:val="center"/>
        <w:outlineLvl w:val="1"/>
        <w:rPr>
          <w:rFonts w:ascii="Times New Roman" w:hAnsi="Times New Roman" w:cs="Times New Roman"/>
          <w:b/>
          <w:bCs/>
          <w:lang w:val="ru-RU"/>
        </w:rPr>
      </w:pPr>
    </w:p>
    <w:p w:rsidR="006F1D8A" w:rsidRPr="00B26DF5" w:rsidRDefault="006F1D8A" w:rsidP="00B26DF5">
      <w:pPr>
        <w:pStyle w:val="ConsPlusNormal"/>
        <w:widowControl/>
        <w:jc w:val="center"/>
        <w:outlineLvl w:val="1"/>
        <w:rPr>
          <w:rFonts w:ascii="Times New Roman" w:hAnsi="Times New Roman" w:cs="Times New Roman"/>
          <w:b/>
          <w:bCs/>
          <w:lang w:val="ru-RU"/>
        </w:rPr>
      </w:pPr>
    </w:p>
    <w:p w:rsidR="006F1D8A" w:rsidRPr="00B26DF5" w:rsidRDefault="006F1D8A" w:rsidP="00B26DF5">
      <w:pPr>
        <w:pStyle w:val="ConsPlusNormal"/>
        <w:widowControl/>
        <w:ind w:firstLine="709"/>
        <w:jc w:val="center"/>
        <w:outlineLvl w:val="1"/>
        <w:rPr>
          <w:rFonts w:ascii="Times New Roman" w:hAnsi="Times New Roman" w:cs="Times New Roman"/>
          <w:b/>
          <w:lang w:val="ru-RU"/>
        </w:rPr>
      </w:pPr>
      <w:r w:rsidRPr="00B26DF5">
        <w:rPr>
          <w:rFonts w:ascii="Times New Roman" w:hAnsi="Times New Roman" w:cs="Times New Roman"/>
          <w:b/>
          <w:bCs/>
          <w:lang w:val="ru-RU"/>
        </w:rPr>
        <w:t>ПАСПОРТ</w:t>
      </w:r>
      <w:r w:rsidR="007E0E12" w:rsidRPr="00B26DF5">
        <w:rPr>
          <w:rFonts w:ascii="Times New Roman" w:hAnsi="Times New Roman" w:cs="Times New Roman"/>
          <w:b/>
          <w:lang w:val="ru-RU"/>
        </w:rPr>
        <w:t>ПРОГРАММЫ</w:t>
      </w:r>
    </w:p>
    <w:p w:rsidR="006F1D8A" w:rsidRPr="00167D47" w:rsidRDefault="006F1D8A" w:rsidP="00167D47">
      <w:pPr>
        <w:pStyle w:val="ConsPlusNormal"/>
        <w:widowControl/>
        <w:rPr>
          <w:rFonts w:ascii="Times New Roman" w:hAnsi="Times New Roman" w:cs="Times New Roman"/>
          <w:b/>
          <w:sz w:val="24"/>
          <w:szCs w:val="24"/>
          <w:lang w:val="ru-RU"/>
        </w:rPr>
      </w:pPr>
      <w:r w:rsidRPr="00167D47">
        <w:rPr>
          <w:rFonts w:ascii="Times New Roman" w:hAnsi="Times New Roman" w:cs="Times New Roman"/>
          <w:b/>
          <w:sz w:val="24"/>
          <w:szCs w:val="24"/>
          <w:lang w:val="ru-RU"/>
        </w:rPr>
        <w:t xml:space="preserve">"Программа комплексного развития систем коммунальной инфраструктуры </w:t>
      </w:r>
      <w:r w:rsidR="00D3359F" w:rsidRPr="00167D47">
        <w:rPr>
          <w:rFonts w:ascii="Times New Roman" w:hAnsi="Times New Roman" w:cs="Times New Roman"/>
          <w:b/>
          <w:sz w:val="24"/>
          <w:szCs w:val="24"/>
          <w:lang w:val="ru-RU"/>
        </w:rPr>
        <w:t>Хор-Тагнинского муниципального образования</w:t>
      </w:r>
      <w:r w:rsidR="003A6198" w:rsidRPr="00167D47">
        <w:rPr>
          <w:rFonts w:ascii="Times New Roman" w:hAnsi="Times New Roman" w:cs="Times New Roman"/>
          <w:b/>
          <w:sz w:val="24"/>
          <w:szCs w:val="24"/>
          <w:lang w:val="ru-RU"/>
        </w:rPr>
        <w:t xml:space="preserve">  Заларинского района</w:t>
      </w:r>
      <w:r w:rsidR="00167D47">
        <w:rPr>
          <w:rFonts w:ascii="Times New Roman" w:hAnsi="Times New Roman" w:cs="Times New Roman"/>
          <w:b/>
          <w:sz w:val="24"/>
          <w:szCs w:val="24"/>
          <w:lang w:val="ru-RU"/>
        </w:rPr>
        <w:t>до 2032 года</w:t>
      </w:r>
      <w:r w:rsidRPr="00167D47">
        <w:rPr>
          <w:rFonts w:ascii="Times New Roman" w:hAnsi="Times New Roman" w:cs="Times New Roman"/>
          <w:b/>
          <w:sz w:val="24"/>
          <w:szCs w:val="24"/>
          <w:lang w:val="ru-RU"/>
        </w:rPr>
        <w:t>"</w:t>
      </w:r>
    </w:p>
    <w:p w:rsidR="006F1D8A" w:rsidRPr="00B26DF5" w:rsidRDefault="006F1D8A" w:rsidP="00B26DF5">
      <w:pPr>
        <w:pStyle w:val="ConsPlusNormal"/>
        <w:widowControl/>
        <w:jc w:val="center"/>
        <w:rPr>
          <w:rFonts w:ascii="Times New Roman" w:hAnsi="Times New Roman" w:cs="Times New Roman"/>
          <w:sz w:val="24"/>
          <w:szCs w:val="24"/>
          <w:lang w:val="ru-RU"/>
        </w:rPr>
      </w:pPr>
    </w:p>
    <w:tbl>
      <w:tblPr>
        <w:tblW w:w="10065"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tblPr>
      <w:tblGrid>
        <w:gridCol w:w="2167"/>
        <w:gridCol w:w="7898"/>
      </w:tblGrid>
      <w:tr w:rsidR="006F1D8A" w:rsidRPr="00B26DF5" w:rsidTr="00911260">
        <w:trPr>
          <w:trHeight w:val="693"/>
        </w:trPr>
        <w:tc>
          <w:tcPr>
            <w:tcW w:w="2167" w:type="dxa"/>
          </w:tcPr>
          <w:p w:rsidR="006F1D8A" w:rsidRPr="00B26DF5" w:rsidRDefault="006F1D8A" w:rsidP="00B26DF5">
            <w:pPr>
              <w:pStyle w:val="ConsCell"/>
              <w:widowControl/>
              <w:ind w:right="0"/>
              <w:jc w:val="both"/>
              <w:rPr>
                <w:rFonts w:ascii="Times New Roman" w:hAnsi="Times New Roman" w:cs="Times New Roman"/>
              </w:rPr>
            </w:pPr>
            <w:r w:rsidRPr="00B26DF5">
              <w:rPr>
                <w:rFonts w:ascii="Times New Roman" w:hAnsi="Times New Roman" w:cs="Times New Roman"/>
              </w:rPr>
              <w:t>Наименование Программы</w:t>
            </w:r>
          </w:p>
        </w:tc>
        <w:tc>
          <w:tcPr>
            <w:tcW w:w="7898" w:type="dxa"/>
          </w:tcPr>
          <w:p w:rsidR="006F1D8A" w:rsidRPr="00B26DF5" w:rsidRDefault="006F1D8A" w:rsidP="00B26DF5">
            <w:pPr>
              <w:pStyle w:val="ConsPlusNormal"/>
              <w:widowControl/>
              <w:ind w:firstLine="457"/>
              <w:jc w:val="both"/>
              <w:rPr>
                <w:rFonts w:ascii="Times New Roman" w:hAnsi="Times New Roman" w:cs="Times New Roman"/>
                <w:b/>
                <w:highlight w:val="yellow"/>
                <w:lang w:val="ru-RU"/>
              </w:rPr>
            </w:pPr>
            <w:r w:rsidRPr="00B26DF5">
              <w:rPr>
                <w:rFonts w:ascii="Times New Roman" w:hAnsi="Times New Roman" w:cs="Times New Roman"/>
                <w:lang w:val="ru-RU"/>
              </w:rPr>
              <w:t xml:space="preserve">"Программа комплексного развития систем коммунальной инфраструктуры </w:t>
            </w:r>
            <w:r w:rsidR="004F720B" w:rsidRPr="00B26DF5">
              <w:rPr>
                <w:rFonts w:ascii="Times New Roman" w:hAnsi="Times New Roman" w:cs="Times New Roman"/>
                <w:lang w:val="ru-RU"/>
              </w:rPr>
              <w:t>Хор-Тагнинского муниципального образования</w:t>
            </w:r>
            <w:r w:rsidR="003A6198" w:rsidRPr="00B26DF5">
              <w:rPr>
                <w:rFonts w:ascii="Times New Roman" w:hAnsi="Times New Roman" w:cs="Times New Roman"/>
                <w:lang w:val="ru-RU"/>
              </w:rPr>
              <w:t xml:space="preserve"> Заларинского района</w:t>
            </w:r>
            <w:r w:rsidR="0062327F" w:rsidRPr="00B26DF5">
              <w:rPr>
                <w:rFonts w:ascii="Times New Roman" w:hAnsi="Times New Roman" w:cs="Times New Roman"/>
                <w:lang w:val="ru-RU"/>
              </w:rPr>
              <w:t xml:space="preserve"> Иркутской области </w:t>
            </w:r>
            <w:r w:rsidR="00EB7EE8" w:rsidRPr="00B26DF5">
              <w:rPr>
                <w:rFonts w:ascii="Times New Roman" w:hAnsi="Times New Roman" w:cs="Times New Roman"/>
                <w:lang w:val="ru-RU"/>
              </w:rPr>
              <w:t>до 20</w:t>
            </w:r>
            <w:r w:rsidR="009D1600" w:rsidRPr="00B26DF5">
              <w:rPr>
                <w:rFonts w:ascii="Times New Roman" w:hAnsi="Times New Roman" w:cs="Times New Roman"/>
                <w:lang w:val="ru-RU"/>
              </w:rPr>
              <w:t>32</w:t>
            </w:r>
            <w:r w:rsidR="00EB7EE8" w:rsidRPr="00B26DF5">
              <w:rPr>
                <w:rFonts w:ascii="Times New Roman" w:hAnsi="Times New Roman" w:cs="Times New Roman"/>
                <w:lang w:val="ru-RU"/>
              </w:rPr>
              <w:t xml:space="preserve"> года</w:t>
            </w:r>
            <w:r w:rsidRPr="00B26DF5">
              <w:rPr>
                <w:rFonts w:ascii="Times New Roman" w:hAnsi="Times New Roman" w:cs="Times New Roman"/>
                <w:lang w:val="ru-RU"/>
              </w:rPr>
              <w:t xml:space="preserve"> " (далее - Программа)</w:t>
            </w:r>
          </w:p>
        </w:tc>
      </w:tr>
      <w:tr w:rsidR="006F1D8A" w:rsidRPr="00B26DF5" w:rsidTr="00032D34">
        <w:trPr>
          <w:trHeight w:val="480"/>
        </w:trPr>
        <w:tc>
          <w:tcPr>
            <w:tcW w:w="2167" w:type="dxa"/>
          </w:tcPr>
          <w:p w:rsidR="006F1D8A" w:rsidRPr="00B26DF5" w:rsidRDefault="006F1D8A" w:rsidP="00B26DF5">
            <w:pPr>
              <w:pStyle w:val="ConsCell"/>
              <w:widowControl/>
              <w:ind w:right="0"/>
              <w:jc w:val="both"/>
              <w:rPr>
                <w:rFonts w:ascii="Times New Roman" w:hAnsi="Times New Roman" w:cs="Times New Roman"/>
              </w:rPr>
            </w:pPr>
            <w:r w:rsidRPr="00B26DF5">
              <w:rPr>
                <w:rFonts w:ascii="Times New Roman" w:hAnsi="Times New Roman" w:cs="Times New Roman"/>
              </w:rPr>
              <w:t xml:space="preserve">Основание для разработки Программы </w:t>
            </w:r>
          </w:p>
        </w:tc>
        <w:tc>
          <w:tcPr>
            <w:tcW w:w="7898" w:type="dxa"/>
          </w:tcPr>
          <w:p w:rsidR="006F1D8A" w:rsidRPr="00B26DF5" w:rsidRDefault="006F1D8A" w:rsidP="00B26DF5">
            <w:pPr>
              <w:pStyle w:val="ConsCell"/>
              <w:widowControl/>
              <w:ind w:right="0" w:firstLine="457"/>
              <w:jc w:val="both"/>
              <w:rPr>
                <w:rFonts w:ascii="Times New Roman" w:hAnsi="Times New Roman" w:cs="Times New Roman"/>
              </w:rPr>
            </w:pPr>
            <w:r w:rsidRPr="00B26DF5">
              <w:rPr>
                <w:rFonts w:ascii="Times New Roman" w:hAnsi="Times New Roman" w:cs="Times New Roman"/>
              </w:rPr>
              <w:t>Федеральный закон от 30.12.2004 года № 210-ФЗ «Об основах регулирования тарифов организаций коммунального комплекса» (в редакции Федерального закона от 18.07.2011 года № 242-ФЗ)</w:t>
            </w:r>
          </w:p>
          <w:p w:rsidR="006F1D8A" w:rsidRPr="00B26DF5" w:rsidRDefault="006F1D8A" w:rsidP="00B26DF5">
            <w:pPr>
              <w:pStyle w:val="ConsCell"/>
              <w:widowControl/>
              <w:ind w:right="0"/>
              <w:jc w:val="both"/>
              <w:rPr>
                <w:rFonts w:ascii="Times New Roman" w:hAnsi="Times New Roman" w:cs="Times New Roman"/>
                <w:highlight w:val="yellow"/>
              </w:rPr>
            </w:pPr>
            <w:r w:rsidRPr="00B26DF5">
              <w:rPr>
                <w:rFonts w:ascii="Times New Roman" w:hAnsi="Times New Roman" w:cs="Times New Roman"/>
              </w:rPr>
              <w:t>Приказ Министерства регионального развития Российской федерации «О разработке программ комплексного развития систем коммунальной инфраструктуры муниципальных образований» от 06.05.2011 г. № 204</w:t>
            </w:r>
          </w:p>
        </w:tc>
      </w:tr>
      <w:tr w:rsidR="006F1D8A" w:rsidRPr="00B26DF5" w:rsidTr="0025580F">
        <w:trPr>
          <w:trHeight w:val="480"/>
        </w:trPr>
        <w:tc>
          <w:tcPr>
            <w:tcW w:w="2167" w:type="dxa"/>
          </w:tcPr>
          <w:p w:rsidR="006F1D8A" w:rsidRPr="00B26DF5" w:rsidRDefault="006F1D8A" w:rsidP="00B26DF5">
            <w:pPr>
              <w:pStyle w:val="ConsCell"/>
              <w:widowControl/>
              <w:ind w:right="0"/>
              <w:jc w:val="both"/>
              <w:rPr>
                <w:rFonts w:ascii="Times New Roman" w:hAnsi="Times New Roman" w:cs="Times New Roman"/>
              </w:rPr>
            </w:pPr>
            <w:r w:rsidRPr="00B26DF5">
              <w:rPr>
                <w:rFonts w:ascii="Times New Roman" w:hAnsi="Times New Roman" w:cs="Times New Roman"/>
              </w:rPr>
              <w:t>Заказчик Программы</w:t>
            </w:r>
          </w:p>
        </w:tc>
        <w:tc>
          <w:tcPr>
            <w:tcW w:w="7898" w:type="dxa"/>
            <w:vAlign w:val="center"/>
          </w:tcPr>
          <w:p w:rsidR="006F1D8A" w:rsidRPr="00B26DF5" w:rsidRDefault="00E40D51" w:rsidP="00B26DF5">
            <w:pPr>
              <w:pStyle w:val="ConsCell"/>
              <w:widowControl/>
              <w:ind w:right="0"/>
              <w:jc w:val="both"/>
              <w:rPr>
                <w:rFonts w:ascii="Times New Roman" w:hAnsi="Times New Roman" w:cs="Times New Roman"/>
                <w:highlight w:val="yellow"/>
              </w:rPr>
            </w:pPr>
            <w:r w:rsidRPr="00B26DF5">
              <w:rPr>
                <w:rFonts w:ascii="Times New Roman" w:hAnsi="Times New Roman" w:cs="Times New Roman"/>
              </w:rPr>
              <w:t xml:space="preserve"> К</w:t>
            </w:r>
            <w:r w:rsidR="009D1600" w:rsidRPr="00B26DF5">
              <w:rPr>
                <w:rFonts w:ascii="Times New Roman" w:hAnsi="Times New Roman" w:cs="Times New Roman"/>
              </w:rPr>
              <w:t>азённое учреждение</w:t>
            </w:r>
            <w:r w:rsidRPr="00B26DF5">
              <w:rPr>
                <w:rFonts w:ascii="Times New Roman" w:hAnsi="Times New Roman" w:cs="Times New Roman"/>
              </w:rPr>
              <w:t xml:space="preserve"> Администрация</w:t>
            </w:r>
            <w:r w:rsidR="00D3359F" w:rsidRPr="00B26DF5">
              <w:rPr>
                <w:rFonts w:ascii="Times New Roman" w:hAnsi="Times New Roman" w:cs="Times New Roman"/>
              </w:rPr>
              <w:t>Хор-Тагнинско</w:t>
            </w:r>
            <w:r w:rsidR="009D1600" w:rsidRPr="00B26DF5">
              <w:rPr>
                <w:rFonts w:ascii="Times New Roman" w:hAnsi="Times New Roman" w:cs="Times New Roman"/>
              </w:rPr>
              <w:t>го</w:t>
            </w:r>
            <w:r w:rsidR="00D3359F" w:rsidRPr="00B26DF5">
              <w:rPr>
                <w:rFonts w:ascii="Times New Roman" w:hAnsi="Times New Roman" w:cs="Times New Roman"/>
              </w:rPr>
              <w:t xml:space="preserve"> муниципально</w:t>
            </w:r>
            <w:r w:rsidR="009D1600" w:rsidRPr="00B26DF5">
              <w:rPr>
                <w:rFonts w:ascii="Times New Roman" w:hAnsi="Times New Roman" w:cs="Times New Roman"/>
              </w:rPr>
              <w:t>го</w:t>
            </w:r>
            <w:r w:rsidR="00D3359F" w:rsidRPr="00B26DF5">
              <w:rPr>
                <w:rFonts w:ascii="Times New Roman" w:hAnsi="Times New Roman" w:cs="Times New Roman"/>
              </w:rPr>
              <w:t xml:space="preserve"> образовани</w:t>
            </w:r>
            <w:r w:rsidR="009D1600" w:rsidRPr="00B26DF5">
              <w:rPr>
                <w:rFonts w:ascii="Times New Roman" w:hAnsi="Times New Roman" w:cs="Times New Roman"/>
              </w:rPr>
              <w:t>я</w:t>
            </w:r>
          </w:p>
        </w:tc>
      </w:tr>
      <w:tr w:rsidR="006F1D8A" w:rsidRPr="00B26DF5" w:rsidTr="00032D34">
        <w:trPr>
          <w:trHeight w:val="480"/>
        </w:trPr>
        <w:tc>
          <w:tcPr>
            <w:tcW w:w="2167" w:type="dxa"/>
          </w:tcPr>
          <w:p w:rsidR="006F1D8A" w:rsidRPr="00B26DF5" w:rsidRDefault="006F1D8A" w:rsidP="00B26DF5">
            <w:pPr>
              <w:pStyle w:val="ConsCell"/>
              <w:widowControl/>
              <w:ind w:right="0"/>
              <w:rPr>
                <w:rFonts w:ascii="Times New Roman" w:hAnsi="Times New Roman" w:cs="Times New Roman"/>
              </w:rPr>
            </w:pPr>
            <w:r w:rsidRPr="00B26DF5">
              <w:rPr>
                <w:rFonts w:ascii="Times New Roman" w:hAnsi="Times New Roman" w:cs="Times New Roman"/>
              </w:rPr>
              <w:t>Разработчик Программы</w:t>
            </w:r>
          </w:p>
        </w:tc>
        <w:tc>
          <w:tcPr>
            <w:tcW w:w="7898" w:type="dxa"/>
          </w:tcPr>
          <w:p w:rsidR="006F1D8A" w:rsidRPr="00B26DF5" w:rsidRDefault="006F1D8A" w:rsidP="00B26DF5">
            <w:pPr>
              <w:pStyle w:val="ConsCell"/>
              <w:widowControl/>
              <w:ind w:right="0" w:firstLine="457"/>
              <w:jc w:val="both"/>
              <w:rPr>
                <w:rFonts w:ascii="Times New Roman" w:hAnsi="Times New Roman" w:cs="Times New Roman"/>
                <w:color w:val="FF0000"/>
                <w:highlight w:val="yellow"/>
              </w:rPr>
            </w:pPr>
            <w:r w:rsidRPr="00B26DF5">
              <w:rPr>
                <w:rFonts w:ascii="Times New Roman" w:hAnsi="Times New Roman" w:cs="Times New Roman"/>
                <w:color w:val="FF0000"/>
              </w:rPr>
              <w:t>Общество с ограниченной ответственностью «Инновационно-внедренческий центр «Энергоактив»</w:t>
            </w:r>
          </w:p>
        </w:tc>
      </w:tr>
      <w:tr w:rsidR="006F1D8A" w:rsidRPr="00B26DF5" w:rsidTr="00032D34">
        <w:trPr>
          <w:trHeight w:val="480"/>
        </w:trPr>
        <w:tc>
          <w:tcPr>
            <w:tcW w:w="2167" w:type="dxa"/>
          </w:tcPr>
          <w:p w:rsidR="006F1D8A" w:rsidRPr="00B26DF5" w:rsidRDefault="006F1D8A" w:rsidP="00B26DF5">
            <w:pPr>
              <w:pStyle w:val="ConsCell"/>
              <w:widowControl/>
              <w:ind w:right="0"/>
              <w:jc w:val="both"/>
              <w:rPr>
                <w:rFonts w:ascii="Times New Roman" w:hAnsi="Times New Roman" w:cs="Times New Roman"/>
              </w:rPr>
            </w:pPr>
            <w:r w:rsidRPr="00B26DF5">
              <w:rPr>
                <w:rFonts w:ascii="Times New Roman" w:hAnsi="Times New Roman" w:cs="Times New Roman"/>
              </w:rPr>
              <w:t>Исполнители мероприятий Программы</w:t>
            </w:r>
          </w:p>
        </w:tc>
        <w:tc>
          <w:tcPr>
            <w:tcW w:w="7898" w:type="dxa"/>
          </w:tcPr>
          <w:p w:rsidR="006F1D8A" w:rsidRPr="00B26DF5" w:rsidRDefault="006F1D8A" w:rsidP="00B26DF5">
            <w:pPr>
              <w:pStyle w:val="ConsCell"/>
              <w:widowControl/>
              <w:ind w:right="0" w:firstLine="457"/>
              <w:jc w:val="both"/>
              <w:rPr>
                <w:rFonts w:ascii="Times New Roman" w:hAnsi="Times New Roman" w:cs="Times New Roman"/>
                <w:highlight w:val="yellow"/>
              </w:rPr>
            </w:pPr>
            <w:r w:rsidRPr="00B26DF5">
              <w:rPr>
                <w:rFonts w:ascii="Times New Roman" w:hAnsi="Times New Roman" w:cs="Times New Roman"/>
              </w:rPr>
              <w:t>Все структурные подразделения администрации поселения, организации коммунального комплекса при условии их участия в реализации Программы</w:t>
            </w:r>
          </w:p>
        </w:tc>
      </w:tr>
      <w:tr w:rsidR="006F1D8A" w:rsidRPr="00B26DF5" w:rsidTr="00032D34">
        <w:trPr>
          <w:trHeight w:val="20"/>
        </w:trPr>
        <w:tc>
          <w:tcPr>
            <w:tcW w:w="2167" w:type="dxa"/>
          </w:tcPr>
          <w:p w:rsidR="006F1D8A" w:rsidRPr="00B26DF5" w:rsidRDefault="006F1D8A" w:rsidP="00B26DF5">
            <w:pPr>
              <w:pStyle w:val="ConsCell"/>
              <w:widowControl/>
              <w:ind w:right="0"/>
              <w:jc w:val="both"/>
              <w:rPr>
                <w:rFonts w:ascii="Times New Roman" w:hAnsi="Times New Roman" w:cs="Times New Roman"/>
              </w:rPr>
            </w:pPr>
            <w:r w:rsidRPr="00B26DF5">
              <w:rPr>
                <w:rFonts w:ascii="Times New Roman" w:hAnsi="Times New Roman" w:cs="Times New Roman"/>
              </w:rPr>
              <w:t>Цели Программы</w:t>
            </w:r>
          </w:p>
        </w:tc>
        <w:tc>
          <w:tcPr>
            <w:tcW w:w="7898" w:type="dxa"/>
            <w:shd w:val="clear" w:color="auto" w:fill="auto"/>
            <w:vAlign w:val="center"/>
          </w:tcPr>
          <w:p w:rsidR="006F1D8A" w:rsidRPr="00B26DF5" w:rsidRDefault="006F1D8A" w:rsidP="00B26DF5">
            <w:pPr>
              <w:pStyle w:val="af4"/>
              <w:spacing w:before="0" w:beforeAutospacing="0" w:after="0" w:afterAutospacing="0"/>
              <w:ind w:firstLine="457"/>
              <w:jc w:val="both"/>
              <w:rPr>
                <w:sz w:val="20"/>
                <w:szCs w:val="20"/>
              </w:rPr>
            </w:pPr>
            <w:r w:rsidRPr="00B26DF5">
              <w:rPr>
                <w:sz w:val="20"/>
                <w:szCs w:val="20"/>
              </w:rPr>
              <w:t>Гарантированное покрытие перспективной потребности в энергоносителях и воде для обеспече</w:t>
            </w:r>
            <w:r w:rsidR="00BE2F27" w:rsidRPr="00B26DF5">
              <w:rPr>
                <w:sz w:val="20"/>
                <w:szCs w:val="20"/>
              </w:rPr>
              <w:t xml:space="preserve">ния эффективного, качественного </w:t>
            </w:r>
            <w:r w:rsidRPr="00B26DF5">
              <w:rPr>
                <w:sz w:val="20"/>
                <w:szCs w:val="20"/>
              </w:rPr>
              <w:t>и надежного снабжения коммунальными ресурсами с минимальными издержками за весь цикл жизни систем коммунальной инфраструктуры.</w:t>
            </w:r>
          </w:p>
          <w:p w:rsidR="006F1D8A" w:rsidRPr="00B26DF5" w:rsidRDefault="006F1D8A" w:rsidP="00B26DF5">
            <w:pPr>
              <w:pStyle w:val="af4"/>
              <w:spacing w:before="0" w:beforeAutospacing="0" w:after="0" w:afterAutospacing="0"/>
              <w:ind w:firstLine="457"/>
              <w:jc w:val="both"/>
              <w:rPr>
                <w:sz w:val="20"/>
                <w:szCs w:val="20"/>
              </w:rPr>
            </w:pPr>
            <w:r w:rsidRPr="00B26DF5">
              <w:rPr>
                <w:sz w:val="20"/>
                <w:szCs w:val="20"/>
              </w:rPr>
              <w:t xml:space="preserve">Системное решение проблем обеспечения устойчивого функционирования и развития коммунального комплекса на территории  </w:t>
            </w:r>
            <w:r w:rsidR="00D3359F" w:rsidRPr="00B26DF5">
              <w:rPr>
                <w:sz w:val="20"/>
                <w:szCs w:val="20"/>
              </w:rPr>
              <w:t>муниципального образования</w:t>
            </w:r>
            <w:r w:rsidRPr="00B26DF5">
              <w:rPr>
                <w:sz w:val="20"/>
                <w:szCs w:val="20"/>
              </w:rPr>
              <w:t xml:space="preserve">. </w:t>
            </w:r>
          </w:p>
          <w:p w:rsidR="006F1D8A" w:rsidRPr="00B26DF5" w:rsidRDefault="006F1D8A" w:rsidP="00B26DF5">
            <w:pPr>
              <w:pStyle w:val="ConsPlusNonformat"/>
              <w:widowControl/>
              <w:ind w:firstLine="457"/>
              <w:jc w:val="both"/>
              <w:rPr>
                <w:rFonts w:ascii="Times New Roman" w:hAnsi="Times New Roman" w:cs="Times New Roman"/>
                <w:highlight w:val="yellow"/>
              </w:rPr>
            </w:pPr>
            <w:r w:rsidRPr="00B26DF5">
              <w:rPr>
                <w:rFonts w:ascii="Times New Roman" w:hAnsi="Times New Roman" w:cs="Times New Roman"/>
              </w:rPr>
              <w:t>Обеспечение экономичного, качественного и надежного предоставления коммунальных услуг потребителям, при минимальном негативном воздействии на окружающую среду.</w:t>
            </w:r>
          </w:p>
        </w:tc>
      </w:tr>
      <w:tr w:rsidR="006F1D8A" w:rsidRPr="00B26DF5" w:rsidTr="00032D34">
        <w:trPr>
          <w:trHeight w:val="480"/>
        </w:trPr>
        <w:tc>
          <w:tcPr>
            <w:tcW w:w="2167" w:type="dxa"/>
          </w:tcPr>
          <w:p w:rsidR="006F1D8A" w:rsidRPr="00B26DF5" w:rsidRDefault="006F1D8A" w:rsidP="00B26DF5">
            <w:pPr>
              <w:pStyle w:val="ConsCell"/>
              <w:widowControl/>
              <w:ind w:right="0"/>
              <w:jc w:val="both"/>
              <w:rPr>
                <w:rFonts w:ascii="Times New Roman" w:hAnsi="Times New Roman" w:cs="Times New Roman"/>
              </w:rPr>
            </w:pPr>
            <w:r w:rsidRPr="00B26DF5">
              <w:rPr>
                <w:rFonts w:ascii="Times New Roman" w:hAnsi="Times New Roman" w:cs="Times New Roman"/>
              </w:rPr>
              <w:t>задачи Программы</w:t>
            </w:r>
          </w:p>
        </w:tc>
        <w:tc>
          <w:tcPr>
            <w:tcW w:w="7898" w:type="dxa"/>
          </w:tcPr>
          <w:p w:rsidR="006F1D8A" w:rsidRPr="00B26DF5" w:rsidRDefault="006F1D8A" w:rsidP="00B26DF5">
            <w:pPr>
              <w:pStyle w:val="ConsPlusNonformat"/>
              <w:widowControl/>
              <w:ind w:firstLine="457"/>
              <w:rPr>
                <w:rFonts w:ascii="Times New Roman" w:hAnsi="Times New Roman" w:cs="Times New Roman"/>
              </w:rPr>
            </w:pPr>
            <w:r w:rsidRPr="00B26DF5">
              <w:rPr>
                <w:rFonts w:ascii="Times New Roman" w:hAnsi="Times New Roman" w:cs="Times New Roman"/>
              </w:rPr>
              <w:t>Повышение качества и надежности предоставления коммунальных услуг населению, возможность обеспечения наращивания и модернизации коммунальной инфраструктуры в местах существующей застройки;</w:t>
            </w:r>
          </w:p>
          <w:p w:rsidR="006F1D8A" w:rsidRPr="00B26DF5" w:rsidRDefault="006F1D8A" w:rsidP="00B26DF5">
            <w:pPr>
              <w:pStyle w:val="ConsPlusNonformat"/>
              <w:widowControl/>
              <w:ind w:firstLine="457"/>
              <w:rPr>
                <w:rFonts w:ascii="Times New Roman" w:hAnsi="Times New Roman" w:cs="Times New Roman"/>
              </w:rPr>
            </w:pPr>
            <w:r w:rsidRPr="00B26DF5">
              <w:rPr>
                <w:rFonts w:ascii="Times New Roman" w:hAnsi="Times New Roman" w:cs="Times New Roman"/>
              </w:rPr>
              <w:t>Возможность предоставления коммунальных услуг при условии перспективной застройки в поселении;</w:t>
            </w:r>
          </w:p>
          <w:p w:rsidR="006F1D8A" w:rsidRPr="00B26DF5" w:rsidRDefault="006F1D8A" w:rsidP="00B26DF5">
            <w:pPr>
              <w:pStyle w:val="ConsPlusNonformat"/>
              <w:widowControl/>
              <w:ind w:firstLine="457"/>
              <w:rPr>
                <w:rFonts w:ascii="Times New Roman" w:hAnsi="Times New Roman" w:cs="Times New Roman"/>
              </w:rPr>
            </w:pPr>
            <w:r w:rsidRPr="00B26DF5">
              <w:rPr>
                <w:rFonts w:ascii="Times New Roman" w:hAnsi="Times New Roman" w:cs="Times New Roman"/>
              </w:rPr>
              <w:t>Повышение  уровня   обеспеченности   объектами</w:t>
            </w:r>
          </w:p>
          <w:p w:rsidR="006F1D8A" w:rsidRPr="00B26DF5" w:rsidRDefault="006F1D8A" w:rsidP="00B26DF5">
            <w:pPr>
              <w:pStyle w:val="ConsPlusNonformat"/>
              <w:widowControl/>
              <w:rPr>
                <w:rFonts w:ascii="Times New Roman" w:hAnsi="Times New Roman" w:cs="Times New Roman"/>
              </w:rPr>
            </w:pPr>
            <w:r w:rsidRPr="00B26DF5">
              <w:rPr>
                <w:rFonts w:ascii="Times New Roman" w:hAnsi="Times New Roman" w:cs="Times New Roman"/>
              </w:rPr>
              <w:t>коммунальной   инфраструктуры;</w:t>
            </w:r>
          </w:p>
          <w:p w:rsidR="006F1D8A" w:rsidRPr="00B26DF5" w:rsidRDefault="006F1D8A" w:rsidP="00B26DF5">
            <w:pPr>
              <w:pStyle w:val="ConsPlusNonformat"/>
              <w:widowControl/>
              <w:ind w:firstLine="457"/>
              <w:rPr>
                <w:rFonts w:ascii="Times New Roman" w:hAnsi="Times New Roman" w:cs="Times New Roman"/>
              </w:rPr>
            </w:pPr>
            <w:r w:rsidRPr="00B26DF5">
              <w:rPr>
                <w:rFonts w:ascii="Times New Roman" w:hAnsi="Times New Roman" w:cs="Times New Roman"/>
              </w:rPr>
              <w:t>Обеспечение энергоэффективности и энергосбережения при реализации инвестиционных проектов разработанных  в данной Программе.</w:t>
            </w:r>
          </w:p>
        </w:tc>
      </w:tr>
      <w:tr w:rsidR="006F1D8A" w:rsidRPr="00B26DF5" w:rsidTr="00911260">
        <w:trPr>
          <w:trHeight w:val="483"/>
        </w:trPr>
        <w:tc>
          <w:tcPr>
            <w:tcW w:w="2167" w:type="dxa"/>
          </w:tcPr>
          <w:p w:rsidR="006F1D8A" w:rsidRPr="00B26DF5" w:rsidRDefault="006F1D8A" w:rsidP="00B26DF5">
            <w:pPr>
              <w:pStyle w:val="ConsCell"/>
              <w:widowControl/>
              <w:ind w:right="0"/>
              <w:jc w:val="both"/>
              <w:rPr>
                <w:rFonts w:ascii="Times New Roman" w:hAnsi="Times New Roman" w:cs="Times New Roman"/>
              </w:rPr>
            </w:pPr>
            <w:r w:rsidRPr="00B26DF5">
              <w:rPr>
                <w:rFonts w:ascii="Times New Roman" w:hAnsi="Times New Roman" w:cs="Times New Roman"/>
              </w:rPr>
              <w:t>Сроки и этапы реализации Программы</w:t>
            </w:r>
          </w:p>
        </w:tc>
        <w:tc>
          <w:tcPr>
            <w:tcW w:w="7898" w:type="dxa"/>
            <w:vAlign w:val="center"/>
          </w:tcPr>
          <w:p w:rsidR="006F1D8A" w:rsidRPr="00B26DF5" w:rsidRDefault="00EB7EE8" w:rsidP="00B26DF5">
            <w:pPr>
              <w:pStyle w:val="ConsCell"/>
              <w:widowControl/>
              <w:ind w:right="0"/>
              <w:jc w:val="center"/>
              <w:rPr>
                <w:rFonts w:ascii="Times New Roman" w:hAnsi="Times New Roman" w:cs="Times New Roman"/>
              </w:rPr>
            </w:pPr>
            <w:r w:rsidRPr="00B26DF5">
              <w:rPr>
                <w:rFonts w:ascii="Times New Roman" w:hAnsi="Times New Roman" w:cs="Times New Roman"/>
              </w:rPr>
              <w:t>201</w:t>
            </w:r>
            <w:r w:rsidR="004F720B" w:rsidRPr="00B26DF5">
              <w:rPr>
                <w:rFonts w:ascii="Times New Roman" w:hAnsi="Times New Roman" w:cs="Times New Roman"/>
              </w:rPr>
              <w:t>8</w:t>
            </w:r>
            <w:r w:rsidR="006F1D8A" w:rsidRPr="00B26DF5">
              <w:rPr>
                <w:rFonts w:ascii="Times New Roman" w:hAnsi="Times New Roman" w:cs="Times New Roman"/>
              </w:rPr>
              <w:t>-20</w:t>
            </w:r>
            <w:r w:rsidR="004F720B" w:rsidRPr="00B26DF5">
              <w:rPr>
                <w:rFonts w:ascii="Times New Roman" w:hAnsi="Times New Roman" w:cs="Times New Roman"/>
              </w:rPr>
              <w:t>32</w:t>
            </w:r>
            <w:r w:rsidR="006F1D8A" w:rsidRPr="00B26DF5">
              <w:rPr>
                <w:rFonts w:ascii="Times New Roman" w:hAnsi="Times New Roman" w:cs="Times New Roman"/>
              </w:rPr>
              <w:t xml:space="preserve"> годы</w:t>
            </w:r>
          </w:p>
          <w:p w:rsidR="006F1D8A" w:rsidRPr="00B26DF5" w:rsidRDefault="006F1D8A" w:rsidP="00B26DF5">
            <w:pPr>
              <w:pStyle w:val="ConsCell"/>
              <w:widowControl/>
              <w:ind w:right="0"/>
              <w:jc w:val="center"/>
              <w:rPr>
                <w:rFonts w:ascii="Times New Roman" w:hAnsi="Times New Roman" w:cs="Times New Roman"/>
                <w:highlight w:val="yellow"/>
              </w:rPr>
            </w:pPr>
          </w:p>
        </w:tc>
      </w:tr>
      <w:tr w:rsidR="006F1D8A" w:rsidRPr="00B26DF5" w:rsidTr="00911260">
        <w:trPr>
          <w:trHeight w:val="1681"/>
        </w:trPr>
        <w:tc>
          <w:tcPr>
            <w:tcW w:w="2167" w:type="dxa"/>
          </w:tcPr>
          <w:p w:rsidR="006F1D8A" w:rsidRPr="00B26DF5" w:rsidRDefault="006F1D8A" w:rsidP="00B26DF5">
            <w:pPr>
              <w:pStyle w:val="ConsCell"/>
              <w:widowControl/>
              <w:ind w:right="0"/>
              <w:jc w:val="both"/>
              <w:rPr>
                <w:rFonts w:ascii="Times New Roman" w:hAnsi="Times New Roman" w:cs="Times New Roman"/>
              </w:rPr>
            </w:pPr>
            <w:r w:rsidRPr="00B26DF5">
              <w:rPr>
                <w:rFonts w:ascii="Times New Roman" w:hAnsi="Times New Roman" w:cs="Times New Roman"/>
              </w:rPr>
              <w:t>Важнейшие целевые показатели программы</w:t>
            </w:r>
          </w:p>
        </w:tc>
        <w:tc>
          <w:tcPr>
            <w:tcW w:w="7898" w:type="dxa"/>
          </w:tcPr>
          <w:p w:rsidR="006F1D8A" w:rsidRPr="00B26DF5" w:rsidRDefault="006F1D8A" w:rsidP="00B26DF5">
            <w:pPr>
              <w:pStyle w:val="ConsPlusNonformat"/>
              <w:widowControl/>
              <w:ind w:firstLine="457"/>
              <w:rPr>
                <w:rFonts w:ascii="Times New Roman" w:hAnsi="Times New Roman" w:cs="Times New Roman"/>
              </w:rPr>
            </w:pPr>
            <w:r w:rsidRPr="00B26DF5">
              <w:rPr>
                <w:rFonts w:ascii="Times New Roman" w:hAnsi="Times New Roman" w:cs="Times New Roman"/>
              </w:rPr>
              <w:t xml:space="preserve">Функционирование систем и объектов коммунальной инфраструктуры в соответствии с потребностями жилищного и промышленного строительства. </w:t>
            </w:r>
          </w:p>
          <w:p w:rsidR="006F1D8A" w:rsidRPr="00B26DF5" w:rsidRDefault="006F1D8A" w:rsidP="00B26DF5">
            <w:pPr>
              <w:pStyle w:val="ConsPlusNonformat"/>
              <w:widowControl/>
              <w:rPr>
                <w:rFonts w:ascii="Times New Roman" w:hAnsi="Times New Roman" w:cs="Times New Roman"/>
              </w:rPr>
            </w:pPr>
            <w:r w:rsidRPr="00B26DF5">
              <w:rPr>
                <w:rFonts w:ascii="Times New Roman" w:hAnsi="Times New Roman" w:cs="Times New Roman"/>
              </w:rPr>
              <w:t>Качественные услуги для потребителей.</w:t>
            </w:r>
          </w:p>
          <w:p w:rsidR="006F1D8A" w:rsidRPr="00B26DF5" w:rsidRDefault="006F1D8A" w:rsidP="00B26DF5">
            <w:pPr>
              <w:pStyle w:val="ConsPlusNonformat"/>
              <w:widowControl/>
              <w:rPr>
                <w:rFonts w:ascii="Times New Roman" w:hAnsi="Times New Roman" w:cs="Times New Roman"/>
              </w:rPr>
            </w:pPr>
            <w:r w:rsidRPr="00B26DF5">
              <w:rPr>
                <w:rFonts w:ascii="Times New Roman" w:hAnsi="Times New Roman" w:cs="Times New Roman"/>
              </w:rPr>
              <w:t xml:space="preserve">Улучшение экологической ситуации на территории поселения. </w:t>
            </w:r>
          </w:p>
          <w:p w:rsidR="006F1D8A" w:rsidRPr="00B26DF5" w:rsidRDefault="006F1D8A" w:rsidP="00B26DF5">
            <w:pPr>
              <w:pStyle w:val="ConsPlusNonformat"/>
              <w:widowControl/>
              <w:rPr>
                <w:rFonts w:ascii="Times New Roman" w:hAnsi="Times New Roman" w:cs="Times New Roman"/>
              </w:rPr>
            </w:pPr>
            <w:r w:rsidRPr="00B26DF5">
              <w:rPr>
                <w:rFonts w:ascii="Times New Roman" w:hAnsi="Times New Roman" w:cs="Times New Roman"/>
              </w:rPr>
              <w:t>Техническая и экономическая доступность коммунальных услуг.</w:t>
            </w:r>
          </w:p>
          <w:p w:rsidR="006F1D8A" w:rsidRPr="00B26DF5" w:rsidRDefault="006F1D8A" w:rsidP="00B26DF5">
            <w:pPr>
              <w:pStyle w:val="ConsPlusNonformat"/>
              <w:widowControl/>
              <w:ind w:firstLine="457"/>
              <w:rPr>
                <w:rFonts w:ascii="Times New Roman" w:hAnsi="Times New Roman" w:cs="Times New Roman"/>
                <w:i/>
                <w:iCs/>
                <w:highlight w:val="yellow"/>
              </w:rPr>
            </w:pPr>
            <w:r w:rsidRPr="00B26DF5">
              <w:rPr>
                <w:rFonts w:ascii="Times New Roman" w:hAnsi="Times New Roman" w:cs="Times New Roman"/>
              </w:rPr>
              <w:t>Повышение уровня жизни населения за счет строительства новых объектов коммунальной инфраструктуры.</w:t>
            </w:r>
          </w:p>
        </w:tc>
      </w:tr>
      <w:tr w:rsidR="006F1D8A" w:rsidRPr="00B26DF5" w:rsidTr="00032D34">
        <w:trPr>
          <w:trHeight w:val="1080"/>
        </w:trPr>
        <w:tc>
          <w:tcPr>
            <w:tcW w:w="2167" w:type="dxa"/>
          </w:tcPr>
          <w:p w:rsidR="006F1D8A" w:rsidRPr="00B26DF5" w:rsidRDefault="006F1D8A" w:rsidP="00B26DF5">
            <w:pPr>
              <w:pStyle w:val="ConsCell"/>
              <w:widowControl/>
              <w:ind w:right="0"/>
              <w:jc w:val="both"/>
              <w:rPr>
                <w:rFonts w:ascii="Times New Roman" w:hAnsi="Times New Roman" w:cs="Times New Roman"/>
              </w:rPr>
            </w:pPr>
            <w:r w:rsidRPr="00B26DF5">
              <w:rPr>
                <w:rFonts w:ascii="Times New Roman" w:hAnsi="Times New Roman" w:cs="Times New Roman"/>
              </w:rPr>
              <w:t>Объемы и источники финансирования Программы</w:t>
            </w:r>
          </w:p>
        </w:tc>
        <w:tc>
          <w:tcPr>
            <w:tcW w:w="7898" w:type="dxa"/>
          </w:tcPr>
          <w:p w:rsidR="006F1D8A" w:rsidRPr="00B26DF5" w:rsidRDefault="006F1D8A" w:rsidP="00B26DF5">
            <w:pPr>
              <w:pStyle w:val="ConsNormal"/>
              <w:widowControl/>
              <w:ind w:firstLine="457"/>
              <w:jc w:val="both"/>
              <w:rPr>
                <w:rFonts w:ascii="Times New Roman" w:hAnsi="Times New Roman" w:cs="Times New Roman"/>
              </w:rPr>
            </w:pPr>
            <w:r w:rsidRPr="00B26DF5">
              <w:rPr>
                <w:rFonts w:ascii="Times New Roman" w:hAnsi="Times New Roman" w:cs="Times New Roman"/>
              </w:rPr>
              <w:t xml:space="preserve">Общий объем финансирования Программы комплексного развития систем коммунальной инфраструктуры составляет </w:t>
            </w:r>
            <w:r w:rsidR="00831DA4" w:rsidRPr="00B26DF5">
              <w:rPr>
                <w:rFonts w:ascii="Times New Roman" w:hAnsi="Times New Roman" w:cs="Times New Roman"/>
                <w:shd w:val="clear" w:color="auto" w:fill="FFFFFF" w:themeFill="background1"/>
              </w:rPr>
              <w:t>48094,5</w:t>
            </w:r>
            <w:r w:rsidRPr="00B26DF5">
              <w:rPr>
                <w:rFonts w:ascii="Times New Roman" w:hAnsi="Times New Roman" w:cs="Times New Roman"/>
                <w:shd w:val="clear" w:color="auto" w:fill="FFFFFF" w:themeFill="background1"/>
              </w:rPr>
              <w:t>тысяч</w:t>
            </w:r>
            <w:r w:rsidRPr="00B26DF5">
              <w:rPr>
                <w:rFonts w:ascii="Times New Roman" w:hAnsi="Times New Roman" w:cs="Times New Roman"/>
              </w:rPr>
              <w:t xml:space="preserve">  рублей.</w:t>
            </w:r>
          </w:p>
          <w:p w:rsidR="006F1D8A" w:rsidRPr="00B26DF5" w:rsidRDefault="006F1D8A" w:rsidP="00B26DF5">
            <w:pPr>
              <w:pStyle w:val="ConsNormal"/>
              <w:widowControl/>
              <w:ind w:firstLine="32"/>
              <w:jc w:val="both"/>
              <w:rPr>
                <w:rFonts w:ascii="Times New Roman" w:hAnsi="Times New Roman" w:cs="Times New Roman"/>
                <w:highlight w:val="yellow"/>
              </w:rPr>
            </w:pPr>
            <w:r w:rsidRPr="00B26DF5">
              <w:rPr>
                <w:rFonts w:ascii="Times New Roman" w:hAnsi="Times New Roman" w:cs="Times New Roman"/>
              </w:rPr>
              <w:t xml:space="preserve">Источником финансирования является </w:t>
            </w:r>
            <w:r w:rsidR="00DB783C" w:rsidRPr="00B26DF5">
              <w:rPr>
                <w:rFonts w:ascii="Times New Roman" w:hAnsi="Times New Roman" w:cs="Times New Roman"/>
              </w:rPr>
              <w:t xml:space="preserve">федеральный, региональный и </w:t>
            </w:r>
            <w:r w:rsidRPr="00B26DF5">
              <w:rPr>
                <w:rFonts w:ascii="Times New Roman" w:hAnsi="Times New Roman" w:cs="Times New Roman"/>
              </w:rPr>
              <w:t>местный бюджет</w:t>
            </w:r>
            <w:r w:rsidR="00DB783C" w:rsidRPr="00B26DF5">
              <w:rPr>
                <w:rFonts w:ascii="Times New Roman" w:hAnsi="Times New Roman" w:cs="Times New Roman"/>
              </w:rPr>
              <w:t>,  а также</w:t>
            </w:r>
            <w:r w:rsidRPr="00B26DF5">
              <w:rPr>
                <w:rFonts w:ascii="Times New Roman" w:hAnsi="Times New Roman" w:cs="Times New Roman"/>
              </w:rPr>
              <w:t xml:space="preserve"> внебюджетные средства.</w:t>
            </w:r>
          </w:p>
        </w:tc>
      </w:tr>
      <w:tr w:rsidR="006F1D8A" w:rsidRPr="00B26DF5" w:rsidTr="001B5716">
        <w:trPr>
          <w:trHeight w:val="720"/>
        </w:trPr>
        <w:tc>
          <w:tcPr>
            <w:tcW w:w="2167" w:type="dxa"/>
          </w:tcPr>
          <w:p w:rsidR="006F1D8A" w:rsidRPr="00B26DF5" w:rsidRDefault="006F1D8A" w:rsidP="00B26DF5">
            <w:pPr>
              <w:pStyle w:val="ConsCell"/>
              <w:widowControl/>
              <w:ind w:right="0"/>
              <w:jc w:val="both"/>
              <w:rPr>
                <w:rFonts w:ascii="Times New Roman" w:hAnsi="Times New Roman" w:cs="Times New Roman"/>
              </w:rPr>
            </w:pPr>
            <w:r w:rsidRPr="00B26DF5">
              <w:rPr>
                <w:rFonts w:ascii="Times New Roman" w:hAnsi="Times New Roman" w:cs="Times New Roman"/>
              </w:rPr>
              <w:t>Организация контроля за реализацией Программы</w:t>
            </w:r>
          </w:p>
        </w:tc>
        <w:tc>
          <w:tcPr>
            <w:tcW w:w="7898" w:type="dxa"/>
            <w:vAlign w:val="center"/>
          </w:tcPr>
          <w:p w:rsidR="006F1D8A" w:rsidRPr="00B26DF5" w:rsidRDefault="000778CE" w:rsidP="00B26DF5">
            <w:pPr>
              <w:pStyle w:val="ConsCell"/>
              <w:widowControl/>
              <w:ind w:right="0" w:firstLine="457"/>
              <w:jc w:val="center"/>
              <w:rPr>
                <w:rFonts w:ascii="Times New Roman" w:hAnsi="Times New Roman" w:cs="Times New Roman"/>
              </w:rPr>
            </w:pPr>
            <w:r>
              <w:rPr>
                <w:rFonts w:ascii="Times New Roman" w:hAnsi="Times New Roman" w:cs="Times New Roman"/>
              </w:rPr>
              <w:t>к</w:t>
            </w:r>
            <w:r w:rsidR="00BE2F27" w:rsidRPr="00B26DF5">
              <w:rPr>
                <w:rFonts w:ascii="Times New Roman" w:hAnsi="Times New Roman" w:cs="Times New Roman"/>
              </w:rPr>
              <w:t>аз</w:t>
            </w:r>
            <w:r w:rsidR="004F720B" w:rsidRPr="00B26DF5">
              <w:rPr>
                <w:rFonts w:ascii="Times New Roman" w:hAnsi="Times New Roman" w:cs="Times New Roman"/>
              </w:rPr>
              <w:t>ё</w:t>
            </w:r>
            <w:r w:rsidR="00BE2F27" w:rsidRPr="00B26DF5">
              <w:rPr>
                <w:rFonts w:ascii="Times New Roman" w:hAnsi="Times New Roman" w:cs="Times New Roman"/>
              </w:rPr>
              <w:t>нное учреждение Администраци</w:t>
            </w:r>
            <w:r w:rsidR="004F720B" w:rsidRPr="00B26DF5">
              <w:rPr>
                <w:rFonts w:ascii="Times New Roman" w:hAnsi="Times New Roman" w:cs="Times New Roman"/>
              </w:rPr>
              <w:t>я</w:t>
            </w:r>
            <w:r w:rsidR="00BE2F27" w:rsidRPr="00B26DF5">
              <w:rPr>
                <w:rFonts w:ascii="Times New Roman" w:hAnsi="Times New Roman" w:cs="Times New Roman"/>
              </w:rPr>
              <w:t xml:space="preserve"> Хор-Тагнинского муниципального образования</w:t>
            </w:r>
          </w:p>
          <w:p w:rsidR="006F1D8A" w:rsidRPr="00B26DF5" w:rsidRDefault="006F1D8A" w:rsidP="00B26DF5">
            <w:pPr>
              <w:pStyle w:val="ConsCell"/>
              <w:widowControl/>
              <w:ind w:right="0"/>
              <w:jc w:val="center"/>
              <w:rPr>
                <w:rFonts w:ascii="Times New Roman" w:hAnsi="Times New Roman" w:cs="Times New Roman"/>
              </w:rPr>
            </w:pPr>
          </w:p>
        </w:tc>
      </w:tr>
    </w:tbl>
    <w:p w:rsidR="006F1D8A" w:rsidRPr="00B26DF5" w:rsidRDefault="006F1D8A" w:rsidP="00B26DF5">
      <w:pPr>
        <w:pStyle w:val="ConsPlusNormal"/>
        <w:widowControl/>
        <w:outlineLvl w:val="1"/>
        <w:rPr>
          <w:rFonts w:ascii="Times New Roman" w:hAnsi="Times New Roman" w:cs="Times New Roman"/>
          <w:b/>
          <w:lang w:val="ru-RU"/>
        </w:rPr>
      </w:pPr>
    </w:p>
    <w:p w:rsidR="006F1D8A" w:rsidRPr="00B26DF5" w:rsidRDefault="006F1D8A" w:rsidP="00B26DF5">
      <w:pPr>
        <w:pStyle w:val="ConsPlusNormal"/>
        <w:widowControl/>
        <w:outlineLvl w:val="1"/>
        <w:rPr>
          <w:rFonts w:ascii="Times New Roman" w:hAnsi="Times New Roman" w:cs="Times New Roman"/>
          <w:b/>
          <w:lang w:val="ru-RU"/>
        </w:rPr>
      </w:pPr>
    </w:p>
    <w:p w:rsidR="006F1D8A" w:rsidRPr="00B26DF5" w:rsidRDefault="006F1D8A"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2. ХАРАКТЕРИСТИКА СУЩЕСТВУЮЩЕГО СОСТОЯНИЯ КОММУНАЛЬНОЙ ИНФРАСТРУКТУРЫ ПОСЕЛЕНИЯ</w:t>
      </w:r>
    </w:p>
    <w:p w:rsidR="006F1D8A" w:rsidRPr="00B26DF5" w:rsidRDefault="007E0E12" w:rsidP="00B26DF5">
      <w:pPr>
        <w:pStyle w:val="a3"/>
        <w:ind w:firstLine="709"/>
        <w:jc w:val="left"/>
        <w:rPr>
          <w:b/>
          <w:sz w:val="20"/>
        </w:rPr>
      </w:pPr>
      <w:r w:rsidRPr="00B26DF5">
        <w:rPr>
          <w:b/>
          <w:sz w:val="20"/>
        </w:rPr>
        <w:t xml:space="preserve">2.1. </w:t>
      </w:r>
      <w:r w:rsidR="006F1D8A" w:rsidRPr="00B26DF5">
        <w:rPr>
          <w:b/>
          <w:sz w:val="20"/>
        </w:rPr>
        <w:t>Электроснабжение</w:t>
      </w:r>
    </w:p>
    <w:p w:rsidR="00E6038E" w:rsidRPr="00B26DF5" w:rsidRDefault="00E6038E" w:rsidP="00B26DF5">
      <w:pPr>
        <w:ind w:firstLine="709"/>
        <w:jc w:val="both"/>
        <w:outlineLvl w:val="2"/>
        <w:rPr>
          <w:rFonts w:ascii="Times New Roman" w:hAnsi="Times New Roman" w:cs="Times New Roman"/>
          <w:sz w:val="20"/>
          <w:szCs w:val="20"/>
        </w:rPr>
      </w:pPr>
      <w:r w:rsidRPr="00B26DF5">
        <w:rPr>
          <w:rFonts w:ascii="Times New Roman" w:hAnsi="Times New Roman" w:cs="Times New Roman"/>
          <w:sz w:val="20"/>
          <w:szCs w:val="20"/>
        </w:rPr>
        <w:t xml:space="preserve">Системообразующая сеть </w:t>
      </w:r>
      <w:r w:rsidR="0029752C" w:rsidRPr="00B26DF5">
        <w:rPr>
          <w:rFonts w:ascii="Times New Roman" w:hAnsi="Times New Roman" w:cs="Times New Roman"/>
          <w:sz w:val="20"/>
          <w:szCs w:val="20"/>
        </w:rPr>
        <w:t>Заларинского</w:t>
      </w:r>
      <w:r w:rsidRPr="00B26DF5">
        <w:rPr>
          <w:rFonts w:ascii="Times New Roman" w:hAnsi="Times New Roman" w:cs="Times New Roman"/>
          <w:sz w:val="20"/>
          <w:szCs w:val="20"/>
        </w:rPr>
        <w:t xml:space="preserve"> района сформирована линиями напряжением 500-220кВ, распределительная – напряжением 110-35кВ.</w:t>
      </w:r>
    </w:p>
    <w:p w:rsidR="00E6038E" w:rsidRPr="00B26DF5" w:rsidRDefault="00E6038E" w:rsidP="00B26DF5">
      <w:pPr>
        <w:ind w:firstLine="709"/>
        <w:jc w:val="both"/>
        <w:outlineLvl w:val="2"/>
        <w:rPr>
          <w:rFonts w:ascii="Times New Roman" w:hAnsi="Times New Roman" w:cs="Times New Roman"/>
          <w:sz w:val="20"/>
          <w:szCs w:val="20"/>
        </w:rPr>
      </w:pPr>
      <w:r w:rsidRPr="00B26DF5">
        <w:rPr>
          <w:rFonts w:ascii="Times New Roman" w:hAnsi="Times New Roman" w:cs="Times New Roman"/>
          <w:sz w:val="20"/>
          <w:szCs w:val="20"/>
        </w:rPr>
        <w:t xml:space="preserve">На расчетный срок Схемой территориального планирования </w:t>
      </w:r>
      <w:r w:rsidR="0029752C" w:rsidRPr="00B26DF5">
        <w:rPr>
          <w:rFonts w:ascii="Times New Roman" w:hAnsi="Times New Roman" w:cs="Times New Roman"/>
          <w:sz w:val="20"/>
          <w:szCs w:val="20"/>
        </w:rPr>
        <w:t>Заларинского</w:t>
      </w:r>
      <w:r w:rsidRPr="00B26DF5">
        <w:rPr>
          <w:rFonts w:ascii="Times New Roman" w:hAnsi="Times New Roman" w:cs="Times New Roman"/>
          <w:sz w:val="20"/>
          <w:szCs w:val="20"/>
        </w:rPr>
        <w:t xml:space="preserve"> муниципального района предусматривается развитие существующей схемы электроснабжения района, с учетом мероприятий направленных на повышение надежности </w:t>
      </w:r>
      <w:r w:rsidR="008C25F9" w:rsidRPr="00B26DF5">
        <w:rPr>
          <w:rFonts w:ascii="Times New Roman" w:hAnsi="Times New Roman" w:cs="Times New Roman"/>
          <w:sz w:val="20"/>
          <w:szCs w:val="20"/>
        </w:rPr>
        <w:t>Иркутской</w:t>
      </w:r>
      <w:r w:rsidRPr="00B26DF5">
        <w:rPr>
          <w:rFonts w:ascii="Times New Roman" w:hAnsi="Times New Roman" w:cs="Times New Roman"/>
          <w:sz w:val="20"/>
          <w:szCs w:val="20"/>
        </w:rPr>
        <w:t xml:space="preserve"> энергосистемы в целом.</w:t>
      </w:r>
    </w:p>
    <w:p w:rsidR="00106516" w:rsidRPr="00B26DF5" w:rsidRDefault="00106516" w:rsidP="00B26DF5">
      <w:pPr>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Электроснабжение Заларинскогого района Иркутской области осуществляется от Иркутского энергоузла от подстанций, находящихся в собственности ОАО ИЭСК «Центральные электрические сети» и ВСЖД РАО РЖД.</w:t>
      </w:r>
    </w:p>
    <w:p w:rsidR="0086566A" w:rsidRPr="00B26DF5" w:rsidRDefault="0086566A"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lastRenderedPageBreak/>
        <w:t xml:space="preserve">Электроснабжение Хор-Тагнинского муниципального образования осуществляется от ПС «Моисеевка» 35/10кВ, которая расположена на территории Моисеевского МО. ПС «Моисеевка» получает питание от двух воздушных линий ВЛ 35кВ ПС «Троицк» -ПС «Моисеевка» и ВЛ 35кВ ПС «Новолетники» - ПС «Моисеевка». </w:t>
      </w:r>
    </w:p>
    <w:p w:rsidR="0046338E" w:rsidRPr="00B26DF5" w:rsidRDefault="00E47B27"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Обслуживанием электросетевого хозяйства</w:t>
      </w:r>
      <w:r w:rsidR="00106516" w:rsidRPr="00B26DF5">
        <w:rPr>
          <w:rFonts w:ascii="Times New Roman" w:hAnsi="Times New Roman" w:cs="Times New Roman"/>
          <w:sz w:val="20"/>
          <w:szCs w:val="20"/>
        </w:rPr>
        <w:t xml:space="preserve"> на территории поселения занимаю</w:t>
      </w:r>
      <w:r w:rsidRPr="00B26DF5">
        <w:rPr>
          <w:rFonts w:ascii="Times New Roman" w:hAnsi="Times New Roman" w:cs="Times New Roman"/>
          <w:sz w:val="20"/>
          <w:szCs w:val="20"/>
        </w:rPr>
        <w:t xml:space="preserve">тся </w:t>
      </w:r>
      <w:r w:rsidR="00106516" w:rsidRPr="00B26DF5">
        <w:rPr>
          <w:rFonts w:ascii="Times New Roman" w:hAnsi="Times New Roman" w:cs="Times New Roman"/>
          <w:sz w:val="20"/>
          <w:szCs w:val="20"/>
        </w:rPr>
        <w:t>ОАО ИЭСК «Центральные электрические сети» и ВСЖД РАО РЖД.</w:t>
      </w:r>
    </w:p>
    <w:p w:rsidR="00E6038E" w:rsidRPr="00B26DF5" w:rsidRDefault="00106516" w:rsidP="00B26DF5">
      <w:pPr>
        <w:pStyle w:val="73"/>
        <w:ind w:firstLine="709"/>
        <w:jc w:val="both"/>
        <w:rPr>
          <w:sz w:val="20"/>
          <w:szCs w:val="20"/>
        </w:rPr>
      </w:pPr>
      <w:r w:rsidRPr="00B26DF5">
        <w:rPr>
          <w:sz w:val="20"/>
          <w:szCs w:val="20"/>
        </w:rPr>
        <w:t>Предприятия занимаю</w:t>
      </w:r>
      <w:r w:rsidR="00E6038E" w:rsidRPr="00B26DF5">
        <w:rPr>
          <w:sz w:val="20"/>
          <w:szCs w:val="20"/>
        </w:rPr>
        <w:t>тся обслуживанием электрооборудован</w:t>
      </w:r>
      <w:r w:rsidRPr="00B26DF5">
        <w:rPr>
          <w:sz w:val="20"/>
          <w:szCs w:val="20"/>
        </w:rPr>
        <w:t>ия и электросетей, а так же веду</w:t>
      </w:r>
      <w:r w:rsidR="00E6038E" w:rsidRPr="00B26DF5">
        <w:rPr>
          <w:sz w:val="20"/>
          <w:szCs w:val="20"/>
        </w:rPr>
        <w:t>т учет потребленной электроэнергии физическими и юридическими лицами.</w:t>
      </w:r>
    </w:p>
    <w:p w:rsidR="00C3633B" w:rsidRPr="00B26DF5" w:rsidRDefault="00C3633B" w:rsidP="00B26DF5">
      <w:pPr>
        <w:ind w:firstLine="851"/>
        <w:jc w:val="both"/>
        <w:rPr>
          <w:rFonts w:ascii="Times New Roman" w:hAnsi="Times New Roman" w:cs="Times New Roman"/>
          <w:sz w:val="20"/>
          <w:szCs w:val="20"/>
        </w:rPr>
      </w:pPr>
      <w:r w:rsidRPr="00B26DF5">
        <w:rPr>
          <w:rFonts w:ascii="Times New Roman" w:hAnsi="Times New Roman" w:cs="Times New Roman"/>
          <w:sz w:val="20"/>
          <w:szCs w:val="20"/>
        </w:rPr>
        <w:t xml:space="preserve">Проблемной зоной существующей системы электроснабжения </w:t>
      </w:r>
      <w:r w:rsidR="00D3359F" w:rsidRPr="00B26DF5">
        <w:rPr>
          <w:rFonts w:ascii="Times New Roman" w:hAnsi="Times New Roman" w:cs="Times New Roman"/>
          <w:sz w:val="20"/>
          <w:szCs w:val="20"/>
        </w:rPr>
        <w:t>Хор-Тагнинское муниципальное образование</w:t>
      </w:r>
      <w:r w:rsidR="003A6198" w:rsidRPr="00B26DF5">
        <w:rPr>
          <w:rFonts w:ascii="Times New Roman" w:hAnsi="Times New Roman" w:cs="Times New Roman"/>
          <w:sz w:val="20"/>
          <w:szCs w:val="20"/>
        </w:rPr>
        <w:t xml:space="preserve">  Заларинского района</w:t>
      </w:r>
      <w:r w:rsidRPr="00B26DF5">
        <w:rPr>
          <w:rFonts w:ascii="Times New Roman" w:hAnsi="Times New Roman" w:cs="Times New Roman"/>
          <w:sz w:val="20"/>
          <w:szCs w:val="20"/>
        </w:rPr>
        <w:t xml:space="preserve"> является инженерное оборудование - морально устаревшее, недостаточной мощности и не отвечающее современным требованиям, физическая усталость металлоконструкций, большие потери электроэнергии при передаче, слабо развиты энергосберегающие и энергоэффективные технологии.</w:t>
      </w:r>
    </w:p>
    <w:p w:rsidR="00C3633B" w:rsidRPr="00B26DF5" w:rsidRDefault="00C3633B" w:rsidP="00B26DF5">
      <w:pPr>
        <w:ind w:firstLine="851"/>
        <w:jc w:val="both"/>
        <w:rPr>
          <w:rFonts w:ascii="Times New Roman" w:hAnsi="Times New Roman" w:cs="Times New Roman"/>
          <w:sz w:val="20"/>
          <w:szCs w:val="20"/>
        </w:rPr>
      </w:pPr>
      <w:r w:rsidRPr="00B26DF5">
        <w:rPr>
          <w:rFonts w:ascii="Times New Roman" w:hAnsi="Times New Roman" w:cs="Times New Roman"/>
          <w:sz w:val="20"/>
          <w:szCs w:val="20"/>
        </w:rPr>
        <w:t>В целях усовершенствования энергосистемы необходимым станет применение новых технологий – однопроводная передача электроэнергии (самонесущий изолированный провод), что значительно сократит потери и улучшит качество электроэнергии.</w:t>
      </w:r>
    </w:p>
    <w:p w:rsidR="00C3633B" w:rsidRPr="00B26DF5" w:rsidRDefault="00C3633B" w:rsidP="00B26DF5">
      <w:pPr>
        <w:tabs>
          <w:tab w:val="left" w:pos="360"/>
          <w:tab w:val="left" w:pos="972"/>
        </w:tabs>
        <w:ind w:firstLine="851"/>
        <w:jc w:val="both"/>
        <w:rPr>
          <w:rFonts w:ascii="Times New Roman" w:hAnsi="Times New Roman" w:cs="Times New Roman"/>
          <w:sz w:val="20"/>
          <w:szCs w:val="20"/>
        </w:rPr>
      </w:pPr>
      <w:r w:rsidRPr="00B26DF5">
        <w:rPr>
          <w:rFonts w:ascii="Times New Roman" w:hAnsi="Times New Roman" w:cs="Times New Roman"/>
          <w:sz w:val="20"/>
          <w:szCs w:val="20"/>
        </w:rPr>
        <w:t xml:space="preserve">Основная цель мероприятий – создание комфортных условий проживания граждан, обеспечение деятельности предприятий и индивидуальных предпринимателей </w:t>
      </w:r>
      <w:r w:rsidR="004F720B" w:rsidRPr="00B26DF5">
        <w:rPr>
          <w:rFonts w:ascii="Times New Roman" w:hAnsi="Times New Roman" w:cs="Times New Roman"/>
          <w:sz w:val="20"/>
          <w:szCs w:val="20"/>
        </w:rPr>
        <w:t xml:space="preserve">Хор-Тагнинского муниципального образования </w:t>
      </w:r>
      <w:r w:rsidR="003A6198" w:rsidRPr="00B26DF5">
        <w:rPr>
          <w:rFonts w:ascii="Times New Roman" w:hAnsi="Times New Roman" w:cs="Times New Roman"/>
          <w:sz w:val="20"/>
          <w:szCs w:val="20"/>
        </w:rPr>
        <w:t>Заларинского района</w:t>
      </w:r>
      <w:r w:rsidRPr="00B26DF5">
        <w:rPr>
          <w:rFonts w:ascii="Times New Roman" w:hAnsi="Times New Roman" w:cs="Times New Roman"/>
          <w:sz w:val="20"/>
          <w:szCs w:val="20"/>
        </w:rPr>
        <w:t xml:space="preserve"> путем реконструкции электрических сетей и организации уличного освещения, приобретение оборудования (распределительные щиты, современные трансформаторы, счётчики расхода электроэнергии, уличные фонари и др.).</w:t>
      </w:r>
    </w:p>
    <w:p w:rsidR="00C3633B" w:rsidRPr="00B26DF5" w:rsidRDefault="00C3633B" w:rsidP="00B26DF5">
      <w:pPr>
        <w:ind w:firstLine="851"/>
        <w:jc w:val="both"/>
        <w:rPr>
          <w:rFonts w:ascii="Times New Roman" w:hAnsi="Times New Roman" w:cs="Times New Roman"/>
          <w:sz w:val="20"/>
          <w:szCs w:val="20"/>
        </w:rPr>
      </w:pPr>
      <w:r w:rsidRPr="00B26DF5">
        <w:rPr>
          <w:rFonts w:ascii="Times New Roman" w:hAnsi="Times New Roman" w:cs="Times New Roman"/>
          <w:sz w:val="20"/>
          <w:szCs w:val="20"/>
        </w:rPr>
        <w:t xml:space="preserve">Согласно нормативам укрупненный показатель удельной расчётной коммунально-бытовой нагрузки принят на первую очередь и расчётный срок для </w:t>
      </w:r>
      <w:r w:rsidR="0029752C" w:rsidRPr="00B26DF5">
        <w:rPr>
          <w:rFonts w:ascii="Times New Roman" w:hAnsi="Times New Roman" w:cs="Times New Roman"/>
          <w:sz w:val="20"/>
          <w:szCs w:val="20"/>
        </w:rPr>
        <w:t>Заларинского</w:t>
      </w:r>
      <w:r w:rsidRPr="00B26DF5">
        <w:rPr>
          <w:rFonts w:ascii="Times New Roman" w:hAnsi="Times New Roman" w:cs="Times New Roman"/>
          <w:sz w:val="20"/>
          <w:szCs w:val="20"/>
        </w:rPr>
        <w:t xml:space="preserve"> района, необорудованного стационарными электроплитами, 1300 кВт</w:t>
      </w:r>
      <w:r w:rsidR="00435814" w:rsidRPr="00B26DF5">
        <w:rPr>
          <w:rFonts w:ascii="Times New Roman" w:hAnsi="Times New Roman" w:cs="Times New Roman"/>
          <w:sz w:val="20"/>
          <w:szCs w:val="20"/>
        </w:rPr>
        <w:t>/</w:t>
      </w:r>
      <w:r w:rsidRPr="00B26DF5">
        <w:rPr>
          <w:rFonts w:ascii="Times New Roman" w:hAnsi="Times New Roman" w:cs="Times New Roman"/>
          <w:sz w:val="20"/>
          <w:szCs w:val="20"/>
        </w:rPr>
        <w:t>ч/чел. в год при числе часов использования максимума электрической нагрузки 4500 ч./год, показатель удельной расчётной коммунально-бытовой нагрузки 0,29 кВт на человека.</w:t>
      </w:r>
    </w:p>
    <w:p w:rsidR="00C3633B" w:rsidRPr="00B26DF5" w:rsidRDefault="00C3633B" w:rsidP="00B26DF5">
      <w:pPr>
        <w:ind w:firstLine="851"/>
        <w:jc w:val="both"/>
        <w:rPr>
          <w:rFonts w:ascii="Times New Roman" w:hAnsi="Times New Roman" w:cs="Times New Roman"/>
          <w:sz w:val="20"/>
          <w:szCs w:val="20"/>
        </w:rPr>
      </w:pPr>
      <w:r w:rsidRPr="00B26DF5">
        <w:rPr>
          <w:rFonts w:ascii="Times New Roman" w:hAnsi="Times New Roman" w:cs="Times New Roman"/>
          <w:sz w:val="20"/>
          <w:szCs w:val="20"/>
        </w:rPr>
        <w:t xml:space="preserve">На данный момент перебои в подаче электроэнергии потребителям не наблюдаются. Необходима реконструкция и модернизация существующего оборудования подстанций района, а также трансформаторных подстанций во всех населенных пунктах </w:t>
      </w:r>
      <w:r w:rsidR="0029752C" w:rsidRPr="00B26DF5">
        <w:rPr>
          <w:rFonts w:ascii="Times New Roman" w:hAnsi="Times New Roman" w:cs="Times New Roman"/>
          <w:sz w:val="20"/>
          <w:szCs w:val="20"/>
        </w:rPr>
        <w:t>Заларинского</w:t>
      </w:r>
      <w:r w:rsidRPr="00B26DF5">
        <w:rPr>
          <w:rFonts w:ascii="Times New Roman" w:hAnsi="Times New Roman" w:cs="Times New Roman"/>
          <w:sz w:val="20"/>
          <w:szCs w:val="20"/>
        </w:rPr>
        <w:t xml:space="preserve"> района.</w:t>
      </w:r>
    </w:p>
    <w:p w:rsidR="005A3611" w:rsidRPr="00B26DF5" w:rsidRDefault="006376ED" w:rsidP="00B26DF5">
      <w:pPr>
        <w:ind w:firstLine="709"/>
        <w:jc w:val="both"/>
        <w:rPr>
          <w:rFonts w:ascii="Times New Roman" w:hAnsi="Times New Roman" w:cs="Times New Roman"/>
          <w:sz w:val="20"/>
          <w:szCs w:val="20"/>
          <w:shd w:val="clear" w:color="auto" w:fill="FFFFFF"/>
        </w:rPr>
      </w:pPr>
      <w:r w:rsidRPr="00B26DF5">
        <w:rPr>
          <w:rFonts w:ascii="Times New Roman" w:hAnsi="Times New Roman" w:cs="Times New Roman"/>
          <w:sz w:val="20"/>
          <w:szCs w:val="20"/>
          <w:shd w:val="clear" w:color="auto" w:fill="FFFFFF"/>
        </w:rPr>
        <w:t>Сегодн</w:t>
      </w:r>
      <w:r w:rsidR="00106516" w:rsidRPr="00B26DF5">
        <w:rPr>
          <w:rFonts w:ascii="Times New Roman" w:hAnsi="Times New Roman" w:cs="Times New Roman"/>
          <w:sz w:val="20"/>
          <w:szCs w:val="20"/>
          <w:shd w:val="clear" w:color="auto" w:fill="FFFFFF"/>
        </w:rPr>
        <w:t>я со своими задачами энергопредприятия справляются. Руководство предприятий</w:t>
      </w:r>
      <w:r w:rsidRPr="00B26DF5">
        <w:rPr>
          <w:rFonts w:ascii="Times New Roman" w:hAnsi="Times New Roman" w:cs="Times New Roman"/>
          <w:sz w:val="20"/>
          <w:szCs w:val="20"/>
          <w:shd w:val="clear" w:color="auto" w:fill="FFFFFF"/>
        </w:rPr>
        <w:t xml:space="preserve"> придает большое значение повышению надежности электроснабжения потребителей, реконструкции и модернизации оборудования электрических сетей. Поэтому основная часть доходов направляется на ремонтные работы, реконструкцию и модернизацию воздушных и кабельных линий, замену оборудования, строительство новых линий электропередачи и трансформаторных подстанций, а также улучшение условий труда и повышение уровня техники безопасности. В своей ежедневной работе специалисты предприятия стремятся применять самые современные технологии и материалы, позволяющие экономить электроэнергию и повышать надежность и экономичность работы электрических сетей, электронные счетчики с высоким классом точности. Перспективные планыпредусматривают внедрение единой системы энергопотребления на базе комплексов АСКУЭ (контроля и учета потребления электроэнергии) и АСДУ (диспетчерского управления подачей электроэнергии). Новая система вводится поэ</w:t>
      </w:r>
      <w:r w:rsidR="00641B5C" w:rsidRPr="00B26DF5">
        <w:rPr>
          <w:rFonts w:ascii="Times New Roman" w:hAnsi="Times New Roman" w:cs="Times New Roman"/>
          <w:sz w:val="20"/>
          <w:szCs w:val="20"/>
          <w:shd w:val="clear" w:color="auto" w:fill="FFFFFF"/>
        </w:rPr>
        <w:t>тапно. Она позволит предприятию</w:t>
      </w:r>
      <w:r w:rsidRPr="00B26DF5">
        <w:rPr>
          <w:rFonts w:ascii="Times New Roman" w:hAnsi="Times New Roman" w:cs="Times New Roman"/>
          <w:sz w:val="20"/>
          <w:szCs w:val="20"/>
          <w:shd w:val="clear" w:color="auto" w:fill="FFFFFF"/>
        </w:rPr>
        <w:t xml:space="preserve"> и обеспечить контроль над пропускной способностью действующих электрических сетей, снизить производственные затраты и получить существенную прибыль.</w:t>
      </w:r>
    </w:p>
    <w:p w:rsidR="004358C9" w:rsidRPr="00B26DF5" w:rsidRDefault="004358C9" w:rsidP="00B26DF5">
      <w:pPr>
        <w:pStyle w:val="22"/>
        <w:spacing w:after="0" w:line="240" w:lineRule="auto"/>
        <w:ind w:left="0" w:firstLine="709"/>
        <w:jc w:val="both"/>
      </w:pPr>
      <w:r w:rsidRPr="00B26DF5">
        <w:t xml:space="preserve">Для покрытия, проектируемого на расчетный срок роста электрических нагрузок в </w:t>
      </w:r>
      <w:r w:rsidR="001005A2" w:rsidRPr="00B26DF5">
        <w:t>Хор-Тагнинском</w:t>
      </w:r>
      <w:r w:rsidR="004F720B" w:rsidRPr="00B26DF5">
        <w:t>муниципальном образовании</w:t>
      </w:r>
      <w:r w:rsidRPr="00B26DF5">
        <w:t xml:space="preserve">, потребуется реконструкция </w:t>
      </w:r>
      <w:r w:rsidRPr="00B26DF5">
        <w:rPr>
          <w:color w:val="FF0000"/>
        </w:rPr>
        <w:t xml:space="preserve">ПС </w:t>
      </w:r>
      <w:r w:rsidRPr="00B26DF5">
        <w:t>«</w:t>
      </w:r>
      <w:r w:rsidR="001005A2" w:rsidRPr="00B26DF5">
        <w:t>Хор-Тагна</w:t>
      </w:r>
      <w:r w:rsidRPr="00B26DF5">
        <w:t>», так как данная подстанция не обеспечивает надежную работу в аварийном режиме. Для нормальной работы ПС необходимо добавить один трансформатор, мощностью 1х4,0 МВА. Реконструкции ПС «Заря», не потребуется.</w:t>
      </w:r>
    </w:p>
    <w:p w:rsidR="004358C9" w:rsidRPr="00B26DF5" w:rsidRDefault="004358C9" w:rsidP="00B26DF5">
      <w:pPr>
        <w:ind w:firstLine="709"/>
        <w:jc w:val="both"/>
        <w:rPr>
          <w:rFonts w:ascii="Times New Roman" w:hAnsi="Times New Roman" w:cs="Times New Roman"/>
          <w:sz w:val="20"/>
          <w:szCs w:val="20"/>
          <w:shd w:val="clear" w:color="auto" w:fill="FFFFFF"/>
        </w:rPr>
      </w:pPr>
    </w:p>
    <w:p w:rsidR="006F1D8A" w:rsidRPr="00B26DF5" w:rsidRDefault="007E0E12"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 xml:space="preserve">2.2. </w:t>
      </w:r>
      <w:r w:rsidR="006F1D8A" w:rsidRPr="00B26DF5">
        <w:rPr>
          <w:rFonts w:ascii="Times New Roman" w:hAnsi="Times New Roman" w:cs="Times New Roman"/>
          <w:b/>
          <w:sz w:val="20"/>
          <w:szCs w:val="20"/>
        </w:rPr>
        <w:t>Теплоснабжение</w:t>
      </w:r>
    </w:p>
    <w:p w:rsidR="00427463" w:rsidRPr="00B26DF5" w:rsidRDefault="0018053D"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В настоящее время на территории </w:t>
      </w:r>
      <w:r w:rsidR="00D3359F" w:rsidRPr="00B26DF5">
        <w:rPr>
          <w:rFonts w:ascii="Times New Roman" w:hAnsi="Times New Roman" w:cs="Times New Roman"/>
          <w:sz w:val="20"/>
          <w:szCs w:val="20"/>
        </w:rPr>
        <w:t>Хор-Тагнинского муниципального образования</w:t>
      </w:r>
      <w:r w:rsidR="00427463" w:rsidRPr="00B26DF5">
        <w:rPr>
          <w:rFonts w:ascii="Times New Roman" w:hAnsi="Times New Roman" w:cs="Times New Roman"/>
          <w:sz w:val="20"/>
          <w:szCs w:val="20"/>
        </w:rPr>
        <w:t xml:space="preserve">собственником теплоисточников и теплосетей является </w:t>
      </w:r>
      <w:r w:rsidR="00870D16" w:rsidRPr="00870D16">
        <w:rPr>
          <w:rFonts w:ascii="Times New Roman" w:hAnsi="Times New Roman" w:cs="Times New Roman"/>
          <w:sz w:val="20"/>
          <w:szCs w:val="20"/>
        </w:rPr>
        <w:t xml:space="preserve">Комитет управления муниципальным имуществом </w:t>
      </w:r>
      <w:r w:rsidR="00427463" w:rsidRPr="00870D16">
        <w:rPr>
          <w:rFonts w:ascii="Times New Roman" w:hAnsi="Times New Roman" w:cs="Times New Roman"/>
          <w:sz w:val="20"/>
          <w:szCs w:val="20"/>
        </w:rPr>
        <w:t>Заларинского</w:t>
      </w:r>
      <w:r w:rsidR="00427463" w:rsidRPr="00B26DF5">
        <w:rPr>
          <w:rFonts w:ascii="Times New Roman" w:hAnsi="Times New Roman" w:cs="Times New Roman"/>
          <w:sz w:val="20"/>
          <w:szCs w:val="20"/>
        </w:rPr>
        <w:t xml:space="preserve"> района.</w:t>
      </w:r>
    </w:p>
    <w:p w:rsidR="0018053D" w:rsidRPr="00B26DF5" w:rsidRDefault="00427463"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Теплоснабжающая и теплосетевая организация - Комитет образования Заларинского района.</w:t>
      </w:r>
    </w:p>
    <w:p w:rsidR="00FC69AE" w:rsidRPr="00B26DF5" w:rsidRDefault="00FC69AE" w:rsidP="00B26DF5">
      <w:pPr>
        <w:ind w:firstLine="567"/>
        <w:jc w:val="both"/>
        <w:rPr>
          <w:rFonts w:ascii="Times New Roman" w:hAnsi="Times New Roman" w:cs="Times New Roman"/>
          <w:sz w:val="20"/>
          <w:szCs w:val="20"/>
        </w:rPr>
      </w:pPr>
      <w:r w:rsidRPr="00B26DF5">
        <w:rPr>
          <w:rFonts w:ascii="Times New Roman" w:hAnsi="Times New Roman" w:cs="Times New Roman"/>
          <w:sz w:val="20"/>
          <w:szCs w:val="20"/>
        </w:rPr>
        <w:t>В селе Хор-Тагна функционируют дв</w:t>
      </w:r>
      <w:r w:rsidR="00F62B7F" w:rsidRPr="00B26DF5">
        <w:rPr>
          <w:rFonts w:ascii="Times New Roman" w:hAnsi="Times New Roman" w:cs="Times New Roman"/>
          <w:sz w:val="20"/>
          <w:szCs w:val="20"/>
        </w:rPr>
        <w:t>а теплоисточника. Котельная Хор-Т</w:t>
      </w:r>
      <w:r w:rsidRPr="00B26DF5">
        <w:rPr>
          <w:rFonts w:ascii="Times New Roman" w:hAnsi="Times New Roman" w:cs="Times New Roman"/>
          <w:sz w:val="20"/>
          <w:szCs w:val="20"/>
        </w:rPr>
        <w:t xml:space="preserve">агнинской </w:t>
      </w:r>
      <w:r w:rsidR="00870D16" w:rsidRPr="00870D16">
        <w:rPr>
          <w:rFonts w:ascii="Times New Roman" w:hAnsi="Times New Roman" w:cs="Times New Roman"/>
          <w:sz w:val="20"/>
          <w:szCs w:val="20"/>
        </w:rPr>
        <w:t xml:space="preserve">средняя общеобразовательная школа </w:t>
      </w:r>
      <w:r w:rsidRPr="00B26DF5">
        <w:rPr>
          <w:rFonts w:ascii="Times New Roman" w:hAnsi="Times New Roman" w:cs="Times New Roman"/>
          <w:sz w:val="20"/>
          <w:szCs w:val="20"/>
        </w:rPr>
        <w:t xml:space="preserve">с установленной мощностью 1 Гкал/ч и присоединенной нагрузкой 0,15 Гкал/ч, котельная центра досуга с установленной мощностью 0,5 Гкал/ч и присоединенной нагрузкой 0,1 Гкал/ч. </w:t>
      </w:r>
    </w:p>
    <w:p w:rsidR="00746AD2" w:rsidRPr="00B26DF5" w:rsidRDefault="00746AD2" w:rsidP="00B26DF5">
      <w:pPr>
        <w:ind w:firstLine="567"/>
        <w:jc w:val="both"/>
        <w:rPr>
          <w:rFonts w:ascii="Times New Roman" w:hAnsi="Times New Roman" w:cs="Times New Roman"/>
          <w:sz w:val="20"/>
          <w:szCs w:val="20"/>
        </w:rPr>
      </w:pPr>
      <w:r w:rsidRPr="00B26DF5">
        <w:rPr>
          <w:rFonts w:ascii="Times New Roman" w:hAnsi="Times New Roman" w:cs="Times New Roman"/>
          <w:sz w:val="20"/>
          <w:szCs w:val="20"/>
        </w:rPr>
        <w:t xml:space="preserve">В </w:t>
      </w:r>
      <w:r w:rsidR="00D3359F" w:rsidRPr="00B26DF5">
        <w:rPr>
          <w:rFonts w:ascii="Times New Roman" w:hAnsi="Times New Roman" w:cs="Times New Roman"/>
          <w:sz w:val="20"/>
          <w:szCs w:val="20"/>
        </w:rPr>
        <w:t>Хор-Тагнинском муниципальном образовании</w:t>
      </w:r>
      <w:r w:rsidRPr="00B26DF5">
        <w:rPr>
          <w:rFonts w:ascii="Times New Roman" w:hAnsi="Times New Roman" w:cs="Times New Roman"/>
          <w:sz w:val="20"/>
          <w:szCs w:val="20"/>
        </w:rPr>
        <w:t xml:space="preserve"> теплоснабжение малоэтажных и индивидуальных жилых застроек, а так же отдельных зданий коммунально-бытовых и промышленных потребителей не подключенных к центральному теплоснабжению осуществляется от индивидуальных источников тепловой энергии.</w:t>
      </w:r>
    </w:p>
    <w:p w:rsidR="002F7287" w:rsidRPr="00B26DF5" w:rsidRDefault="002F7287" w:rsidP="00B26DF5">
      <w:pPr>
        <w:pStyle w:val="a8"/>
        <w:ind w:left="0" w:firstLine="567"/>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По фактическим данным в настоящее время зон с дефицитом тепловой энергии нет, располагаемой мощности источников, хватает для покрытия существующих нагрузок, гидравлический режим теплосети позволяет обеспечивать всех подключенных потребителей.</w:t>
      </w:r>
    </w:p>
    <w:p w:rsidR="00A72B98" w:rsidRPr="00B26DF5" w:rsidRDefault="00A72B98"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На источниках тепловой энергии для потребителей регулирование отпуска тепла выполнено центральное качественное по нагрузке отопления (за счет изменения температуры теплоносителя в зависимости от температуры наружного воздуха). Т</w:t>
      </w:r>
      <w:r w:rsidR="00453F54" w:rsidRPr="00B26DF5">
        <w:rPr>
          <w:rFonts w:ascii="Times New Roman" w:hAnsi="Times New Roman" w:cs="Times New Roman"/>
          <w:sz w:val="20"/>
          <w:szCs w:val="20"/>
        </w:rPr>
        <w:t>емпературный график котельных</w:t>
      </w:r>
      <w:r w:rsidR="00FC6B65" w:rsidRPr="00B26DF5">
        <w:rPr>
          <w:rFonts w:ascii="Times New Roman" w:hAnsi="Times New Roman" w:cs="Times New Roman"/>
          <w:sz w:val="20"/>
          <w:szCs w:val="20"/>
        </w:rPr>
        <w:t xml:space="preserve"> 84/66</w:t>
      </w:r>
      <m:oMath>
        <m:r>
          <w:rPr>
            <w:rFonts w:ascii="Cambria Math" w:hAnsi="Cambria Math" w:cs="Times New Roman"/>
            <w:sz w:val="20"/>
            <w:szCs w:val="20"/>
          </w:rPr>
          <m:t>℃</m:t>
        </m:r>
      </m:oMath>
      <w:r w:rsidRPr="00B26DF5">
        <w:rPr>
          <w:rFonts w:ascii="Times New Roman" w:hAnsi="Times New Roman" w:cs="Times New Roman"/>
          <w:sz w:val="20"/>
          <w:szCs w:val="20"/>
        </w:rPr>
        <w:t xml:space="preserve"> при расче</w:t>
      </w:r>
      <w:r w:rsidR="005232A6" w:rsidRPr="00B26DF5">
        <w:rPr>
          <w:rFonts w:ascii="Times New Roman" w:hAnsi="Times New Roman" w:cs="Times New Roman"/>
          <w:sz w:val="20"/>
          <w:szCs w:val="20"/>
        </w:rPr>
        <w:t>тной наружной температуре - 42</w:t>
      </w:r>
      <w:r w:rsidR="00500B5E" w:rsidRPr="00B26DF5">
        <w:rPr>
          <w:rFonts w:ascii="Times New Roman" w:hAnsi="Times New Roman" w:cs="Times New Roman"/>
          <w:sz w:val="20"/>
          <w:szCs w:val="20"/>
        </w:rPr>
        <w:t>°С</w:t>
      </w:r>
      <w:r w:rsidRPr="00B26DF5">
        <w:rPr>
          <w:rFonts w:ascii="Times New Roman" w:hAnsi="Times New Roman" w:cs="Times New Roman"/>
          <w:sz w:val="20"/>
          <w:szCs w:val="20"/>
        </w:rPr>
        <w:t>.</w:t>
      </w:r>
    </w:p>
    <w:p w:rsidR="00453F54" w:rsidRPr="00B26DF5" w:rsidRDefault="00453F5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В соответствии со СНиП 23-01-99 «Строительная климатология» температурный режим территории </w:t>
      </w:r>
      <w:r w:rsidR="00D3359F" w:rsidRPr="00B26DF5">
        <w:rPr>
          <w:rFonts w:ascii="Times New Roman" w:hAnsi="Times New Roman" w:cs="Times New Roman"/>
          <w:sz w:val="20"/>
          <w:szCs w:val="20"/>
        </w:rPr>
        <w:t>Хор-Тагнинского муниципального образования</w:t>
      </w:r>
      <w:r w:rsidRPr="00B26DF5">
        <w:rPr>
          <w:rFonts w:ascii="Times New Roman" w:hAnsi="Times New Roman" w:cs="Times New Roman"/>
          <w:sz w:val="20"/>
          <w:szCs w:val="20"/>
        </w:rPr>
        <w:t xml:space="preserve"> характеризуется следующими климатическими данными: средняя температура отопительного периода -9,7</w:t>
      </w:r>
      <w:r w:rsidRPr="00B26DF5">
        <w:rPr>
          <w:rFonts w:ascii="Times New Roman" w:hAnsi="Times New Roman" w:cs="Times New Roman"/>
          <w:sz w:val="20"/>
          <w:szCs w:val="20"/>
        </w:rPr>
        <w:object w:dxaOrig="139" w:dyaOrig="300">
          <v:shape id="_x0000_i1025" type="#_x0000_t75" style="width:6.6pt;height:15.6pt" o:ole="">
            <v:imagedata r:id="rId8" o:title=""/>
          </v:shape>
          <o:OLEObject Type="Embed" ProgID="Equation.3" ShapeID="_x0000_i1025" DrawAspect="Content" ObjectID="_1660731842" r:id="rId9"/>
        </w:object>
      </w:r>
      <w:r w:rsidRPr="00B26DF5">
        <w:rPr>
          <w:rFonts w:ascii="Times New Roman" w:hAnsi="Times New Roman" w:cs="Times New Roman"/>
          <w:sz w:val="20"/>
          <w:szCs w:val="20"/>
        </w:rPr>
        <w:t>С, продолжительность отопительного периода  239 суток. Расчетная температура наружного воздуха для проектирования отопления и вентиляции -42</w:t>
      </w:r>
      <w:r w:rsidRPr="00B26DF5">
        <w:rPr>
          <w:rFonts w:ascii="Times New Roman" w:hAnsi="Times New Roman" w:cs="Times New Roman"/>
          <w:sz w:val="20"/>
          <w:szCs w:val="20"/>
        </w:rPr>
        <w:object w:dxaOrig="139" w:dyaOrig="300">
          <v:shape id="_x0000_i1026" type="#_x0000_t75" style="width:6.6pt;height:15.6pt" o:ole="">
            <v:imagedata r:id="rId8" o:title=""/>
          </v:shape>
          <o:OLEObject Type="Embed" ProgID="Equation.3" ShapeID="_x0000_i1026" DrawAspect="Content" ObjectID="_1660731843" r:id="rId10"/>
        </w:object>
      </w:r>
      <w:r w:rsidRPr="00B26DF5">
        <w:rPr>
          <w:rFonts w:ascii="Times New Roman" w:hAnsi="Times New Roman" w:cs="Times New Roman"/>
          <w:sz w:val="20"/>
          <w:szCs w:val="20"/>
        </w:rPr>
        <w:t>С.</w:t>
      </w:r>
    </w:p>
    <w:p w:rsidR="00CA26F5" w:rsidRPr="00B26DF5" w:rsidRDefault="00CA26F5" w:rsidP="00B26DF5">
      <w:pPr>
        <w:jc w:val="both"/>
        <w:rPr>
          <w:rFonts w:ascii="Times New Roman" w:hAnsi="Times New Roman" w:cs="Times New Roman"/>
          <w:bCs/>
          <w:sz w:val="20"/>
          <w:szCs w:val="20"/>
        </w:rPr>
      </w:pPr>
    </w:p>
    <w:p w:rsidR="00CA26F5" w:rsidRPr="00B26DF5" w:rsidRDefault="00CA26F5" w:rsidP="00B26DF5">
      <w:pPr>
        <w:jc w:val="both"/>
        <w:rPr>
          <w:rFonts w:ascii="Times New Roman" w:hAnsi="Times New Roman" w:cs="Times New Roman"/>
          <w:bCs/>
          <w:sz w:val="20"/>
          <w:szCs w:val="20"/>
        </w:rPr>
      </w:pPr>
    </w:p>
    <w:p w:rsidR="006F1D8A" w:rsidRPr="00B26DF5" w:rsidRDefault="00A75B8A" w:rsidP="00B26DF5">
      <w:pPr>
        <w:jc w:val="both"/>
        <w:rPr>
          <w:rFonts w:ascii="Times New Roman" w:hAnsi="Times New Roman" w:cs="Times New Roman"/>
          <w:bCs/>
          <w:sz w:val="20"/>
          <w:szCs w:val="20"/>
        </w:rPr>
      </w:pPr>
      <w:r w:rsidRPr="00B26DF5">
        <w:rPr>
          <w:rFonts w:ascii="Times New Roman" w:hAnsi="Times New Roman" w:cs="Times New Roman"/>
          <w:bCs/>
          <w:sz w:val="20"/>
          <w:szCs w:val="20"/>
        </w:rPr>
        <w:lastRenderedPageBreak/>
        <w:t>Табл. 2.1</w:t>
      </w:r>
      <w:r w:rsidR="006F1D8A" w:rsidRPr="00B26DF5">
        <w:rPr>
          <w:rFonts w:ascii="Times New Roman" w:hAnsi="Times New Roman" w:cs="Times New Roman"/>
          <w:bCs/>
          <w:sz w:val="20"/>
          <w:szCs w:val="20"/>
        </w:rPr>
        <w:t xml:space="preserve"> - Баланс мощности/подключённой нагрузки котельных </w:t>
      </w:r>
    </w:p>
    <w:tbl>
      <w:tblPr>
        <w:tblW w:w="10353" w:type="dxa"/>
        <w:tblInd w:w="103"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4A0"/>
      </w:tblPr>
      <w:tblGrid>
        <w:gridCol w:w="2273"/>
        <w:gridCol w:w="2127"/>
        <w:gridCol w:w="2126"/>
        <w:gridCol w:w="2268"/>
        <w:gridCol w:w="1559"/>
      </w:tblGrid>
      <w:tr w:rsidR="006F1D8A" w:rsidRPr="00B26DF5" w:rsidTr="00493150">
        <w:trPr>
          <w:trHeight w:val="563"/>
          <w:tblHeader/>
        </w:trPr>
        <w:tc>
          <w:tcPr>
            <w:tcW w:w="2273" w:type="dxa"/>
            <w:vMerge w:val="restart"/>
            <w:shd w:val="clear" w:color="auto" w:fill="auto"/>
            <w:vAlign w:val="center"/>
            <w:hideMark/>
          </w:tcPr>
          <w:p w:rsidR="006F1D8A" w:rsidRPr="00B26DF5" w:rsidRDefault="006F1D8A"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Наименование котельной</w:t>
            </w:r>
          </w:p>
        </w:tc>
        <w:tc>
          <w:tcPr>
            <w:tcW w:w="2127" w:type="dxa"/>
            <w:shd w:val="clear" w:color="auto" w:fill="auto"/>
            <w:vAlign w:val="center"/>
            <w:hideMark/>
          </w:tcPr>
          <w:p w:rsidR="006F1D8A" w:rsidRPr="00B26DF5" w:rsidRDefault="006F1D8A"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Тепловая мощность НЕТТО, Гкал/ч</w:t>
            </w:r>
          </w:p>
        </w:tc>
        <w:tc>
          <w:tcPr>
            <w:tcW w:w="2126" w:type="dxa"/>
            <w:shd w:val="clear" w:color="auto" w:fill="auto"/>
            <w:vAlign w:val="center"/>
            <w:hideMark/>
          </w:tcPr>
          <w:p w:rsidR="006F1D8A" w:rsidRPr="00B26DF5" w:rsidRDefault="006F1D8A"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Подключённая нагрузка, Гкал/ч</w:t>
            </w:r>
          </w:p>
        </w:tc>
        <w:tc>
          <w:tcPr>
            <w:tcW w:w="2268" w:type="dxa"/>
            <w:vMerge w:val="restart"/>
            <w:shd w:val="clear" w:color="auto" w:fill="auto"/>
            <w:vAlign w:val="center"/>
            <w:hideMark/>
          </w:tcPr>
          <w:p w:rsidR="006F1D8A" w:rsidRPr="00B26DF5" w:rsidRDefault="006F1D8A"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Остаток свободной мощности, Гкал/ч</w:t>
            </w:r>
          </w:p>
        </w:tc>
        <w:tc>
          <w:tcPr>
            <w:tcW w:w="1559" w:type="dxa"/>
            <w:vMerge w:val="restart"/>
            <w:shd w:val="clear" w:color="auto" w:fill="auto"/>
            <w:vAlign w:val="center"/>
            <w:hideMark/>
          </w:tcPr>
          <w:p w:rsidR="006F1D8A" w:rsidRPr="00B26DF5" w:rsidRDefault="006F1D8A"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Резерв(+)</w:t>
            </w:r>
            <w:r w:rsidR="00257E78" w:rsidRPr="00B26DF5">
              <w:rPr>
                <w:rFonts w:ascii="Times New Roman" w:hAnsi="Times New Roman" w:cs="Times New Roman"/>
                <w:b/>
                <w:bCs/>
                <w:color w:val="000000"/>
                <w:sz w:val="20"/>
                <w:szCs w:val="20"/>
              </w:rPr>
              <w:t xml:space="preserve"> Д</w:t>
            </w:r>
            <w:r w:rsidRPr="00B26DF5">
              <w:rPr>
                <w:rFonts w:ascii="Times New Roman" w:hAnsi="Times New Roman" w:cs="Times New Roman"/>
                <w:b/>
                <w:bCs/>
                <w:color w:val="000000"/>
                <w:sz w:val="20"/>
                <w:szCs w:val="20"/>
              </w:rPr>
              <w:t>ефицит(-), %</w:t>
            </w:r>
          </w:p>
        </w:tc>
      </w:tr>
      <w:tr w:rsidR="006F1D8A" w:rsidRPr="00B26DF5" w:rsidTr="00493150">
        <w:trPr>
          <w:trHeight w:val="225"/>
          <w:tblHeader/>
        </w:trPr>
        <w:tc>
          <w:tcPr>
            <w:tcW w:w="2273" w:type="dxa"/>
            <w:vMerge/>
            <w:vAlign w:val="center"/>
            <w:hideMark/>
          </w:tcPr>
          <w:p w:rsidR="006F1D8A" w:rsidRPr="00B26DF5" w:rsidRDefault="006F1D8A" w:rsidP="00B26DF5">
            <w:pPr>
              <w:rPr>
                <w:rFonts w:ascii="Times New Roman" w:hAnsi="Times New Roman" w:cs="Times New Roman"/>
                <w:b/>
                <w:bCs/>
                <w:color w:val="000000"/>
                <w:sz w:val="20"/>
                <w:szCs w:val="20"/>
              </w:rPr>
            </w:pPr>
          </w:p>
        </w:tc>
        <w:tc>
          <w:tcPr>
            <w:tcW w:w="2127" w:type="dxa"/>
            <w:shd w:val="clear" w:color="auto" w:fill="auto"/>
            <w:hideMark/>
          </w:tcPr>
          <w:p w:rsidR="006F1D8A" w:rsidRPr="00B26DF5" w:rsidRDefault="006F1D8A" w:rsidP="00B26DF5">
            <w:pPr>
              <w:jc w:val="center"/>
              <w:rPr>
                <w:rFonts w:ascii="Times New Roman" w:hAnsi="Times New Roman" w:cs="Times New Roman"/>
                <w:color w:val="000000"/>
                <w:sz w:val="20"/>
                <w:szCs w:val="20"/>
              </w:rPr>
            </w:pPr>
            <w:r w:rsidRPr="00B26DF5">
              <w:rPr>
                <w:rFonts w:ascii="Times New Roman" w:hAnsi="Times New Roman" w:cs="Times New Roman"/>
                <w:bCs/>
                <w:color w:val="000000"/>
                <w:sz w:val="20"/>
                <w:szCs w:val="20"/>
              </w:rPr>
              <w:t>(расчетная)</w:t>
            </w:r>
          </w:p>
        </w:tc>
        <w:tc>
          <w:tcPr>
            <w:tcW w:w="2126" w:type="dxa"/>
            <w:shd w:val="clear" w:color="auto" w:fill="auto"/>
            <w:hideMark/>
          </w:tcPr>
          <w:p w:rsidR="006F1D8A" w:rsidRPr="00B26DF5" w:rsidRDefault="006F1D8A" w:rsidP="00B26DF5">
            <w:pPr>
              <w:jc w:val="center"/>
              <w:rPr>
                <w:rFonts w:ascii="Times New Roman" w:hAnsi="Times New Roman" w:cs="Times New Roman"/>
                <w:color w:val="000000"/>
                <w:sz w:val="20"/>
                <w:szCs w:val="20"/>
              </w:rPr>
            </w:pPr>
            <w:r w:rsidRPr="00B26DF5">
              <w:rPr>
                <w:rFonts w:ascii="Times New Roman" w:hAnsi="Times New Roman" w:cs="Times New Roman"/>
                <w:bCs/>
                <w:color w:val="000000"/>
                <w:sz w:val="20"/>
                <w:szCs w:val="20"/>
              </w:rPr>
              <w:t>(расчётная)</w:t>
            </w:r>
          </w:p>
        </w:tc>
        <w:tc>
          <w:tcPr>
            <w:tcW w:w="2268" w:type="dxa"/>
            <w:vMerge/>
            <w:vAlign w:val="center"/>
            <w:hideMark/>
          </w:tcPr>
          <w:p w:rsidR="006F1D8A" w:rsidRPr="00B26DF5" w:rsidRDefault="006F1D8A" w:rsidP="00B26DF5">
            <w:pPr>
              <w:rPr>
                <w:rFonts w:ascii="Times New Roman" w:hAnsi="Times New Roman" w:cs="Times New Roman"/>
                <w:b/>
                <w:bCs/>
                <w:color w:val="000000"/>
                <w:sz w:val="20"/>
                <w:szCs w:val="20"/>
              </w:rPr>
            </w:pPr>
          </w:p>
        </w:tc>
        <w:tc>
          <w:tcPr>
            <w:tcW w:w="1559" w:type="dxa"/>
            <w:vMerge/>
            <w:vAlign w:val="center"/>
            <w:hideMark/>
          </w:tcPr>
          <w:p w:rsidR="006F1D8A" w:rsidRPr="00B26DF5" w:rsidRDefault="006F1D8A" w:rsidP="00B26DF5">
            <w:pPr>
              <w:rPr>
                <w:rFonts w:ascii="Times New Roman" w:hAnsi="Times New Roman" w:cs="Times New Roman"/>
                <w:b/>
                <w:bCs/>
                <w:color w:val="000000"/>
                <w:sz w:val="20"/>
                <w:szCs w:val="20"/>
              </w:rPr>
            </w:pPr>
          </w:p>
        </w:tc>
      </w:tr>
      <w:tr w:rsidR="004E4D09" w:rsidRPr="00B26DF5" w:rsidTr="00493150">
        <w:trPr>
          <w:trHeight w:val="300"/>
        </w:trPr>
        <w:tc>
          <w:tcPr>
            <w:tcW w:w="2273" w:type="dxa"/>
            <w:shd w:val="clear" w:color="auto" w:fill="auto"/>
            <w:vAlign w:val="center"/>
          </w:tcPr>
          <w:p w:rsidR="004E4D09" w:rsidRPr="00B26DF5" w:rsidRDefault="001005A2" w:rsidP="00B26DF5">
            <w:pPr>
              <w:rPr>
                <w:rFonts w:ascii="Times New Roman" w:hAnsi="Times New Roman" w:cs="Times New Roman"/>
                <w:sz w:val="20"/>
                <w:szCs w:val="20"/>
              </w:rPr>
            </w:pPr>
            <w:r w:rsidRPr="00B26DF5">
              <w:rPr>
                <w:rFonts w:ascii="Times New Roman" w:hAnsi="Times New Roman" w:cs="Times New Roman"/>
                <w:sz w:val="20"/>
                <w:szCs w:val="20"/>
              </w:rPr>
              <w:t>с. Хор-Тагна   котельная СОШ</w:t>
            </w:r>
          </w:p>
        </w:tc>
        <w:tc>
          <w:tcPr>
            <w:tcW w:w="2127" w:type="dxa"/>
            <w:shd w:val="clear" w:color="auto" w:fill="auto"/>
            <w:vAlign w:val="center"/>
          </w:tcPr>
          <w:p w:rsidR="004E4D09" w:rsidRPr="00B26DF5" w:rsidRDefault="001005A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0,94</w:t>
            </w:r>
          </w:p>
        </w:tc>
        <w:tc>
          <w:tcPr>
            <w:tcW w:w="2126" w:type="dxa"/>
            <w:shd w:val="clear" w:color="auto" w:fill="auto"/>
            <w:vAlign w:val="center"/>
          </w:tcPr>
          <w:p w:rsidR="004E4D09" w:rsidRPr="00B26DF5" w:rsidRDefault="001005A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0,19</w:t>
            </w:r>
          </w:p>
        </w:tc>
        <w:tc>
          <w:tcPr>
            <w:tcW w:w="2268" w:type="dxa"/>
            <w:shd w:val="clear" w:color="auto" w:fill="auto"/>
            <w:vAlign w:val="center"/>
          </w:tcPr>
          <w:p w:rsidR="004E4D09" w:rsidRPr="00B26DF5" w:rsidRDefault="001005A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0,75</w:t>
            </w:r>
          </w:p>
        </w:tc>
        <w:tc>
          <w:tcPr>
            <w:tcW w:w="1559" w:type="dxa"/>
            <w:shd w:val="clear" w:color="auto" w:fill="auto"/>
            <w:vAlign w:val="center"/>
          </w:tcPr>
          <w:p w:rsidR="004E4D09" w:rsidRPr="00B26DF5" w:rsidRDefault="001005A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79,85</w:t>
            </w:r>
          </w:p>
        </w:tc>
      </w:tr>
      <w:tr w:rsidR="00FC69AE" w:rsidRPr="00B26DF5" w:rsidTr="00493150">
        <w:trPr>
          <w:trHeight w:val="300"/>
        </w:trPr>
        <w:tc>
          <w:tcPr>
            <w:tcW w:w="2273" w:type="dxa"/>
            <w:shd w:val="clear" w:color="auto" w:fill="auto"/>
            <w:vAlign w:val="center"/>
          </w:tcPr>
          <w:p w:rsidR="00FC69AE" w:rsidRPr="00B26DF5" w:rsidRDefault="001005A2" w:rsidP="00B26DF5">
            <w:pPr>
              <w:rPr>
                <w:rFonts w:ascii="Times New Roman" w:hAnsi="Times New Roman" w:cs="Times New Roman"/>
                <w:sz w:val="20"/>
                <w:szCs w:val="20"/>
              </w:rPr>
            </w:pPr>
            <w:r w:rsidRPr="00B26DF5">
              <w:rPr>
                <w:rFonts w:ascii="Times New Roman" w:hAnsi="Times New Roman" w:cs="Times New Roman"/>
                <w:sz w:val="20"/>
                <w:szCs w:val="20"/>
              </w:rPr>
              <w:t>с. Хор-Тагна   котельная ЦД</w:t>
            </w:r>
          </w:p>
        </w:tc>
        <w:tc>
          <w:tcPr>
            <w:tcW w:w="2127" w:type="dxa"/>
            <w:shd w:val="clear" w:color="auto" w:fill="auto"/>
            <w:vAlign w:val="center"/>
          </w:tcPr>
          <w:p w:rsidR="00FC69AE" w:rsidRPr="00B26DF5" w:rsidRDefault="001005A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0,47</w:t>
            </w:r>
          </w:p>
        </w:tc>
        <w:tc>
          <w:tcPr>
            <w:tcW w:w="2126" w:type="dxa"/>
            <w:shd w:val="clear" w:color="auto" w:fill="auto"/>
            <w:vAlign w:val="center"/>
          </w:tcPr>
          <w:p w:rsidR="00FC69AE" w:rsidRPr="00B26DF5" w:rsidRDefault="001005A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0,12</w:t>
            </w:r>
          </w:p>
        </w:tc>
        <w:tc>
          <w:tcPr>
            <w:tcW w:w="2268" w:type="dxa"/>
            <w:shd w:val="clear" w:color="auto" w:fill="auto"/>
            <w:vAlign w:val="center"/>
          </w:tcPr>
          <w:p w:rsidR="00FC69AE" w:rsidRPr="00B26DF5" w:rsidRDefault="001005A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0,35</w:t>
            </w:r>
          </w:p>
        </w:tc>
        <w:tc>
          <w:tcPr>
            <w:tcW w:w="1559" w:type="dxa"/>
            <w:shd w:val="clear" w:color="auto" w:fill="auto"/>
            <w:vAlign w:val="center"/>
          </w:tcPr>
          <w:p w:rsidR="00FC69AE" w:rsidRPr="00B26DF5" w:rsidRDefault="001005A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73,51</w:t>
            </w:r>
          </w:p>
        </w:tc>
      </w:tr>
    </w:tbl>
    <w:p w:rsidR="007465AE" w:rsidRPr="00B26DF5" w:rsidRDefault="001005A2" w:rsidP="00B26DF5">
      <w:pPr>
        <w:jc w:val="both"/>
        <w:rPr>
          <w:rFonts w:ascii="Times New Roman" w:hAnsi="Times New Roman" w:cs="Times New Roman"/>
          <w:b/>
          <w:noProof/>
          <w:sz w:val="20"/>
          <w:szCs w:val="20"/>
        </w:rPr>
      </w:pPr>
      <w:r w:rsidRPr="00B26DF5">
        <w:rPr>
          <w:rFonts w:ascii="Times New Roman" w:hAnsi="Times New Roman" w:cs="Times New Roman"/>
          <w:noProof/>
          <w:sz w:val="20"/>
          <w:szCs w:val="20"/>
        </w:rPr>
        <w:drawing>
          <wp:inline distT="0" distB="0" distL="0" distR="0">
            <wp:extent cx="6153150" cy="252412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F1D8A" w:rsidRPr="00B26DF5" w:rsidRDefault="00E61129" w:rsidP="00B26DF5">
      <w:pPr>
        <w:jc w:val="center"/>
        <w:rPr>
          <w:rFonts w:ascii="Times New Roman" w:hAnsi="Times New Roman" w:cs="Times New Roman"/>
          <w:bCs/>
          <w:sz w:val="20"/>
          <w:szCs w:val="20"/>
        </w:rPr>
      </w:pPr>
      <w:r w:rsidRPr="00B26DF5">
        <w:rPr>
          <w:rFonts w:ascii="Times New Roman" w:hAnsi="Times New Roman" w:cs="Times New Roman"/>
          <w:noProof/>
          <w:sz w:val="20"/>
          <w:szCs w:val="20"/>
        </w:rPr>
        <w:t>Ри</w:t>
      </w:r>
      <w:r w:rsidR="005F1B0A" w:rsidRPr="00B26DF5">
        <w:rPr>
          <w:rFonts w:ascii="Times New Roman" w:hAnsi="Times New Roman" w:cs="Times New Roman"/>
          <w:noProof/>
          <w:sz w:val="20"/>
          <w:szCs w:val="20"/>
        </w:rPr>
        <w:t>с</w:t>
      </w:r>
      <w:r w:rsidR="00D47A6E" w:rsidRPr="00B26DF5">
        <w:rPr>
          <w:rFonts w:ascii="Times New Roman" w:hAnsi="Times New Roman" w:cs="Times New Roman"/>
          <w:noProof/>
          <w:sz w:val="20"/>
          <w:szCs w:val="20"/>
        </w:rPr>
        <w:t>.</w:t>
      </w:r>
      <w:r w:rsidRPr="00B26DF5">
        <w:rPr>
          <w:rFonts w:ascii="Times New Roman" w:hAnsi="Times New Roman" w:cs="Times New Roman"/>
          <w:noProof/>
          <w:sz w:val="20"/>
          <w:szCs w:val="20"/>
        </w:rPr>
        <w:t xml:space="preserve"> 2.1</w:t>
      </w:r>
      <w:r w:rsidR="006F1D8A" w:rsidRPr="00B26DF5">
        <w:rPr>
          <w:rFonts w:ascii="Times New Roman" w:hAnsi="Times New Roman" w:cs="Times New Roman"/>
          <w:noProof/>
          <w:sz w:val="20"/>
          <w:szCs w:val="20"/>
        </w:rPr>
        <w:t xml:space="preserve"> – Загрузка котлоагрегатов котельных</w:t>
      </w:r>
    </w:p>
    <w:p w:rsidR="006D172E" w:rsidRPr="00B26DF5" w:rsidRDefault="00C33665"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Теплоснабжение в </w:t>
      </w:r>
      <w:r w:rsidR="00D3359F" w:rsidRPr="00B26DF5">
        <w:rPr>
          <w:rFonts w:ascii="Times New Roman" w:hAnsi="Times New Roman" w:cs="Times New Roman"/>
          <w:sz w:val="20"/>
          <w:szCs w:val="20"/>
        </w:rPr>
        <w:t>Хор-Тагнинском муниципальном образовании</w:t>
      </w:r>
      <w:r w:rsidRPr="00B26DF5">
        <w:rPr>
          <w:rFonts w:ascii="Times New Roman" w:hAnsi="Times New Roman" w:cs="Times New Roman"/>
          <w:sz w:val="20"/>
          <w:szCs w:val="20"/>
        </w:rPr>
        <w:t xml:space="preserve"> осуществляется от </w:t>
      </w:r>
      <w:r w:rsidR="008C6B48" w:rsidRPr="00B26DF5">
        <w:rPr>
          <w:rFonts w:ascii="Times New Roman" w:hAnsi="Times New Roman" w:cs="Times New Roman"/>
          <w:sz w:val="20"/>
          <w:szCs w:val="20"/>
        </w:rPr>
        <w:t>котельных</w:t>
      </w:r>
      <w:r w:rsidRPr="00B26DF5">
        <w:rPr>
          <w:rFonts w:ascii="Times New Roman" w:hAnsi="Times New Roman" w:cs="Times New Roman"/>
          <w:sz w:val="20"/>
          <w:szCs w:val="20"/>
        </w:rPr>
        <w:t xml:space="preserve"> по трубопрово</w:t>
      </w:r>
      <w:r w:rsidR="00E0293D" w:rsidRPr="00B26DF5">
        <w:rPr>
          <w:rFonts w:ascii="Times New Roman" w:hAnsi="Times New Roman" w:cs="Times New Roman"/>
          <w:sz w:val="20"/>
          <w:szCs w:val="20"/>
        </w:rPr>
        <w:t xml:space="preserve">дам проложеннымнадземным </w:t>
      </w:r>
      <w:r w:rsidR="008C6B48" w:rsidRPr="00B26DF5">
        <w:rPr>
          <w:rFonts w:ascii="Times New Roman" w:hAnsi="Times New Roman" w:cs="Times New Roman"/>
          <w:sz w:val="20"/>
          <w:szCs w:val="20"/>
        </w:rPr>
        <w:t>и подземным способом</w:t>
      </w:r>
      <w:r w:rsidR="007465AE" w:rsidRPr="00B26DF5">
        <w:rPr>
          <w:rFonts w:ascii="Times New Roman" w:hAnsi="Times New Roman" w:cs="Times New Roman"/>
          <w:sz w:val="20"/>
          <w:szCs w:val="20"/>
        </w:rPr>
        <w:t>.</w:t>
      </w:r>
    </w:p>
    <w:p w:rsidR="00A72B98" w:rsidRPr="00B26DF5" w:rsidRDefault="00A72B98" w:rsidP="00B26DF5">
      <w:pPr>
        <w:ind w:firstLine="709"/>
        <w:jc w:val="both"/>
        <w:rPr>
          <w:rStyle w:val="apple-converted-space"/>
          <w:rFonts w:ascii="Times New Roman" w:hAnsi="Times New Roman" w:cs="Times New Roman"/>
          <w:sz w:val="20"/>
          <w:szCs w:val="20"/>
          <w:shd w:val="clear" w:color="auto" w:fill="FFFFFF"/>
        </w:rPr>
      </w:pPr>
      <w:r w:rsidRPr="00B26DF5">
        <w:rPr>
          <w:rStyle w:val="apple-converted-space"/>
          <w:rFonts w:ascii="Times New Roman" w:hAnsi="Times New Roman" w:cs="Times New Roman"/>
          <w:sz w:val="20"/>
          <w:szCs w:val="20"/>
          <w:shd w:val="clear" w:color="auto" w:fill="FFFFFF"/>
        </w:rPr>
        <w:t>Согласно плана</w:t>
      </w:r>
      <w:r w:rsidR="00364F09" w:rsidRPr="00B26DF5">
        <w:rPr>
          <w:rStyle w:val="apple-converted-space"/>
          <w:rFonts w:ascii="Times New Roman" w:hAnsi="Times New Roman" w:cs="Times New Roman"/>
          <w:sz w:val="20"/>
          <w:szCs w:val="20"/>
          <w:shd w:val="clear" w:color="auto" w:fill="FFFFFF"/>
        </w:rPr>
        <w:t xml:space="preserve"> развития </w:t>
      </w:r>
      <w:r w:rsidR="0029752C" w:rsidRPr="00B26DF5">
        <w:rPr>
          <w:rStyle w:val="apple-converted-space"/>
          <w:rFonts w:ascii="Times New Roman" w:hAnsi="Times New Roman" w:cs="Times New Roman"/>
          <w:sz w:val="20"/>
          <w:szCs w:val="20"/>
          <w:shd w:val="clear" w:color="auto" w:fill="FFFFFF"/>
        </w:rPr>
        <w:t>Заларинского</w:t>
      </w:r>
      <w:r w:rsidR="00364F09" w:rsidRPr="00B26DF5">
        <w:rPr>
          <w:rStyle w:val="apple-converted-space"/>
          <w:rFonts w:ascii="Times New Roman" w:hAnsi="Times New Roman" w:cs="Times New Roman"/>
          <w:sz w:val="20"/>
          <w:szCs w:val="20"/>
          <w:shd w:val="clear" w:color="auto" w:fill="FFFFFF"/>
        </w:rPr>
        <w:t xml:space="preserve"> района</w:t>
      </w:r>
      <w:r w:rsidRPr="00B26DF5">
        <w:rPr>
          <w:rStyle w:val="apple-converted-space"/>
          <w:rFonts w:ascii="Times New Roman" w:hAnsi="Times New Roman" w:cs="Times New Roman"/>
          <w:sz w:val="20"/>
          <w:szCs w:val="20"/>
          <w:shd w:val="clear" w:color="auto" w:fill="FFFFFF"/>
        </w:rPr>
        <w:t xml:space="preserve"> предусмотрены следующие мероприятия:</w:t>
      </w:r>
    </w:p>
    <w:p w:rsidR="00453F54" w:rsidRPr="00B26DF5" w:rsidRDefault="00A72B98"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Для развития системы теплоснабжения необходима реконструкция и модернизация существующих источников тепла.</w:t>
      </w:r>
    </w:p>
    <w:p w:rsidR="00453F54" w:rsidRPr="00B26DF5" w:rsidRDefault="00453F5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Теплоснабжение перспективной жилой застройки, предлагаемой к размещению на первую очередь строительства, предлагается осуществить установкой индивидуальных теплогенераторов как на электроэнергии (50% проектируемой застройки) так и на твердом топливе (50% проектируемой застройки).</w:t>
      </w:r>
    </w:p>
    <w:p w:rsidR="00A72B98" w:rsidRPr="00B26DF5" w:rsidRDefault="008C6B48"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Прирост тепловых нагрузок на перспективу планируется обеспечить через автономные теплоисточники с использованием электроэнергии. </w:t>
      </w:r>
    </w:p>
    <w:p w:rsidR="00A72B98" w:rsidRPr="00B26DF5" w:rsidRDefault="00C738EF"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П</w:t>
      </w:r>
      <w:r w:rsidR="00A72B98" w:rsidRPr="00B26DF5">
        <w:rPr>
          <w:rFonts w:ascii="Times New Roman" w:hAnsi="Times New Roman" w:cs="Times New Roman"/>
          <w:sz w:val="20"/>
          <w:szCs w:val="20"/>
        </w:rPr>
        <w:t>редлагается следующая концепция развития системы теплоснабжения:</w:t>
      </w:r>
    </w:p>
    <w:p w:rsidR="00A72B98" w:rsidRPr="00B26DF5" w:rsidRDefault="00A72B98"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  для индивидуальных домов, а также домов в садово-дачных объединениях граждан, целесообразно применение индивидуальных автоматических водонагревателей, работающих </w:t>
      </w:r>
      <w:r w:rsidR="008C6B48" w:rsidRPr="00B26DF5">
        <w:rPr>
          <w:rFonts w:ascii="Times New Roman" w:hAnsi="Times New Roman" w:cs="Times New Roman"/>
          <w:sz w:val="20"/>
          <w:szCs w:val="20"/>
        </w:rPr>
        <w:t>электричестве</w:t>
      </w:r>
      <w:r w:rsidRPr="00B26DF5">
        <w:rPr>
          <w:rFonts w:ascii="Times New Roman" w:hAnsi="Times New Roman" w:cs="Times New Roman"/>
          <w:sz w:val="20"/>
          <w:szCs w:val="20"/>
        </w:rPr>
        <w:t>.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rsidR="00A72B98" w:rsidRPr="00B26DF5" w:rsidRDefault="00A72B98"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планируемые объекты промышленного, коммунально-складского, транспортно-логистического назначения предполагается обеспечивать теплом преимущественно от собственных котельных, в случае размещения объектов строительства в зоне действия существующих котельных, возможно подключение к ним по техническим условиям владельцев.</w:t>
      </w:r>
    </w:p>
    <w:p w:rsidR="00D3359F" w:rsidRPr="00B26DF5" w:rsidRDefault="00A72B98"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На стадии проекта планировки территории конкретных площадок, уточняются количество и единичная мощность теплоисточников. В качестве основного топлива для всех теплоисточников посел</w:t>
      </w:r>
      <w:r w:rsidR="008C6B48" w:rsidRPr="00B26DF5">
        <w:rPr>
          <w:rFonts w:ascii="Times New Roman" w:hAnsi="Times New Roman" w:cs="Times New Roman"/>
          <w:sz w:val="20"/>
          <w:szCs w:val="20"/>
        </w:rPr>
        <w:t>ения на перспективу предусмотрено электричество</w:t>
      </w:r>
      <w:r w:rsidR="00453F54" w:rsidRPr="00B26DF5">
        <w:rPr>
          <w:rFonts w:ascii="Times New Roman" w:hAnsi="Times New Roman" w:cs="Times New Roman"/>
          <w:sz w:val="20"/>
          <w:szCs w:val="20"/>
        </w:rPr>
        <w:t xml:space="preserve"> и уголь</w:t>
      </w:r>
      <w:r w:rsidRPr="00B26DF5">
        <w:rPr>
          <w:rFonts w:ascii="Times New Roman" w:hAnsi="Times New Roman" w:cs="Times New Roman"/>
          <w:sz w:val="20"/>
          <w:szCs w:val="20"/>
        </w:rPr>
        <w:t>.</w:t>
      </w:r>
    </w:p>
    <w:p w:rsidR="006F1D8A" w:rsidRPr="00B26DF5" w:rsidRDefault="006F1D8A"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2</w:t>
      </w:r>
      <w:r w:rsidR="00926E2B" w:rsidRPr="00B26DF5">
        <w:rPr>
          <w:rFonts w:ascii="Times New Roman" w:hAnsi="Times New Roman" w:cs="Times New Roman"/>
          <w:b/>
          <w:sz w:val="20"/>
          <w:szCs w:val="20"/>
        </w:rPr>
        <w:t>.3</w:t>
      </w:r>
      <w:r w:rsidRPr="00B26DF5">
        <w:rPr>
          <w:rFonts w:ascii="Times New Roman" w:hAnsi="Times New Roman" w:cs="Times New Roman"/>
          <w:b/>
          <w:sz w:val="20"/>
          <w:szCs w:val="20"/>
        </w:rPr>
        <w:t>.Водоснабжение и водоотведение</w:t>
      </w:r>
    </w:p>
    <w:p w:rsidR="00066840" w:rsidRPr="00B26DF5" w:rsidRDefault="00066840" w:rsidP="00B26DF5">
      <w:pPr>
        <w:ind w:firstLine="709"/>
        <w:rPr>
          <w:rFonts w:ascii="Times New Roman" w:hAnsi="Times New Roman" w:cs="Times New Roman"/>
          <w:b/>
          <w:sz w:val="20"/>
          <w:szCs w:val="20"/>
          <w:u w:val="single"/>
        </w:rPr>
      </w:pPr>
      <w:r w:rsidRPr="00B26DF5">
        <w:rPr>
          <w:rFonts w:ascii="Times New Roman" w:hAnsi="Times New Roman" w:cs="Times New Roman"/>
          <w:b/>
          <w:sz w:val="20"/>
          <w:szCs w:val="20"/>
          <w:u w:val="single"/>
        </w:rPr>
        <w:t>Водоснабжение</w:t>
      </w:r>
    </w:p>
    <w:p w:rsidR="007754A5" w:rsidRPr="00B26DF5" w:rsidRDefault="007754A5"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Водоснабжение населённых пунктов </w:t>
      </w:r>
      <w:r w:rsidR="00D3359F" w:rsidRPr="00B26DF5">
        <w:rPr>
          <w:rFonts w:ascii="Times New Roman" w:hAnsi="Times New Roman" w:cs="Times New Roman"/>
          <w:sz w:val="20"/>
          <w:szCs w:val="20"/>
        </w:rPr>
        <w:t xml:space="preserve">Хор-Тагнинское </w:t>
      </w:r>
      <w:r w:rsidR="00BE2F27" w:rsidRPr="00B26DF5">
        <w:rPr>
          <w:rFonts w:ascii="Times New Roman" w:hAnsi="Times New Roman" w:cs="Times New Roman"/>
          <w:sz w:val="20"/>
          <w:szCs w:val="20"/>
        </w:rPr>
        <w:t>муниципальное образование</w:t>
      </w:r>
      <w:r w:rsidRPr="00B26DF5">
        <w:rPr>
          <w:rFonts w:ascii="Times New Roman" w:hAnsi="Times New Roman" w:cs="Times New Roman"/>
          <w:sz w:val="20"/>
          <w:szCs w:val="20"/>
        </w:rPr>
        <w:t>осуществляется из подземных источников, с помощью скважин и</w:t>
      </w:r>
      <w:r w:rsidR="004358C9" w:rsidRPr="00B26DF5">
        <w:rPr>
          <w:rFonts w:ascii="Times New Roman" w:hAnsi="Times New Roman" w:cs="Times New Roman"/>
          <w:sz w:val="20"/>
          <w:szCs w:val="20"/>
        </w:rPr>
        <w:t>колодцев. Глубина скважин о</w:t>
      </w:r>
      <w:r w:rsidR="001005A2" w:rsidRPr="00B26DF5">
        <w:rPr>
          <w:rFonts w:ascii="Times New Roman" w:hAnsi="Times New Roman" w:cs="Times New Roman"/>
          <w:sz w:val="20"/>
          <w:szCs w:val="20"/>
        </w:rPr>
        <w:t>т 50 до 7</w:t>
      </w:r>
      <w:r w:rsidR="004358C9" w:rsidRPr="00B26DF5">
        <w:rPr>
          <w:rFonts w:ascii="Times New Roman" w:hAnsi="Times New Roman" w:cs="Times New Roman"/>
          <w:sz w:val="20"/>
          <w:szCs w:val="20"/>
        </w:rPr>
        <w:t>0</w:t>
      </w:r>
      <w:r w:rsidRPr="00B26DF5">
        <w:rPr>
          <w:rFonts w:ascii="Times New Roman" w:hAnsi="Times New Roman" w:cs="Times New Roman"/>
          <w:sz w:val="20"/>
          <w:szCs w:val="20"/>
        </w:rPr>
        <w:t xml:space="preserve"> метров. </w:t>
      </w:r>
    </w:p>
    <w:p w:rsidR="007465AE" w:rsidRPr="00B26DF5" w:rsidRDefault="007465AE"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Система водоснабжения обеспечивает получение воды из природного подземного источника и ее подачу к местам потребления. Основным потребителем является население.</w:t>
      </w:r>
    </w:p>
    <w:p w:rsidR="007465AE" w:rsidRPr="00B26DF5" w:rsidRDefault="007465AE"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Водоснабжение </w:t>
      </w:r>
      <w:r w:rsidR="007754A5" w:rsidRPr="00B26DF5">
        <w:rPr>
          <w:rFonts w:ascii="Times New Roman" w:hAnsi="Times New Roman" w:cs="Times New Roman"/>
          <w:sz w:val="20"/>
          <w:szCs w:val="20"/>
        </w:rPr>
        <w:t xml:space="preserve">осуществляется </w:t>
      </w:r>
      <w:r w:rsidRPr="00B26DF5">
        <w:rPr>
          <w:rFonts w:ascii="Times New Roman" w:hAnsi="Times New Roman" w:cs="Times New Roman"/>
          <w:sz w:val="20"/>
          <w:szCs w:val="20"/>
        </w:rPr>
        <w:t xml:space="preserve">для хозяйственно-питьевых и производственных целей осуществляется из подземных источников посредством артезианских скважин. </w:t>
      </w:r>
    </w:p>
    <w:p w:rsidR="007B6A94" w:rsidRPr="00B26DF5" w:rsidRDefault="007465AE"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В качестве источников водоснабжения используются подземные источники. Подземные воды, как источник хозяйственно-питьевого водоснабжения, имеют ряд преимуществ перед поверхностными. Они, как правило, характеризуются более высоким качеством и не требуют дорогостоящей очистки, лучше защищены от загрязнения и испарения.</w:t>
      </w:r>
    </w:p>
    <w:p w:rsidR="00CC7C98" w:rsidRPr="00B26DF5" w:rsidRDefault="00CC7C98" w:rsidP="00B26DF5">
      <w:pPr>
        <w:ind w:firstLine="709"/>
        <w:jc w:val="both"/>
        <w:rPr>
          <w:rFonts w:ascii="Times New Roman" w:hAnsi="Times New Roman" w:cs="Times New Roman"/>
          <w:spacing w:val="-4"/>
          <w:sz w:val="20"/>
          <w:szCs w:val="20"/>
        </w:rPr>
      </w:pPr>
      <w:r w:rsidRPr="00B26DF5">
        <w:rPr>
          <w:rFonts w:ascii="Times New Roman" w:hAnsi="Times New Roman" w:cs="Times New Roman"/>
          <w:spacing w:val="-4"/>
          <w:sz w:val="20"/>
          <w:szCs w:val="20"/>
        </w:rPr>
        <w:t xml:space="preserve">Вода из скважин соответствует требованиям СанПиН 2.1.4.1175-02 «Гигиенические требования к качеству воды нецентрализованного водоснабжения». Перед подачей потребителям, вода не подвергается очистке и обеззараживанию. Контроль за качеством воды, подаваемой на хозяйственно-питьевые нужды, ведёт ФГУЗ «Центр гигиены и эпидемиологии по Иркутской области» филиал в Заларинском районе. </w:t>
      </w:r>
    </w:p>
    <w:p w:rsidR="00BE08CA" w:rsidRPr="00B26DF5" w:rsidRDefault="00BE08CA" w:rsidP="00B26DF5">
      <w:pPr>
        <w:pStyle w:val="22"/>
        <w:spacing w:after="0" w:line="240" w:lineRule="auto"/>
        <w:ind w:left="0" w:firstLine="709"/>
      </w:pPr>
      <w:r w:rsidRPr="00B26DF5">
        <w:lastRenderedPageBreak/>
        <w:t>Изношенность некоторых участков водопроводной сети составляет 75%, таким образом на сети существуют сильно изношенные и аварийные участки.</w:t>
      </w:r>
    </w:p>
    <w:p w:rsidR="00B60650" w:rsidRPr="00B26DF5" w:rsidRDefault="00B60650" w:rsidP="00B26DF5">
      <w:pPr>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Существующие емкости запаса воды металлические, с износом 100%. </w:t>
      </w:r>
    </w:p>
    <w:p w:rsidR="0049161E" w:rsidRPr="00B26DF5" w:rsidRDefault="00B60650" w:rsidP="00B26DF5">
      <w:pPr>
        <w:ind w:firstLine="709"/>
        <w:jc w:val="both"/>
        <w:rPr>
          <w:rFonts w:ascii="Times New Roman" w:eastAsia="Times New Roman" w:hAnsi="Times New Roman" w:cs="Times New Roman"/>
          <w:sz w:val="20"/>
          <w:szCs w:val="20"/>
          <w:lang w:eastAsia="ar-SA"/>
        </w:rPr>
      </w:pPr>
      <w:r w:rsidRPr="00B26DF5">
        <w:rPr>
          <w:rFonts w:ascii="Times New Roman" w:eastAsia="Times New Roman" w:hAnsi="Times New Roman" w:cs="Times New Roman"/>
          <w:sz w:val="20"/>
          <w:szCs w:val="20"/>
        </w:rPr>
        <w:t>Источники водоснабжения (скважины) и водопроводная сеть находятся в оперативном управлении</w:t>
      </w:r>
      <w:r w:rsidR="004F720B" w:rsidRPr="00B26DF5">
        <w:rPr>
          <w:rFonts w:ascii="Times New Roman" w:eastAsia="Times New Roman" w:hAnsi="Times New Roman" w:cs="Times New Roman"/>
          <w:color w:val="C00000"/>
          <w:sz w:val="20"/>
          <w:szCs w:val="20"/>
        </w:rPr>
        <w:t>к</w:t>
      </w:r>
      <w:r w:rsidR="00E40D51" w:rsidRPr="00B26DF5">
        <w:rPr>
          <w:rFonts w:ascii="Times New Roman" w:eastAsia="Times New Roman" w:hAnsi="Times New Roman" w:cs="Times New Roman"/>
          <w:sz w:val="20"/>
          <w:szCs w:val="20"/>
        </w:rPr>
        <w:t>аз</w:t>
      </w:r>
      <w:r w:rsidR="004F720B" w:rsidRPr="00B26DF5">
        <w:rPr>
          <w:rFonts w:ascii="Times New Roman" w:eastAsia="Times New Roman" w:hAnsi="Times New Roman" w:cs="Times New Roman"/>
          <w:sz w:val="20"/>
          <w:szCs w:val="20"/>
        </w:rPr>
        <w:t>ё</w:t>
      </w:r>
      <w:r w:rsidR="00E40D51" w:rsidRPr="00B26DF5">
        <w:rPr>
          <w:rFonts w:ascii="Times New Roman" w:eastAsia="Times New Roman" w:hAnsi="Times New Roman" w:cs="Times New Roman"/>
          <w:sz w:val="20"/>
          <w:szCs w:val="20"/>
        </w:rPr>
        <w:t xml:space="preserve">нное учреждение Администрация </w:t>
      </w:r>
      <w:r w:rsidR="004F720B" w:rsidRPr="00B26DF5">
        <w:rPr>
          <w:rFonts w:ascii="Times New Roman" w:hAnsi="Times New Roman" w:cs="Times New Roman"/>
          <w:sz w:val="20"/>
          <w:szCs w:val="20"/>
        </w:rPr>
        <w:t>Хор-Тагнинского муниципального образования</w:t>
      </w:r>
      <w:r w:rsidRPr="00B26DF5">
        <w:rPr>
          <w:rFonts w:ascii="Times New Roman" w:eastAsia="Times New Roman" w:hAnsi="Times New Roman" w:cs="Times New Roman"/>
          <w:sz w:val="20"/>
          <w:szCs w:val="20"/>
        </w:rPr>
        <w:t xml:space="preserve">. </w:t>
      </w:r>
      <w:r w:rsidR="007465AE" w:rsidRPr="00B26DF5">
        <w:rPr>
          <w:rFonts w:ascii="Times New Roman" w:eastAsia="Times New Roman" w:hAnsi="Times New Roman" w:cs="Times New Roman"/>
          <w:sz w:val="20"/>
          <w:szCs w:val="20"/>
          <w:lang w:eastAsia="ar-SA"/>
        </w:rPr>
        <w:t xml:space="preserve">Специалисты </w:t>
      </w:r>
      <w:r w:rsidRPr="00B26DF5">
        <w:rPr>
          <w:rFonts w:ascii="Times New Roman" w:hAnsi="Times New Roman" w:cs="Times New Roman"/>
          <w:sz w:val="20"/>
          <w:szCs w:val="20"/>
        </w:rPr>
        <w:t>администрации</w:t>
      </w:r>
      <w:r w:rsidR="007465AE" w:rsidRPr="00B26DF5">
        <w:rPr>
          <w:rFonts w:ascii="Times New Roman" w:eastAsia="Times New Roman" w:hAnsi="Times New Roman" w:cs="Times New Roman"/>
          <w:sz w:val="20"/>
          <w:szCs w:val="20"/>
          <w:lang w:eastAsia="ar-SA"/>
        </w:rPr>
        <w:t>своевременно отвечают на запросы своих абонентов по вопросам устранения аварий.</w:t>
      </w:r>
    </w:p>
    <w:p w:rsidR="00066840" w:rsidRPr="00B26DF5" w:rsidRDefault="00066840" w:rsidP="00B26DF5">
      <w:pPr>
        <w:pStyle w:val="a8"/>
        <w:ind w:left="0" w:firstLine="567"/>
        <w:contextualSpacing w:val="0"/>
        <w:jc w:val="both"/>
        <w:rPr>
          <w:rFonts w:ascii="Times New Roman" w:hAnsi="Times New Roman" w:cs="Times New Roman"/>
          <w:b/>
          <w:sz w:val="20"/>
          <w:szCs w:val="20"/>
          <w:u w:val="single"/>
        </w:rPr>
      </w:pPr>
      <w:r w:rsidRPr="00B26DF5">
        <w:rPr>
          <w:rFonts w:ascii="Times New Roman" w:hAnsi="Times New Roman" w:cs="Times New Roman"/>
          <w:b/>
          <w:sz w:val="20"/>
          <w:szCs w:val="20"/>
          <w:u w:val="single"/>
        </w:rPr>
        <w:t>Водоотведение</w:t>
      </w:r>
    </w:p>
    <w:p w:rsidR="004964AB" w:rsidRPr="00B26DF5" w:rsidRDefault="004964AB" w:rsidP="00B26DF5">
      <w:pPr>
        <w:ind w:firstLine="709"/>
        <w:jc w:val="both"/>
        <w:rPr>
          <w:rFonts w:ascii="Times New Roman" w:hAnsi="Times New Roman" w:cs="Times New Roman"/>
          <w:sz w:val="20"/>
          <w:szCs w:val="20"/>
        </w:rPr>
      </w:pPr>
      <w:r w:rsidRPr="00B26DF5">
        <w:rPr>
          <w:rFonts w:ascii="Times New Roman" w:eastAsia="Calibri" w:hAnsi="Times New Roman" w:cs="Times New Roman"/>
          <w:sz w:val="20"/>
          <w:szCs w:val="20"/>
        </w:rPr>
        <w:t xml:space="preserve">В населённых пунктах </w:t>
      </w:r>
      <w:r w:rsidR="001005A2" w:rsidRPr="00B26DF5">
        <w:rPr>
          <w:rFonts w:ascii="Times New Roman" w:eastAsia="Calibri" w:hAnsi="Times New Roman" w:cs="Times New Roman"/>
          <w:sz w:val="20"/>
          <w:szCs w:val="20"/>
        </w:rPr>
        <w:t>Хор-Тагнинского</w:t>
      </w:r>
      <w:r w:rsidRPr="00B26DF5">
        <w:rPr>
          <w:rFonts w:ascii="Times New Roman" w:eastAsia="Calibri" w:hAnsi="Times New Roman" w:cs="Times New Roman"/>
          <w:sz w:val="20"/>
          <w:szCs w:val="20"/>
        </w:rPr>
        <w:t xml:space="preserve"> муниципального образования нет сетей и сооружений хозяйственно-бытовой канализации. </w:t>
      </w:r>
      <w:r w:rsidRPr="00B26DF5">
        <w:rPr>
          <w:rFonts w:ascii="Times New Roman" w:hAnsi="Times New Roman" w:cs="Times New Roman"/>
          <w:sz w:val="20"/>
          <w:szCs w:val="20"/>
        </w:rPr>
        <w:t xml:space="preserve">В с. </w:t>
      </w:r>
      <w:r w:rsidR="001005A2" w:rsidRPr="00B26DF5">
        <w:rPr>
          <w:rFonts w:ascii="Times New Roman" w:hAnsi="Times New Roman" w:cs="Times New Roman"/>
          <w:sz w:val="20"/>
          <w:szCs w:val="20"/>
        </w:rPr>
        <w:t>Хор-Тагна</w:t>
      </w:r>
      <w:r w:rsidRPr="00B26DF5">
        <w:rPr>
          <w:rFonts w:ascii="Times New Roman" w:hAnsi="Times New Roman" w:cs="Times New Roman"/>
          <w:sz w:val="20"/>
          <w:szCs w:val="20"/>
        </w:rPr>
        <w:t>, отведение стоков от школы и детского сада осуществляются в выгребные ямы. Периодически выполняется откачка и вывоз стоков на полигон ТБО.</w:t>
      </w:r>
    </w:p>
    <w:p w:rsidR="007465AE" w:rsidRPr="00B26DF5" w:rsidRDefault="00B40764" w:rsidP="00B26DF5">
      <w:pPr>
        <w:ind w:firstLine="709"/>
        <w:jc w:val="both"/>
        <w:rPr>
          <w:rFonts w:ascii="Times New Roman" w:hAnsi="Times New Roman" w:cs="Times New Roman"/>
          <w:color w:val="000000"/>
          <w:sz w:val="20"/>
          <w:szCs w:val="20"/>
        </w:rPr>
      </w:pPr>
      <w:r w:rsidRPr="00B26DF5">
        <w:rPr>
          <w:rFonts w:ascii="Times New Roman" w:hAnsi="Times New Roman" w:cs="Times New Roman"/>
          <w:sz w:val="20"/>
          <w:szCs w:val="20"/>
        </w:rPr>
        <w:t xml:space="preserve">Отведение хозяйственно-бытовых сточных вод от существующих объектов социально-культурного и бытового назначения осуществляется в выгребные ямы. Жилой фонд населённых пунктов </w:t>
      </w:r>
      <w:r w:rsidR="001005A2" w:rsidRPr="00B26DF5">
        <w:rPr>
          <w:rFonts w:ascii="Times New Roman" w:hAnsi="Times New Roman" w:cs="Times New Roman"/>
          <w:sz w:val="20"/>
          <w:szCs w:val="20"/>
        </w:rPr>
        <w:t>Хор-Тагнинского</w:t>
      </w:r>
      <w:r w:rsidR="00D3359F" w:rsidRPr="00B26DF5">
        <w:rPr>
          <w:rFonts w:ascii="Times New Roman" w:hAnsi="Times New Roman" w:cs="Times New Roman"/>
          <w:sz w:val="20"/>
          <w:szCs w:val="20"/>
        </w:rPr>
        <w:t>муниципального образования</w:t>
      </w:r>
      <w:r w:rsidRPr="00B26DF5">
        <w:rPr>
          <w:rFonts w:ascii="Times New Roman" w:hAnsi="Times New Roman" w:cs="Times New Roman"/>
          <w:sz w:val="20"/>
          <w:szCs w:val="20"/>
        </w:rPr>
        <w:t xml:space="preserve"> обеспечен надворными туалетами. Канализационных очистных сооружений нет.</w:t>
      </w:r>
    </w:p>
    <w:p w:rsidR="00B40764" w:rsidRPr="00B26DF5" w:rsidRDefault="00B40764"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В </w:t>
      </w:r>
      <w:r w:rsidR="001005A2" w:rsidRPr="00B26DF5">
        <w:rPr>
          <w:rFonts w:ascii="Times New Roman" w:hAnsi="Times New Roman" w:cs="Times New Roman"/>
          <w:sz w:val="20"/>
          <w:szCs w:val="20"/>
        </w:rPr>
        <w:t>Хор-Тагнинском</w:t>
      </w:r>
      <w:r w:rsidRPr="00B26DF5">
        <w:rPr>
          <w:rFonts w:ascii="Times New Roman" w:hAnsi="Times New Roman" w:cs="Times New Roman"/>
          <w:sz w:val="20"/>
          <w:szCs w:val="20"/>
        </w:rPr>
        <w:t>муниципальном образовании принята и функционирует полная раздельная система канализации:</w:t>
      </w:r>
    </w:p>
    <w:p w:rsidR="00B40764" w:rsidRPr="00B26DF5" w:rsidRDefault="00B40764" w:rsidP="00B26DF5">
      <w:pPr>
        <w:autoSpaceDE w:val="0"/>
        <w:autoSpaceDN w:val="0"/>
        <w:adjustRightInd w:val="0"/>
        <w:jc w:val="both"/>
        <w:rPr>
          <w:rFonts w:ascii="Times New Roman" w:hAnsi="Times New Roman" w:cs="Times New Roman"/>
          <w:sz w:val="20"/>
          <w:szCs w:val="20"/>
        </w:rPr>
      </w:pPr>
      <w:r w:rsidRPr="00B26DF5">
        <w:rPr>
          <w:rFonts w:ascii="Times New Roman" w:hAnsi="Times New Roman" w:cs="Times New Roman"/>
          <w:sz w:val="20"/>
          <w:szCs w:val="20"/>
        </w:rPr>
        <w:t>- дождевые сточные (поверхностные) воды самотеком отводятся по рельефу;</w:t>
      </w:r>
    </w:p>
    <w:p w:rsidR="00B40764" w:rsidRPr="00B26DF5" w:rsidRDefault="00B40764" w:rsidP="00B26DF5">
      <w:pPr>
        <w:autoSpaceDE w:val="0"/>
        <w:autoSpaceDN w:val="0"/>
        <w:adjustRightInd w:val="0"/>
        <w:jc w:val="both"/>
        <w:rPr>
          <w:rFonts w:ascii="Times New Roman" w:hAnsi="Times New Roman" w:cs="Times New Roman"/>
          <w:sz w:val="20"/>
          <w:szCs w:val="20"/>
        </w:rPr>
      </w:pPr>
      <w:r w:rsidRPr="00B26DF5">
        <w:rPr>
          <w:rFonts w:ascii="Times New Roman" w:hAnsi="Times New Roman" w:cs="Times New Roman"/>
          <w:sz w:val="20"/>
          <w:szCs w:val="20"/>
        </w:rPr>
        <w:t xml:space="preserve">- хозбытовые сточные воды от общественных зданий, поступают в выгребные ямы. </w:t>
      </w:r>
    </w:p>
    <w:p w:rsidR="00B40764" w:rsidRPr="00B26DF5" w:rsidRDefault="00B40764"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Население частной жилой застройки пользуется надворными туалетами и выгребными ямами, из которых нечистоты ежегодно вывозятся на поля ассенизации.</w:t>
      </w:r>
    </w:p>
    <w:p w:rsidR="00B40764" w:rsidRPr="00B26DF5" w:rsidRDefault="00B40764" w:rsidP="00B26DF5">
      <w:pPr>
        <w:ind w:firstLine="567"/>
        <w:jc w:val="both"/>
        <w:rPr>
          <w:rFonts w:ascii="Times New Roman" w:hAnsi="Times New Roman" w:cs="Times New Roman"/>
          <w:sz w:val="20"/>
          <w:szCs w:val="20"/>
        </w:rPr>
      </w:pPr>
      <w:r w:rsidRPr="00B26DF5">
        <w:rPr>
          <w:rFonts w:ascii="Times New Roman" w:hAnsi="Times New Roman" w:cs="Times New Roman"/>
          <w:sz w:val="20"/>
          <w:szCs w:val="20"/>
        </w:rPr>
        <w:t>В населенном пункте на объектах, оборудованных канализацией, стоки  сливаются в приобъектные септики (выгребы), из которых автотранспортом вывозятся к местам их слива.</w:t>
      </w:r>
    </w:p>
    <w:p w:rsidR="00B40764" w:rsidRPr="00B26DF5" w:rsidRDefault="00B40764" w:rsidP="00B26DF5">
      <w:pPr>
        <w:ind w:firstLine="567"/>
        <w:jc w:val="both"/>
        <w:rPr>
          <w:rFonts w:ascii="Times New Roman" w:hAnsi="Times New Roman" w:cs="Times New Roman"/>
          <w:sz w:val="20"/>
          <w:szCs w:val="20"/>
        </w:rPr>
      </w:pPr>
      <w:r w:rsidRPr="00B26DF5">
        <w:rPr>
          <w:rFonts w:ascii="Times New Roman" w:hAnsi="Times New Roman" w:cs="Times New Roman"/>
          <w:sz w:val="20"/>
          <w:szCs w:val="20"/>
        </w:rPr>
        <w:t xml:space="preserve">  Очистных сооружений  нет.</w:t>
      </w:r>
    </w:p>
    <w:p w:rsidR="00B40764" w:rsidRPr="00B26DF5" w:rsidRDefault="00B40764"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Для обеспечения нормативных санитарно-гигиенических условий проживания в </w:t>
      </w:r>
      <w:r w:rsidR="00D3359F" w:rsidRPr="00B26DF5">
        <w:rPr>
          <w:rFonts w:ascii="Times New Roman" w:hAnsi="Times New Roman" w:cs="Times New Roman"/>
          <w:sz w:val="20"/>
          <w:szCs w:val="20"/>
        </w:rPr>
        <w:t>муниципальном образовании</w:t>
      </w:r>
      <w:r w:rsidRPr="00B26DF5">
        <w:rPr>
          <w:rFonts w:ascii="Times New Roman" w:hAnsi="Times New Roman" w:cs="Times New Roman"/>
          <w:sz w:val="20"/>
          <w:szCs w:val="20"/>
        </w:rPr>
        <w:t xml:space="preserve">  предлагается устройство централизованной системы канализации, с последующей очисткой канализационных стоков.</w:t>
      </w:r>
    </w:p>
    <w:p w:rsidR="00B40764" w:rsidRPr="00B26DF5" w:rsidRDefault="00B40764"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Качество сбрасываемых сточных вод не соответствует требованиям по очистке. Ливневая канализация отсутствует. Канализационная сеть отсутствует.</w:t>
      </w:r>
    </w:p>
    <w:p w:rsidR="00B40764" w:rsidRPr="00B26DF5" w:rsidRDefault="00B40764" w:rsidP="00B26DF5">
      <w:pPr>
        <w:pStyle w:val="aff"/>
        <w:ind w:firstLine="567"/>
        <w:jc w:val="both"/>
        <w:rPr>
          <w:b w:val="0"/>
          <w:sz w:val="20"/>
        </w:rPr>
      </w:pPr>
      <w:r w:rsidRPr="00B26DF5">
        <w:rPr>
          <w:b w:val="0"/>
          <w:sz w:val="20"/>
        </w:rPr>
        <w:t>Необходимость строительства очистных сооружений системы водоотведения обусловлена выполнением следующих задач:</w:t>
      </w:r>
    </w:p>
    <w:p w:rsidR="00B40764" w:rsidRPr="00B26DF5" w:rsidRDefault="00B40764" w:rsidP="00B26DF5">
      <w:pPr>
        <w:pStyle w:val="aff"/>
        <w:ind w:firstLine="567"/>
        <w:jc w:val="both"/>
        <w:rPr>
          <w:b w:val="0"/>
          <w:sz w:val="20"/>
        </w:rPr>
      </w:pPr>
      <w:r w:rsidRPr="00B26DF5">
        <w:rPr>
          <w:b w:val="0"/>
          <w:sz w:val="20"/>
        </w:rPr>
        <w:t>- очистку сточных вод и их обеззараживание и отвод от очистных сооружений, с соблюдением условий, удовлетворяющих требованиям Закона РФ «По охране окружающей среды», Водного кодекса РФ, «Правил охраны поверхностных вод от загрязнения сточными водами», а также требованиям местных органов по регулированию использования и охране вод, государственного санитарного надзора, охраны рыбных запасов;</w:t>
      </w:r>
    </w:p>
    <w:p w:rsidR="00B40764" w:rsidRPr="00B26DF5" w:rsidRDefault="00B40764" w:rsidP="00B26DF5">
      <w:pPr>
        <w:pStyle w:val="aff"/>
        <w:ind w:firstLine="567"/>
        <w:jc w:val="both"/>
        <w:rPr>
          <w:b w:val="0"/>
          <w:sz w:val="20"/>
        </w:rPr>
      </w:pPr>
      <w:r w:rsidRPr="00B26DF5">
        <w:rPr>
          <w:b w:val="0"/>
          <w:sz w:val="20"/>
        </w:rPr>
        <w:t>- систематический лабораторно-производственный и технологический контроль работы очистных сооружений;</w:t>
      </w:r>
    </w:p>
    <w:p w:rsidR="00B40764" w:rsidRPr="00B26DF5" w:rsidRDefault="00B40764" w:rsidP="00B26DF5">
      <w:pPr>
        <w:pStyle w:val="aff"/>
        <w:ind w:firstLine="567"/>
        <w:jc w:val="both"/>
        <w:rPr>
          <w:b w:val="0"/>
          <w:sz w:val="20"/>
        </w:rPr>
      </w:pPr>
      <w:r w:rsidRPr="00B26DF5">
        <w:rPr>
          <w:b w:val="0"/>
          <w:sz w:val="20"/>
        </w:rPr>
        <w:t>- контроль санитарного состояния сооружений, зданий, их территорий и санитарно-защитных зон;</w:t>
      </w:r>
    </w:p>
    <w:p w:rsidR="00B40764" w:rsidRPr="00B26DF5" w:rsidRDefault="00B40764" w:rsidP="00B26DF5">
      <w:pPr>
        <w:ind w:firstLine="567"/>
        <w:jc w:val="both"/>
        <w:rPr>
          <w:rFonts w:ascii="Times New Roman" w:hAnsi="Times New Roman" w:cs="Times New Roman"/>
          <w:sz w:val="20"/>
          <w:szCs w:val="20"/>
          <w:shd w:val="clear" w:color="auto" w:fill="FFFFFF"/>
        </w:rPr>
      </w:pPr>
      <w:r w:rsidRPr="00B26DF5">
        <w:rPr>
          <w:rFonts w:ascii="Times New Roman" w:hAnsi="Times New Roman" w:cs="Times New Roman"/>
          <w:sz w:val="20"/>
          <w:szCs w:val="20"/>
          <w:shd w:val="clear" w:color="auto" w:fill="FFFFFF"/>
        </w:rPr>
        <w:t>Запрещается сбрасывать в систему канализации населенных пунктов производственные сточные воды промышленных предприятий, содержащие:</w:t>
      </w:r>
    </w:p>
    <w:p w:rsidR="00B40764" w:rsidRPr="00B26DF5" w:rsidRDefault="00B40764" w:rsidP="00B26DF5">
      <w:pPr>
        <w:jc w:val="both"/>
        <w:rPr>
          <w:rFonts w:ascii="Times New Roman" w:hAnsi="Times New Roman" w:cs="Times New Roman"/>
          <w:sz w:val="20"/>
          <w:szCs w:val="20"/>
        </w:rPr>
      </w:pPr>
      <w:r w:rsidRPr="00B26DF5">
        <w:rPr>
          <w:rFonts w:ascii="Times New Roman" w:hAnsi="Times New Roman" w:cs="Times New Roman"/>
          <w:sz w:val="20"/>
          <w:szCs w:val="20"/>
        </w:rPr>
        <w:t>- вещества и материалы, способные засорять трубопроводы, колодцы, решетки или отлагаться на стенках: окалина, известь, песок, гипс, металлическая стружка, каныга, грунт, строительные отходы и мусор, твердые бытовые отходы, производственные отходы, осадки и шламы от локальных (местных) очистных сооружений, всплывающие вещества, нерастворимые жиры, масла, смолы, мазут;</w:t>
      </w:r>
    </w:p>
    <w:p w:rsidR="00B40764" w:rsidRPr="00B26DF5" w:rsidRDefault="00B40764" w:rsidP="00B26DF5">
      <w:pPr>
        <w:jc w:val="both"/>
        <w:rPr>
          <w:rFonts w:ascii="Times New Roman" w:hAnsi="Times New Roman" w:cs="Times New Roman"/>
          <w:sz w:val="20"/>
          <w:szCs w:val="20"/>
        </w:rPr>
      </w:pPr>
      <w:r w:rsidRPr="00B26DF5">
        <w:rPr>
          <w:rFonts w:ascii="Times New Roman" w:hAnsi="Times New Roman" w:cs="Times New Roman"/>
          <w:sz w:val="20"/>
          <w:szCs w:val="20"/>
        </w:rPr>
        <w:t>- окрашенные сточные воды с фактической кратностью разбавления, превышающей нормативные показатели общих свойств сточных вод более чем в 100 раз;</w:t>
      </w:r>
    </w:p>
    <w:p w:rsidR="00B40764" w:rsidRPr="00B26DF5" w:rsidRDefault="00B40764" w:rsidP="00B26DF5">
      <w:pPr>
        <w:ind w:firstLine="567"/>
        <w:jc w:val="center"/>
        <w:rPr>
          <w:rFonts w:ascii="Times New Roman" w:hAnsi="Times New Roman" w:cs="Times New Roman"/>
          <w:sz w:val="20"/>
          <w:szCs w:val="20"/>
        </w:rPr>
      </w:pPr>
      <w:r w:rsidRPr="00B26DF5">
        <w:rPr>
          <w:rFonts w:ascii="Times New Roman" w:hAnsi="Times New Roman" w:cs="Times New Roman"/>
          <w:sz w:val="20"/>
          <w:szCs w:val="20"/>
        </w:rPr>
        <w:t>Перечень и нормативы допустимых концентраций загрязняющих веществ в сточных водах, отводимых абонентами в систему канализации</w:t>
      </w:r>
    </w:p>
    <w:tbl>
      <w:tblPr>
        <w:tblW w:w="9781" w:type="dxa"/>
        <w:tblInd w:w="25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tblPr>
      <w:tblGrid>
        <w:gridCol w:w="851"/>
        <w:gridCol w:w="4110"/>
        <w:gridCol w:w="4820"/>
      </w:tblGrid>
      <w:tr w:rsidR="00B40764" w:rsidRPr="00B26DF5" w:rsidTr="003B7C9E">
        <w:trPr>
          <w:trHeight w:val="492"/>
          <w:tblHeader/>
        </w:trPr>
        <w:tc>
          <w:tcPr>
            <w:tcW w:w="851" w:type="dxa"/>
            <w:tcBorders>
              <w:top w:val="single" w:sz="12" w:space="0" w:color="auto"/>
              <w:bottom w:val="single" w:sz="12" w:space="0" w:color="auto"/>
              <w:right w:val="single" w:sz="12" w:space="0" w:color="auto"/>
            </w:tcBorders>
            <w:shd w:val="clear" w:color="auto" w:fill="auto"/>
            <w:vAlign w:val="center"/>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 п.п.</w:t>
            </w:r>
          </w:p>
        </w:tc>
        <w:tc>
          <w:tcPr>
            <w:tcW w:w="4110" w:type="dxa"/>
            <w:tcBorders>
              <w:top w:val="single" w:sz="12" w:space="0" w:color="auto"/>
              <w:left w:val="single" w:sz="12" w:space="0" w:color="auto"/>
              <w:bottom w:val="single" w:sz="12" w:space="0" w:color="auto"/>
              <w:right w:val="single" w:sz="12" w:space="0" w:color="auto"/>
            </w:tcBorders>
            <w:shd w:val="clear" w:color="auto" w:fill="auto"/>
            <w:vAlign w:val="center"/>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Наименование  загрязняющего вещества</w:t>
            </w:r>
          </w:p>
        </w:tc>
        <w:tc>
          <w:tcPr>
            <w:tcW w:w="4820" w:type="dxa"/>
            <w:tcBorders>
              <w:top w:val="single" w:sz="12" w:space="0" w:color="auto"/>
              <w:left w:val="single" w:sz="12" w:space="0" w:color="auto"/>
              <w:bottom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Норматив допустимой концентрации загрязняющих веществ в сточных водах абонентов, мг/л</w:t>
            </w:r>
          </w:p>
        </w:tc>
      </w:tr>
      <w:tr w:rsidR="00B40764" w:rsidRPr="00B26DF5" w:rsidTr="003B7C9E">
        <w:trPr>
          <w:trHeight w:val="281"/>
        </w:trPr>
        <w:tc>
          <w:tcPr>
            <w:tcW w:w="851" w:type="dxa"/>
            <w:tcBorders>
              <w:top w:val="single" w:sz="12" w:space="0" w:color="auto"/>
              <w:bottom w:val="single" w:sz="4" w:space="0" w:color="000000"/>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w:t>
            </w:r>
          </w:p>
        </w:tc>
        <w:tc>
          <w:tcPr>
            <w:tcW w:w="4110" w:type="dxa"/>
            <w:tcBorders>
              <w:top w:val="single" w:sz="12" w:space="0" w:color="auto"/>
              <w:left w:val="single" w:sz="12" w:space="0" w:color="auto"/>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pH</w:t>
            </w:r>
          </w:p>
        </w:tc>
        <w:tc>
          <w:tcPr>
            <w:tcW w:w="4820" w:type="dxa"/>
            <w:tcBorders>
              <w:top w:val="single" w:sz="12" w:space="0" w:color="auto"/>
              <w:lef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lang w:val="en-US"/>
              </w:rPr>
            </w:pPr>
            <w:r w:rsidRPr="00B26DF5">
              <w:rPr>
                <w:rFonts w:ascii="Times New Roman" w:hAnsi="Times New Roman" w:cs="Times New Roman"/>
                <w:sz w:val="20"/>
                <w:szCs w:val="20"/>
                <w:lang w:val="en-US"/>
              </w:rPr>
              <w:t>6</w:t>
            </w:r>
            <w:r w:rsidRPr="00B26DF5">
              <w:rPr>
                <w:rFonts w:ascii="Times New Roman" w:hAnsi="Times New Roman" w:cs="Times New Roman"/>
                <w:sz w:val="20"/>
                <w:szCs w:val="20"/>
              </w:rPr>
              <w:t>,</w:t>
            </w:r>
            <w:r w:rsidRPr="00B26DF5">
              <w:rPr>
                <w:rFonts w:ascii="Times New Roman" w:hAnsi="Times New Roman" w:cs="Times New Roman"/>
                <w:sz w:val="20"/>
                <w:szCs w:val="20"/>
                <w:lang w:val="en-US"/>
              </w:rPr>
              <w:t>5-8</w:t>
            </w:r>
            <w:r w:rsidRPr="00B26DF5">
              <w:rPr>
                <w:rFonts w:ascii="Times New Roman" w:hAnsi="Times New Roman" w:cs="Times New Roman"/>
                <w:sz w:val="20"/>
                <w:szCs w:val="20"/>
              </w:rPr>
              <w:t>,</w:t>
            </w:r>
            <w:r w:rsidRPr="00B26DF5">
              <w:rPr>
                <w:rFonts w:ascii="Times New Roman" w:hAnsi="Times New Roman" w:cs="Times New Roman"/>
                <w:sz w:val="20"/>
                <w:szCs w:val="20"/>
                <w:lang w:val="en-US"/>
              </w:rPr>
              <w:t>5</w:t>
            </w:r>
          </w:p>
        </w:tc>
      </w:tr>
      <w:tr w:rsidR="00B40764" w:rsidRPr="00B26DF5" w:rsidTr="003B7C9E">
        <w:trPr>
          <w:trHeight w:val="281"/>
        </w:trPr>
        <w:tc>
          <w:tcPr>
            <w:tcW w:w="851" w:type="dxa"/>
            <w:tcBorders>
              <w:top w:val="single" w:sz="4" w:space="0" w:color="000000"/>
              <w:bottom w:val="single" w:sz="4" w:space="0" w:color="000000"/>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2</w:t>
            </w:r>
          </w:p>
        </w:tc>
        <w:tc>
          <w:tcPr>
            <w:tcW w:w="4110" w:type="dxa"/>
            <w:tcBorders>
              <w:left w:val="single" w:sz="12" w:space="0" w:color="auto"/>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Взвешенные вещества</w:t>
            </w:r>
          </w:p>
        </w:tc>
        <w:tc>
          <w:tcPr>
            <w:tcW w:w="4820" w:type="dxa"/>
            <w:tcBorders>
              <w:lef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100,0</w:t>
            </w:r>
          </w:p>
        </w:tc>
      </w:tr>
      <w:tr w:rsidR="00B40764" w:rsidRPr="00B26DF5" w:rsidTr="003B7C9E">
        <w:trPr>
          <w:trHeight w:val="269"/>
        </w:trPr>
        <w:tc>
          <w:tcPr>
            <w:tcW w:w="851" w:type="dxa"/>
            <w:tcBorders>
              <w:top w:val="single" w:sz="4" w:space="0" w:color="000000"/>
              <w:bottom w:val="single" w:sz="4" w:space="0" w:color="000000"/>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3</w:t>
            </w:r>
          </w:p>
        </w:tc>
        <w:tc>
          <w:tcPr>
            <w:tcW w:w="4110" w:type="dxa"/>
            <w:tcBorders>
              <w:left w:val="single" w:sz="12" w:space="0" w:color="auto"/>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БПК</w:t>
            </w:r>
            <w:r w:rsidRPr="00B26DF5">
              <w:rPr>
                <w:rFonts w:ascii="Times New Roman" w:hAnsi="Times New Roman" w:cs="Times New Roman"/>
                <w:sz w:val="20"/>
                <w:szCs w:val="20"/>
                <w:vertAlign w:val="subscript"/>
              </w:rPr>
              <w:t>полн</w:t>
            </w:r>
          </w:p>
        </w:tc>
        <w:tc>
          <w:tcPr>
            <w:tcW w:w="4820" w:type="dxa"/>
            <w:tcBorders>
              <w:lef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150,0</w:t>
            </w:r>
          </w:p>
        </w:tc>
      </w:tr>
      <w:tr w:rsidR="00B40764" w:rsidRPr="00B26DF5" w:rsidTr="003B7C9E">
        <w:trPr>
          <w:trHeight w:val="281"/>
        </w:trPr>
        <w:tc>
          <w:tcPr>
            <w:tcW w:w="851" w:type="dxa"/>
            <w:tcBorders>
              <w:top w:val="single" w:sz="4" w:space="0" w:color="000000"/>
              <w:bottom w:val="single" w:sz="4" w:space="0" w:color="000000"/>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4</w:t>
            </w:r>
          </w:p>
        </w:tc>
        <w:tc>
          <w:tcPr>
            <w:tcW w:w="4110" w:type="dxa"/>
            <w:tcBorders>
              <w:left w:val="single" w:sz="12" w:space="0" w:color="auto"/>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 xml:space="preserve">Сухой остаток </w:t>
            </w:r>
          </w:p>
        </w:tc>
        <w:tc>
          <w:tcPr>
            <w:tcW w:w="4820" w:type="dxa"/>
            <w:tcBorders>
              <w:lef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1800,0</w:t>
            </w:r>
          </w:p>
        </w:tc>
      </w:tr>
      <w:tr w:rsidR="00B40764" w:rsidRPr="00B26DF5" w:rsidTr="003B7C9E">
        <w:trPr>
          <w:trHeight w:val="115"/>
        </w:trPr>
        <w:tc>
          <w:tcPr>
            <w:tcW w:w="851" w:type="dxa"/>
            <w:tcBorders>
              <w:top w:val="single" w:sz="4" w:space="0" w:color="000000"/>
              <w:bottom w:val="single" w:sz="4" w:space="0" w:color="000000"/>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5</w:t>
            </w:r>
          </w:p>
        </w:tc>
        <w:tc>
          <w:tcPr>
            <w:tcW w:w="4110" w:type="dxa"/>
            <w:tcBorders>
              <w:left w:val="single" w:sz="12" w:space="0" w:color="auto"/>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 xml:space="preserve">Хлориды </w:t>
            </w:r>
          </w:p>
        </w:tc>
        <w:tc>
          <w:tcPr>
            <w:tcW w:w="4820" w:type="dxa"/>
            <w:tcBorders>
              <w:lef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170,0</w:t>
            </w:r>
          </w:p>
        </w:tc>
      </w:tr>
      <w:tr w:rsidR="00B40764" w:rsidRPr="00B26DF5" w:rsidTr="003B7C9E">
        <w:trPr>
          <w:trHeight w:val="281"/>
        </w:trPr>
        <w:tc>
          <w:tcPr>
            <w:tcW w:w="851" w:type="dxa"/>
            <w:tcBorders>
              <w:top w:val="single" w:sz="4" w:space="0" w:color="000000"/>
              <w:bottom w:val="single" w:sz="4" w:space="0" w:color="000000"/>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6</w:t>
            </w:r>
          </w:p>
        </w:tc>
        <w:tc>
          <w:tcPr>
            <w:tcW w:w="4110" w:type="dxa"/>
            <w:tcBorders>
              <w:left w:val="single" w:sz="12" w:space="0" w:color="auto"/>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 xml:space="preserve">Сульфаты </w:t>
            </w:r>
          </w:p>
        </w:tc>
        <w:tc>
          <w:tcPr>
            <w:tcW w:w="4820" w:type="dxa"/>
            <w:tcBorders>
              <w:lef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700,0</w:t>
            </w:r>
          </w:p>
        </w:tc>
      </w:tr>
      <w:tr w:rsidR="00B40764" w:rsidRPr="00B26DF5" w:rsidTr="003B7C9E">
        <w:trPr>
          <w:trHeight w:val="269"/>
        </w:trPr>
        <w:tc>
          <w:tcPr>
            <w:tcW w:w="851" w:type="dxa"/>
            <w:tcBorders>
              <w:top w:val="single" w:sz="4" w:space="0" w:color="000000"/>
              <w:bottom w:val="single" w:sz="4" w:space="0" w:color="000000"/>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7</w:t>
            </w:r>
          </w:p>
        </w:tc>
        <w:tc>
          <w:tcPr>
            <w:tcW w:w="4110" w:type="dxa"/>
            <w:tcBorders>
              <w:left w:val="single" w:sz="12" w:space="0" w:color="auto"/>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Азот аммонийный</w:t>
            </w:r>
          </w:p>
        </w:tc>
        <w:tc>
          <w:tcPr>
            <w:tcW w:w="4820" w:type="dxa"/>
            <w:tcBorders>
              <w:lef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10,0</w:t>
            </w:r>
          </w:p>
        </w:tc>
      </w:tr>
      <w:tr w:rsidR="00B40764" w:rsidRPr="00B26DF5" w:rsidTr="003B7C9E">
        <w:trPr>
          <w:trHeight w:val="281"/>
        </w:trPr>
        <w:tc>
          <w:tcPr>
            <w:tcW w:w="851" w:type="dxa"/>
            <w:tcBorders>
              <w:top w:val="single" w:sz="4" w:space="0" w:color="000000"/>
              <w:bottom w:val="single" w:sz="4" w:space="0" w:color="000000"/>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8</w:t>
            </w:r>
          </w:p>
        </w:tc>
        <w:tc>
          <w:tcPr>
            <w:tcW w:w="4110" w:type="dxa"/>
            <w:tcBorders>
              <w:left w:val="single" w:sz="12" w:space="0" w:color="auto"/>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 xml:space="preserve">Нитриты </w:t>
            </w:r>
          </w:p>
        </w:tc>
        <w:tc>
          <w:tcPr>
            <w:tcW w:w="4820" w:type="dxa"/>
            <w:tcBorders>
              <w:lef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0,3</w:t>
            </w:r>
          </w:p>
        </w:tc>
      </w:tr>
      <w:tr w:rsidR="00B40764" w:rsidRPr="00B26DF5" w:rsidTr="003B7C9E">
        <w:trPr>
          <w:trHeight w:val="269"/>
        </w:trPr>
        <w:tc>
          <w:tcPr>
            <w:tcW w:w="851" w:type="dxa"/>
            <w:tcBorders>
              <w:top w:val="single" w:sz="4" w:space="0" w:color="000000"/>
              <w:bottom w:val="single" w:sz="4" w:space="0" w:color="000000"/>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9</w:t>
            </w:r>
          </w:p>
        </w:tc>
        <w:tc>
          <w:tcPr>
            <w:tcW w:w="4110" w:type="dxa"/>
            <w:tcBorders>
              <w:left w:val="single" w:sz="12" w:space="0" w:color="auto"/>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 xml:space="preserve">Нитраты </w:t>
            </w:r>
          </w:p>
        </w:tc>
        <w:tc>
          <w:tcPr>
            <w:tcW w:w="4820" w:type="dxa"/>
            <w:tcBorders>
              <w:lef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40,0</w:t>
            </w:r>
          </w:p>
        </w:tc>
      </w:tr>
      <w:tr w:rsidR="00B40764" w:rsidRPr="00B26DF5" w:rsidTr="003B7C9E">
        <w:trPr>
          <w:trHeight w:val="281"/>
        </w:trPr>
        <w:tc>
          <w:tcPr>
            <w:tcW w:w="851" w:type="dxa"/>
            <w:tcBorders>
              <w:top w:val="single" w:sz="4" w:space="0" w:color="000000"/>
              <w:bottom w:val="single" w:sz="4" w:space="0" w:color="000000"/>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10</w:t>
            </w:r>
          </w:p>
        </w:tc>
        <w:tc>
          <w:tcPr>
            <w:tcW w:w="4110" w:type="dxa"/>
            <w:tcBorders>
              <w:left w:val="single" w:sz="12" w:space="0" w:color="auto"/>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Фосфаты по фосфору</w:t>
            </w:r>
          </w:p>
        </w:tc>
        <w:tc>
          <w:tcPr>
            <w:tcW w:w="4820" w:type="dxa"/>
            <w:tcBorders>
              <w:lef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1,1</w:t>
            </w:r>
          </w:p>
        </w:tc>
      </w:tr>
      <w:tr w:rsidR="00B40764" w:rsidRPr="00B26DF5" w:rsidTr="003B7C9E">
        <w:trPr>
          <w:trHeight w:val="269"/>
        </w:trPr>
        <w:tc>
          <w:tcPr>
            <w:tcW w:w="851" w:type="dxa"/>
            <w:tcBorders>
              <w:top w:val="single" w:sz="4" w:space="0" w:color="000000"/>
              <w:bottom w:val="single" w:sz="4" w:space="0" w:color="000000"/>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11</w:t>
            </w:r>
          </w:p>
        </w:tc>
        <w:tc>
          <w:tcPr>
            <w:tcW w:w="4110" w:type="dxa"/>
            <w:tcBorders>
              <w:left w:val="single" w:sz="12" w:space="0" w:color="auto"/>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 xml:space="preserve">Железо общее </w:t>
            </w:r>
          </w:p>
        </w:tc>
        <w:tc>
          <w:tcPr>
            <w:tcW w:w="4820" w:type="dxa"/>
            <w:tcBorders>
              <w:lef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0,6</w:t>
            </w:r>
          </w:p>
        </w:tc>
      </w:tr>
      <w:tr w:rsidR="00B40764" w:rsidRPr="00B26DF5" w:rsidTr="003B7C9E">
        <w:trPr>
          <w:trHeight w:val="281"/>
        </w:trPr>
        <w:tc>
          <w:tcPr>
            <w:tcW w:w="851" w:type="dxa"/>
            <w:tcBorders>
              <w:top w:val="single" w:sz="4" w:space="0" w:color="000000"/>
              <w:bottom w:val="single" w:sz="4" w:space="0" w:color="000000"/>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12</w:t>
            </w:r>
          </w:p>
        </w:tc>
        <w:tc>
          <w:tcPr>
            <w:tcW w:w="4110" w:type="dxa"/>
            <w:tcBorders>
              <w:left w:val="single" w:sz="12" w:space="0" w:color="auto"/>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 xml:space="preserve">Сульфиды </w:t>
            </w:r>
          </w:p>
        </w:tc>
        <w:tc>
          <w:tcPr>
            <w:tcW w:w="4820" w:type="dxa"/>
            <w:tcBorders>
              <w:lef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0,5</w:t>
            </w:r>
          </w:p>
        </w:tc>
      </w:tr>
      <w:tr w:rsidR="00B40764" w:rsidRPr="00B26DF5" w:rsidTr="003B7C9E">
        <w:trPr>
          <w:trHeight w:val="269"/>
        </w:trPr>
        <w:tc>
          <w:tcPr>
            <w:tcW w:w="851" w:type="dxa"/>
            <w:tcBorders>
              <w:top w:val="single" w:sz="4" w:space="0" w:color="000000"/>
              <w:bottom w:val="single" w:sz="4" w:space="0" w:color="000000"/>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13</w:t>
            </w:r>
          </w:p>
        </w:tc>
        <w:tc>
          <w:tcPr>
            <w:tcW w:w="4110" w:type="dxa"/>
            <w:tcBorders>
              <w:left w:val="single" w:sz="12" w:space="0" w:color="auto"/>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СПАВа</w:t>
            </w:r>
          </w:p>
        </w:tc>
        <w:tc>
          <w:tcPr>
            <w:tcW w:w="4820" w:type="dxa"/>
            <w:tcBorders>
              <w:lef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0,15</w:t>
            </w:r>
          </w:p>
        </w:tc>
      </w:tr>
      <w:tr w:rsidR="00B40764" w:rsidRPr="00B26DF5" w:rsidTr="003B7C9E">
        <w:trPr>
          <w:trHeight w:val="294"/>
        </w:trPr>
        <w:tc>
          <w:tcPr>
            <w:tcW w:w="851" w:type="dxa"/>
            <w:tcBorders>
              <w:top w:val="single" w:sz="4" w:space="0" w:color="000000"/>
              <w:bottom w:val="single" w:sz="12" w:space="0" w:color="auto"/>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lastRenderedPageBreak/>
              <w:t>14</w:t>
            </w:r>
          </w:p>
        </w:tc>
        <w:tc>
          <w:tcPr>
            <w:tcW w:w="4110" w:type="dxa"/>
            <w:tcBorders>
              <w:left w:val="single" w:sz="12" w:space="0" w:color="auto"/>
              <w:right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 xml:space="preserve">Нефтепродукты </w:t>
            </w:r>
          </w:p>
        </w:tc>
        <w:tc>
          <w:tcPr>
            <w:tcW w:w="4820" w:type="dxa"/>
            <w:tcBorders>
              <w:left w:val="single" w:sz="12" w:space="0" w:color="auto"/>
              <w:bottom w:val="single" w:sz="12" w:space="0" w:color="auto"/>
            </w:tcBorders>
            <w:shd w:val="clear" w:color="auto" w:fill="auto"/>
          </w:tcPr>
          <w:p w:rsidR="00B40764" w:rsidRPr="00B26DF5" w:rsidRDefault="00B40764"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0,5</w:t>
            </w:r>
          </w:p>
        </w:tc>
      </w:tr>
    </w:tbl>
    <w:p w:rsidR="00B40764" w:rsidRPr="00B26DF5" w:rsidRDefault="00B40764" w:rsidP="00B26DF5">
      <w:pPr>
        <w:pStyle w:val="a8"/>
        <w:ind w:left="0" w:firstLine="567"/>
        <w:contextualSpacing w:val="0"/>
        <w:jc w:val="both"/>
        <w:rPr>
          <w:rFonts w:ascii="Times New Roman" w:hAnsi="Times New Roman" w:cs="Times New Roman"/>
          <w:b/>
          <w:sz w:val="20"/>
          <w:szCs w:val="20"/>
          <w:u w:val="single"/>
        </w:rPr>
      </w:pPr>
    </w:p>
    <w:p w:rsidR="000A40FD" w:rsidRPr="00B26DF5" w:rsidRDefault="000A40FD" w:rsidP="00B26DF5">
      <w:pPr>
        <w:ind w:firstLine="709"/>
        <w:jc w:val="both"/>
        <w:rPr>
          <w:rFonts w:ascii="Times New Roman" w:hAnsi="Times New Roman" w:cs="Times New Roman"/>
          <w:sz w:val="20"/>
          <w:szCs w:val="20"/>
        </w:rPr>
      </w:pPr>
    </w:p>
    <w:p w:rsidR="00B40764" w:rsidRPr="00B26DF5" w:rsidRDefault="00B40764" w:rsidP="00B26DF5">
      <w:pPr>
        <w:ind w:firstLine="709"/>
        <w:rPr>
          <w:rFonts w:ascii="Times New Roman" w:hAnsi="Times New Roman" w:cs="Times New Roman"/>
          <w:sz w:val="20"/>
          <w:szCs w:val="20"/>
        </w:rPr>
      </w:pPr>
      <w:r w:rsidRPr="00B26DF5">
        <w:rPr>
          <w:rFonts w:ascii="Times New Roman" w:hAnsi="Times New Roman" w:cs="Times New Roman"/>
          <w:sz w:val="20"/>
          <w:szCs w:val="20"/>
        </w:rPr>
        <w:t>В целях сохранности чистоты водоемов очистка сточных вод перед сбросом должна соотве</w:t>
      </w:r>
      <w:r w:rsidR="004F720B" w:rsidRPr="00B26DF5">
        <w:rPr>
          <w:rFonts w:ascii="Times New Roman" w:hAnsi="Times New Roman" w:cs="Times New Roman"/>
          <w:sz w:val="20"/>
          <w:szCs w:val="20"/>
        </w:rPr>
        <w:t xml:space="preserve">тствовать требованиям и нормам  </w:t>
      </w:r>
      <w:r w:rsidRPr="00B26DF5">
        <w:rPr>
          <w:rFonts w:ascii="Times New Roman" w:hAnsi="Times New Roman" w:cs="Times New Roman"/>
          <w:sz w:val="20"/>
          <w:szCs w:val="20"/>
        </w:rPr>
        <w:t>СанПиН 2.1.5.980-00 «Водоотведение населенных мест, санитарная охрана водных объектов. Гигиенические требования к охране поверхностных вод».</w:t>
      </w:r>
    </w:p>
    <w:p w:rsidR="004F720B" w:rsidRPr="00B26DF5" w:rsidRDefault="004F720B" w:rsidP="00B26DF5">
      <w:pPr>
        <w:ind w:firstLine="709"/>
        <w:rPr>
          <w:rFonts w:ascii="Times New Roman" w:hAnsi="Times New Roman" w:cs="Times New Roman"/>
          <w:sz w:val="20"/>
          <w:szCs w:val="20"/>
        </w:rPr>
      </w:pPr>
    </w:p>
    <w:p w:rsidR="00B40764" w:rsidRPr="00B26DF5" w:rsidRDefault="00B40764" w:rsidP="00B26DF5">
      <w:pPr>
        <w:jc w:val="center"/>
        <w:rPr>
          <w:rFonts w:ascii="Times New Roman" w:hAnsi="Times New Roman" w:cs="Times New Roman"/>
          <w:bCs/>
          <w:sz w:val="20"/>
          <w:szCs w:val="20"/>
        </w:rPr>
      </w:pPr>
      <w:r w:rsidRPr="00B26DF5">
        <w:rPr>
          <w:rFonts w:ascii="Times New Roman" w:hAnsi="Times New Roman" w:cs="Times New Roman"/>
          <w:sz w:val="20"/>
          <w:szCs w:val="20"/>
        </w:rPr>
        <w:t>Перечень мероприятий по развитию системы водоотведения</w:t>
      </w:r>
    </w:p>
    <w:tbl>
      <w:tblPr>
        <w:tblW w:w="9427"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tblPr>
      <w:tblGrid>
        <w:gridCol w:w="5423"/>
        <w:gridCol w:w="4004"/>
      </w:tblGrid>
      <w:tr w:rsidR="00B40764" w:rsidRPr="00B26DF5" w:rsidTr="0044241B">
        <w:trPr>
          <w:trHeight w:val="77"/>
          <w:jc w:val="center"/>
        </w:trPr>
        <w:tc>
          <w:tcPr>
            <w:tcW w:w="5423" w:type="dxa"/>
            <w:tcBorders>
              <w:top w:val="single" w:sz="12" w:space="0" w:color="auto"/>
              <w:bottom w:val="single" w:sz="12" w:space="0" w:color="auto"/>
            </w:tcBorders>
            <w:shd w:val="clear" w:color="auto" w:fill="auto"/>
            <w:vAlign w:val="center"/>
            <w:hideMark/>
          </w:tcPr>
          <w:p w:rsidR="00B40764" w:rsidRPr="00B26DF5" w:rsidRDefault="00B40764"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Наименование</w:t>
            </w:r>
          </w:p>
        </w:tc>
        <w:tc>
          <w:tcPr>
            <w:tcW w:w="4004" w:type="dxa"/>
            <w:tcBorders>
              <w:top w:val="single" w:sz="12" w:space="0" w:color="auto"/>
              <w:bottom w:val="single" w:sz="12" w:space="0" w:color="auto"/>
            </w:tcBorders>
            <w:shd w:val="clear" w:color="auto" w:fill="auto"/>
            <w:noWrap/>
            <w:vAlign w:val="center"/>
            <w:hideMark/>
          </w:tcPr>
          <w:p w:rsidR="00B40764" w:rsidRPr="00B26DF5" w:rsidRDefault="00B40764"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Параметры</w:t>
            </w:r>
          </w:p>
        </w:tc>
      </w:tr>
      <w:tr w:rsidR="00B40764" w:rsidRPr="00B26DF5" w:rsidTr="003B7C9E">
        <w:trPr>
          <w:trHeight w:val="77"/>
          <w:jc w:val="center"/>
        </w:trPr>
        <w:tc>
          <w:tcPr>
            <w:tcW w:w="9427" w:type="dxa"/>
            <w:gridSpan w:val="2"/>
            <w:tcBorders>
              <w:top w:val="single" w:sz="12" w:space="0" w:color="auto"/>
            </w:tcBorders>
            <w:shd w:val="clear" w:color="auto" w:fill="auto"/>
            <w:vAlign w:val="center"/>
          </w:tcPr>
          <w:p w:rsidR="00B40764" w:rsidRPr="00B26DF5" w:rsidRDefault="00B40764" w:rsidP="00B26DF5">
            <w:pPr>
              <w:jc w:val="center"/>
              <w:rPr>
                <w:rFonts w:ascii="Times New Roman" w:hAnsi="Times New Roman" w:cs="Times New Roman"/>
                <w:sz w:val="20"/>
                <w:szCs w:val="20"/>
              </w:rPr>
            </w:pPr>
            <w:r w:rsidRPr="00B26DF5">
              <w:rPr>
                <w:rFonts w:ascii="Times New Roman" w:eastAsia="Times New Roman" w:hAnsi="Times New Roman" w:cs="Times New Roman"/>
                <w:b/>
                <w:bCs/>
                <w:color w:val="000000"/>
                <w:sz w:val="20"/>
                <w:szCs w:val="20"/>
              </w:rPr>
              <w:t>Расчетный срок</w:t>
            </w:r>
          </w:p>
        </w:tc>
      </w:tr>
      <w:tr w:rsidR="00B40764" w:rsidRPr="00B26DF5" w:rsidTr="0044241B">
        <w:trPr>
          <w:trHeight w:val="77"/>
          <w:jc w:val="center"/>
        </w:trPr>
        <w:tc>
          <w:tcPr>
            <w:tcW w:w="5423" w:type="dxa"/>
            <w:shd w:val="clear" w:color="auto" w:fill="auto"/>
          </w:tcPr>
          <w:p w:rsidR="00B40764" w:rsidRPr="00B26DF5" w:rsidRDefault="00B40764"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Строительство очистных сооружений  </w:t>
            </w:r>
          </w:p>
        </w:tc>
        <w:tc>
          <w:tcPr>
            <w:tcW w:w="4004" w:type="dxa"/>
            <w:shd w:val="clear" w:color="auto" w:fill="auto"/>
            <w:vAlign w:val="center"/>
          </w:tcPr>
          <w:p w:rsidR="00B40764" w:rsidRPr="00B26DF5" w:rsidRDefault="004424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Производительностью </w:t>
            </w:r>
            <w:r w:rsidR="00777666" w:rsidRPr="00B26DF5">
              <w:rPr>
                <w:rFonts w:ascii="Times New Roman" w:eastAsia="Times New Roman" w:hAnsi="Times New Roman" w:cs="Times New Roman"/>
                <w:color w:val="000000"/>
                <w:sz w:val="20"/>
                <w:szCs w:val="20"/>
              </w:rPr>
              <w:t>45</w:t>
            </w:r>
            <w:r w:rsidR="00B40764" w:rsidRPr="00B26DF5">
              <w:rPr>
                <w:rFonts w:ascii="Times New Roman" w:eastAsia="Times New Roman" w:hAnsi="Times New Roman" w:cs="Times New Roman"/>
                <w:color w:val="000000"/>
                <w:sz w:val="20"/>
                <w:szCs w:val="20"/>
              </w:rPr>
              <w:t>0 м</w:t>
            </w:r>
            <w:r w:rsidR="00B40764" w:rsidRPr="00B26DF5">
              <w:rPr>
                <w:rFonts w:ascii="Times New Roman" w:eastAsia="Times New Roman" w:hAnsi="Times New Roman" w:cs="Times New Roman"/>
                <w:color w:val="000000"/>
                <w:sz w:val="20"/>
                <w:szCs w:val="20"/>
                <w:vertAlign w:val="superscript"/>
              </w:rPr>
              <w:t>3</w:t>
            </w:r>
            <w:r w:rsidR="00B40764" w:rsidRPr="00B26DF5">
              <w:rPr>
                <w:rFonts w:ascii="Times New Roman" w:eastAsia="Times New Roman" w:hAnsi="Times New Roman" w:cs="Times New Roman"/>
                <w:color w:val="000000"/>
                <w:sz w:val="20"/>
                <w:szCs w:val="20"/>
              </w:rPr>
              <w:t>/сут</w:t>
            </w:r>
          </w:p>
        </w:tc>
      </w:tr>
      <w:tr w:rsidR="00B40764" w:rsidRPr="00B26DF5" w:rsidTr="0044241B">
        <w:trPr>
          <w:trHeight w:val="77"/>
          <w:jc w:val="center"/>
        </w:trPr>
        <w:tc>
          <w:tcPr>
            <w:tcW w:w="5423" w:type="dxa"/>
            <w:shd w:val="clear" w:color="auto" w:fill="auto"/>
          </w:tcPr>
          <w:p w:rsidR="00B40764" w:rsidRPr="00B26DF5" w:rsidRDefault="00B40764"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Строительство </w:t>
            </w:r>
            <w:r w:rsidRPr="00B26DF5">
              <w:rPr>
                <w:rFonts w:ascii="Times New Roman" w:hAnsi="Times New Roman" w:cs="Times New Roman"/>
                <w:color w:val="000000"/>
                <w:sz w:val="20"/>
                <w:szCs w:val="20"/>
              </w:rPr>
              <w:t>канализационной насосной станции</w:t>
            </w:r>
          </w:p>
        </w:tc>
        <w:tc>
          <w:tcPr>
            <w:tcW w:w="4004" w:type="dxa"/>
            <w:shd w:val="clear" w:color="auto" w:fill="auto"/>
            <w:vAlign w:val="center"/>
          </w:tcPr>
          <w:p w:rsidR="00B40764" w:rsidRPr="00B26DF5" w:rsidRDefault="0077766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Производительностью 45</w:t>
            </w:r>
            <w:r w:rsidR="00B40764" w:rsidRPr="00B26DF5">
              <w:rPr>
                <w:rFonts w:ascii="Times New Roman" w:eastAsia="Times New Roman" w:hAnsi="Times New Roman" w:cs="Times New Roman"/>
                <w:color w:val="000000"/>
                <w:sz w:val="20"/>
                <w:szCs w:val="20"/>
              </w:rPr>
              <w:t>0 м</w:t>
            </w:r>
            <w:r w:rsidR="00B40764" w:rsidRPr="00B26DF5">
              <w:rPr>
                <w:rFonts w:ascii="Times New Roman" w:eastAsia="Times New Roman" w:hAnsi="Times New Roman" w:cs="Times New Roman"/>
                <w:color w:val="000000"/>
                <w:sz w:val="20"/>
                <w:szCs w:val="20"/>
                <w:vertAlign w:val="superscript"/>
              </w:rPr>
              <w:t>3</w:t>
            </w:r>
            <w:r w:rsidR="00B40764" w:rsidRPr="00B26DF5">
              <w:rPr>
                <w:rFonts w:ascii="Times New Roman" w:eastAsia="Times New Roman" w:hAnsi="Times New Roman" w:cs="Times New Roman"/>
                <w:color w:val="000000"/>
                <w:sz w:val="20"/>
                <w:szCs w:val="20"/>
              </w:rPr>
              <w:t>/сут</w:t>
            </w:r>
          </w:p>
        </w:tc>
      </w:tr>
      <w:tr w:rsidR="00B40764" w:rsidRPr="00B26DF5" w:rsidTr="0044241B">
        <w:trPr>
          <w:trHeight w:val="77"/>
          <w:jc w:val="center"/>
        </w:trPr>
        <w:tc>
          <w:tcPr>
            <w:tcW w:w="5423" w:type="dxa"/>
            <w:shd w:val="clear" w:color="auto" w:fill="auto"/>
          </w:tcPr>
          <w:p w:rsidR="00B40764" w:rsidRPr="00B26DF5" w:rsidRDefault="00B40764"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Строительство канализационных сетей</w:t>
            </w:r>
          </w:p>
        </w:tc>
        <w:tc>
          <w:tcPr>
            <w:tcW w:w="4004" w:type="dxa"/>
            <w:shd w:val="clear" w:color="auto" w:fill="auto"/>
            <w:vAlign w:val="center"/>
          </w:tcPr>
          <w:p w:rsidR="00B40764" w:rsidRPr="00B26DF5" w:rsidRDefault="0077766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bl>
    <w:p w:rsidR="004964AB" w:rsidRPr="00B26DF5" w:rsidRDefault="004964AB" w:rsidP="00B26DF5">
      <w:pPr>
        <w:ind w:firstLine="709"/>
        <w:rPr>
          <w:rFonts w:ascii="Times New Roman" w:hAnsi="Times New Roman" w:cs="Times New Roman"/>
          <w:bCs/>
          <w:sz w:val="20"/>
          <w:szCs w:val="20"/>
        </w:rPr>
      </w:pPr>
    </w:p>
    <w:p w:rsidR="004964AB" w:rsidRPr="00B26DF5" w:rsidRDefault="004964AB" w:rsidP="00B26DF5">
      <w:pPr>
        <w:ind w:firstLine="709"/>
        <w:jc w:val="both"/>
        <w:rPr>
          <w:rFonts w:ascii="Times New Roman" w:hAnsi="Times New Roman" w:cs="Times New Roman"/>
          <w:sz w:val="20"/>
          <w:szCs w:val="20"/>
        </w:rPr>
      </w:pPr>
      <w:r w:rsidRPr="00B26DF5">
        <w:rPr>
          <w:rFonts w:ascii="Times New Roman" w:hAnsi="Times New Roman" w:cs="Times New Roman"/>
          <w:bCs/>
          <w:sz w:val="20"/>
          <w:szCs w:val="20"/>
        </w:rPr>
        <w:t xml:space="preserve">С территории </w:t>
      </w:r>
      <w:r w:rsidRPr="00B26DF5">
        <w:rPr>
          <w:rFonts w:ascii="Times New Roman" w:eastAsia="Calibri" w:hAnsi="Times New Roman" w:cs="Times New Roman"/>
          <w:sz w:val="20"/>
          <w:szCs w:val="20"/>
        </w:rPr>
        <w:t xml:space="preserve">населённых пунктов </w:t>
      </w:r>
      <w:r w:rsidR="001005A2" w:rsidRPr="00B26DF5">
        <w:rPr>
          <w:rFonts w:ascii="Times New Roman" w:eastAsia="Calibri" w:hAnsi="Times New Roman" w:cs="Times New Roman"/>
          <w:sz w:val="20"/>
          <w:szCs w:val="20"/>
        </w:rPr>
        <w:t>Хор-Тагнинского</w:t>
      </w:r>
      <w:r w:rsidRPr="00B26DF5">
        <w:rPr>
          <w:rFonts w:ascii="Times New Roman" w:eastAsia="Calibri" w:hAnsi="Times New Roman" w:cs="Times New Roman"/>
          <w:sz w:val="20"/>
          <w:szCs w:val="20"/>
        </w:rPr>
        <w:t xml:space="preserve"> муниципального образования существует </w:t>
      </w:r>
      <w:r w:rsidRPr="00B26DF5">
        <w:rPr>
          <w:rFonts w:ascii="Times New Roman" w:hAnsi="Times New Roman" w:cs="Times New Roman"/>
          <w:bCs/>
          <w:sz w:val="20"/>
          <w:szCs w:val="20"/>
        </w:rPr>
        <w:t xml:space="preserve">открытый отвод дождевых и талых вод. Сетей и сооружений ливневой канализации нет. </w:t>
      </w:r>
    </w:p>
    <w:p w:rsidR="00B40764" w:rsidRPr="00B26DF5" w:rsidRDefault="00B4076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В </w:t>
      </w:r>
      <w:r w:rsidR="001005A2" w:rsidRPr="00B26DF5">
        <w:rPr>
          <w:rFonts w:ascii="Times New Roman" w:hAnsi="Times New Roman" w:cs="Times New Roman"/>
          <w:sz w:val="20"/>
          <w:szCs w:val="20"/>
        </w:rPr>
        <w:t>Хор-Тагнинском</w:t>
      </w:r>
      <w:r w:rsidRPr="00B26DF5">
        <w:rPr>
          <w:rFonts w:ascii="Times New Roman" w:hAnsi="Times New Roman" w:cs="Times New Roman"/>
          <w:sz w:val="20"/>
          <w:szCs w:val="20"/>
        </w:rPr>
        <w:t>муниципальном образовании отвод поверхностных стоков предусматривается по лоткам и каналам на рельеф в пониженные места.</w:t>
      </w:r>
    </w:p>
    <w:p w:rsidR="00BE08CA" w:rsidRPr="00B26DF5" w:rsidRDefault="00BE08CA" w:rsidP="00B26DF5">
      <w:pPr>
        <w:pStyle w:val="aff"/>
        <w:ind w:firstLine="567"/>
        <w:jc w:val="both"/>
        <w:rPr>
          <w:sz w:val="20"/>
        </w:rPr>
      </w:pPr>
    </w:p>
    <w:p w:rsidR="00926E2B" w:rsidRPr="00B26DF5" w:rsidRDefault="00926E2B" w:rsidP="00B26DF5">
      <w:pPr>
        <w:pStyle w:val="aff"/>
        <w:ind w:firstLine="567"/>
        <w:jc w:val="both"/>
        <w:rPr>
          <w:sz w:val="20"/>
        </w:rPr>
      </w:pPr>
      <w:r w:rsidRPr="00B26DF5">
        <w:rPr>
          <w:sz w:val="20"/>
        </w:rPr>
        <w:t>2.4</w:t>
      </w:r>
      <w:r w:rsidR="006F109B" w:rsidRPr="00B26DF5">
        <w:rPr>
          <w:sz w:val="20"/>
        </w:rPr>
        <w:t>.</w:t>
      </w:r>
      <w:r w:rsidR="007068A9" w:rsidRPr="00B26DF5">
        <w:rPr>
          <w:sz w:val="20"/>
        </w:rPr>
        <w:t xml:space="preserve"> Газо</w:t>
      </w:r>
      <w:r w:rsidR="00573506" w:rsidRPr="00B26DF5">
        <w:rPr>
          <w:sz w:val="20"/>
        </w:rPr>
        <w:t>снабжение</w:t>
      </w:r>
    </w:p>
    <w:p w:rsidR="00800FF3" w:rsidRPr="00B26DF5" w:rsidRDefault="00800FF3" w:rsidP="00B26DF5">
      <w:pPr>
        <w:tabs>
          <w:tab w:val="left" w:pos="1080"/>
          <w:tab w:val="left" w:pos="1440"/>
        </w:tabs>
        <w:ind w:firstLine="720"/>
        <w:jc w:val="both"/>
        <w:rPr>
          <w:rFonts w:ascii="Times New Roman" w:eastAsia="Times New Roman" w:hAnsi="Times New Roman" w:cs="Times New Roman"/>
          <w:sz w:val="20"/>
          <w:szCs w:val="20"/>
        </w:rPr>
      </w:pPr>
      <w:r w:rsidRPr="00B26DF5">
        <w:rPr>
          <w:rFonts w:ascii="Times New Roman" w:hAnsi="Times New Roman" w:cs="Times New Roman"/>
          <w:sz w:val="20"/>
          <w:szCs w:val="20"/>
        </w:rPr>
        <w:t xml:space="preserve">В </w:t>
      </w:r>
      <w:r w:rsidR="001005A2" w:rsidRPr="00B26DF5">
        <w:rPr>
          <w:rFonts w:ascii="Times New Roman" w:hAnsi="Times New Roman" w:cs="Times New Roman"/>
          <w:sz w:val="20"/>
          <w:szCs w:val="20"/>
        </w:rPr>
        <w:t>Хор-Тагнинском</w:t>
      </w:r>
      <w:r w:rsidRPr="00B26DF5">
        <w:rPr>
          <w:rFonts w:ascii="Times New Roman" w:hAnsi="Times New Roman" w:cs="Times New Roman"/>
          <w:sz w:val="20"/>
          <w:szCs w:val="20"/>
        </w:rPr>
        <w:t xml:space="preserve"> муниципальном образовании в настоящее время газоснабжение природным газом отсутствует.</w:t>
      </w:r>
    </w:p>
    <w:p w:rsidR="005E7D40" w:rsidRPr="00B26DF5" w:rsidRDefault="005E7D40" w:rsidP="00B26DF5">
      <w:pPr>
        <w:tabs>
          <w:tab w:val="left" w:pos="1080"/>
          <w:tab w:val="left" w:pos="1440"/>
        </w:tabs>
        <w:ind w:firstLine="720"/>
        <w:jc w:val="both"/>
        <w:rPr>
          <w:rFonts w:ascii="Times New Roman" w:hAnsi="Times New Roman" w:cs="Times New Roman"/>
          <w:sz w:val="20"/>
          <w:szCs w:val="20"/>
        </w:rPr>
      </w:pPr>
      <w:r w:rsidRPr="00B26DF5">
        <w:rPr>
          <w:rFonts w:ascii="Times New Roman" w:hAnsi="Times New Roman" w:cs="Times New Roman"/>
          <w:sz w:val="20"/>
          <w:szCs w:val="20"/>
        </w:rPr>
        <w:t xml:space="preserve">Населенные пункты </w:t>
      </w:r>
      <w:r w:rsidR="0029752C" w:rsidRPr="00B26DF5">
        <w:rPr>
          <w:rFonts w:ascii="Times New Roman" w:hAnsi="Times New Roman" w:cs="Times New Roman"/>
          <w:sz w:val="20"/>
          <w:szCs w:val="20"/>
        </w:rPr>
        <w:t>Заларинского</w:t>
      </w:r>
      <w:r w:rsidRPr="00B26DF5">
        <w:rPr>
          <w:rFonts w:ascii="Times New Roman" w:hAnsi="Times New Roman" w:cs="Times New Roman"/>
          <w:sz w:val="20"/>
          <w:szCs w:val="20"/>
        </w:rPr>
        <w:t xml:space="preserve"> района негазифицированны, что препятствует повышению уровня жизни населения и развитию промышленно-хозяйственного комплекса области. </w:t>
      </w:r>
    </w:p>
    <w:p w:rsidR="005F3EFC" w:rsidRPr="00B26DF5" w:rsidRDefault="005F3EFC" w:rsidP="00B26DF5">
      <w:pPr>
        <w:autoSpaceDE w:val="0"/>
        <w:autoSpaceDN w:val="0"/>
        <w:adjustRightInd w:val="0"/>
        <w:ind w:firstLine="708"/>
        <w:jc w:val="both"/>
        <w:rPr>
          <w:rFonts w:ascii="Times New Roman" w:hAnsi="Times New Roman" w:cs="Times New Roman"/>
          <w:color w:val="000000" w:themeColor="text1"/>
          <w:sz w:val="20"/>
          <w:szCs w:val="20"/>
        </w:rPr>
      </w:pPr>
      <w:r w:rsidRPr="00B26DF5">
        <w:rPr>
          <w:rFonts w:ascii="Times New Roman" w:hAnsi="Times New Roman" w:cs="Times New Roman"/>
          <w:color w:val="000000" w:themeColor="text1"/>
          <w:sz w:val="20"/>
          <w:szCs w:val="20"/>
        </w:rPr>
        <w:t xml:space="preserve">В соответствии со схемой «Газоснабжения и газификации Иркутской области» планируется подача природного газа в </w:t>
      </w:r>
      <w:r w:rsidR="00250BDE" w:rsidRPr="00B26DF5">
        <w:rPr>
          <w:rFonts w:ascii="Times New Roman" w:hAnsi="Times New Roman" w:cs="Times New Roman"/>
          <w:color w:val="000000" w:themeColor="text1"/>
          <w:sz w:val="20"/>
          <w:szCs w:val="20"/>
        </w:rPr>
        <w:t>населенные пункты Заларинского района</w:t>
      </w:r>
      <w:r w:rsidRPr="00B26DF5">
        <w:rPr>
          <w:rFonts w:ascii="Times New Roman" w:hAnsi="Times New Roman" w:cs="Times New Roman"/>
          <w:color w:val="000000" w:themeColor="text1"/>
          <w:sz w:val="20"/>
          <w:szCs w:val="20"/>
        </w:rPr>
        <w:t xml:space="preserve">. </w:t>
      </w:r>
    </w:p>
    <w:p w:rsidR="005F3EFC" w:rsidRPr="00B26DF5" w:rsidRDefault="005F3EFC" w:rsidP="00B26DF5">
      <w:pPr>
        <w:autoSpaceDE w:val="0"/>
        <w:autoSpaceDN w:val="0"/>
        <w:adjustRightInd w:val="0"/>
        <w:ind w:firstLine="708"/>
        <w:jc w:val="both"/>
        <w:rPr>
          <w:rFonts w:ascii="Times New Roman" w:hAnsi="Times New Roman" w:cs="Times New Roman"/>
          <w:color w:val="000000" w:themeColor="text1"/>
          <w:sz w:val="20"/>
          <w:szCs w:val="20"/>
        </w:rPr>
      </w:pPr>
      <w:r w:rsidRPr="00B26DF5">
        <w:rPr>
          <w:rFonts w:ascii="Times New Roman" w:hAnsi="Times New Roman" w:cs="Times New Roman"/>
          <w:color w:val="000000" w:themeColor="text1"/>
          <w:sz w:val="20"/>
          <w:szCs w:val="20"/>
        </w:rPr>
        <w:t xml:space="preserve">В настоящее время ОАО «Газпром» начато строительство газораспределительной сети Иркутской области. </w:t>
      </w:r>
    </w:p>
    <w:p w:rsidR="00366777" w:rsidRPr="00B26DF5" w:rsidRDefault="00366777"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Генеральной схемой газоснабжения и газификации Иркутской области в Заларинский район намечается подача природного газа Чиканского газоконденсатного месторождения. Использование газа в поселениях предусматривается на:</w:t>
      </w:r>
    </w:p>
    <w:p w:rsidR="00366777" w:rsidRPr="00B26DF5" w:rsidRDefault="00366777"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-индивидуально- бытовые нужды населения: приготовление пищи и горячей воды;</w:t>
      </w:r>
    </w:p>
    <w:p w:rsidR="00366777" w:rsidRPr="00B26DF5" w:rsidRDefault="00366777"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-отопление,вентиляцию и горячее водоснабжение жилых и общественных зданий;</w:t>
      </w:r>
    </w:p>
    <w:p w:rsidR="00366777" w:rsidRPr="00B26DF5" w:rsidRDefault="00366777"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-отопление и производственные нужды предприятий.</w:t>
      </w:r>
    </w:p>
    <w:p w:rsidR="00DF3FC3" w:rsidRPr="00B26DF5" w:rsidRDefault="00DF3FC3" w:rsidP="00B26DF5">
      <w:pPr>
        <w:ind w:firstLine="709"/>
        <w:jc w:val="both"/>
        <w:rPr>
          <w:rFonts w:ascii="Times New Roman" w:hAnsi="Times New Roman" w:cs="Times New Roman"/>
          <w:color w:val="000000" w:themeColor="text1"/>
          <w:sz w:val="20"/>
          <w:szCs w:val="20"/>
        </w:rPr>
      </w:pPr>
      <w:r w:rsidRPr="00B26DF5">
        <w:rPr>
          <w:rFonts w:ascii="Times New Roman" w:hAnsi="Times New Roman" w:cs="Times New Roman"/>
          <w:color w:val="000000" w:themeColor="text1"/>
          <w:sz w:val="20"/>
          <w:szCs w:val="20"/>
        </w:rPr>
        <w:t>Разработанная </w:t>
      </w:r>
      <w:hyperlink r:id="rId12" w:history="1">
        <w:r w:rsidRPr="00B26DF5">
          <w:rPr>
            <w:rStyle w:val="a7"/>
            <w:rFonts w:ascii="Times New Roman" w:hAnsi="Times New Roman" w:cs="Times New Roman"/>
            <w:color w:val="000000" w:themeColor="text1"/>
            <w:sz w:val="20"/>
            <w:szCs w:val="20"/>
            <w:u w:val="none"/>
          </w:rPr>
          <w:t>ОАО «Промгаз»</w:t>
        </w:r>
      </w:hyperlink>
      <w:r w:rsidRPr="00B26DF5">
        <w:rPr>
          <w:rFonts w:ascii="Times New Roman" w:hAnsi="Times New Roman" w:cs="Times New Roman"/>
          <w:color w:val="000000" w:themeColor="text1"/>
          <w:sz w:val="20"/>
          <w:szCs w:val="20"/>
        </w:rPr>
        <w:t> Генеральная схема на основе всестороннего научного анализа состояния экономики Сибири и перспектив развития ТЭК региона впервые предлагает комплексное решение задач устойчивого энергообеспечения, формирования оптимального топливно-энергетического баланса и поддержания энергетической безопасности области.</w:t>
      </w:r>
      <w:r w:rsidR="00AE1DC4" w:rsidRPr="00B26DF5">
        <w:rPr>
          <w:rFonts w:ascii="Times New Roman" w:hAnsi="Times New Roman" w:cs="Times New Roman"/>
          <w:color w:val="000000" w:themeColor="text1"/>
          <w:sz w:val="20"/>
          <w:szCs w:val="20"/>
        </w:rPr>
        <w:t xml:space="preserve">  +</w:t>
      </w:r>
    </w:p>
    <w:p w:rsidR="00DF3FC3" w:rsidRPr="00B26DF5" w:rsidRDefault="00DF3FC3" w:rsidP="00B26DF5">
      <w:pPr>
        <w:ind w:firstLine="709"/>
        <w:jc w:val="both"/>
        <w:rPr>
          <w:rFonts w:ascii="Times New Roman" w:hAnsi="Times New Roman" w:cs="Times New Roman"/>
          <w:color w:val="000000" w:themeColor="text1"/>
          <w:sz w:val="20"/>
          <w:szCs w:val="20"/>
        </w:rPr>
      </w:pPr>
      <w:r w:rsidRPr="00B26DF5">
        <w:rPr>
          <w:rFonts w:ascii="Times New Roman" w:hAnsi="Times New Roman" w:cs="Times New Roman"/>
          <w:color w:val="000000" w:themeColor="text1"/>
          <w:sz w:val="20"/>
          <w:szCs w:val="20"/>
        </w:rPr>
        <w:t>Один из основных принципов, заложенных в Генеральной схеме — использование всех видов энергоресурсов региона. Данный подход позволил определить рациональную долю природного газа в топливно-энергетическом балансе Иркутской области. Согласно Генеральной схеме, для газоснабжения будут в первую очередь задействованы малые и средние месторождения области, что позволяет уже на первом этапе решить проблемы газоснабжения 8 районов области.</w:t>
      </w:r>
    </w:p>
    <w:p w:rsidR="00DF3FC3" w:rsidRPr="00B26DF5" w:rsidRDefault="00DF3FC3" w:rsidP="00B26DF5">
      <w:pPr>
        <w:ind w:firstLine="709"/>
        <w:jc w:val="both"/>
        <w:rPr>
          <w:rFonts w:ascii="Times New Roman" w:hAnsi="Times New Roman" w:cs="Times New Roman"/>
          <w:color w:val="000000" w:themeColor="text1"/>
          <w:sz w:val="20"/>
          <w:szCs w:val="20"/>
        </w:rPr>
      </w:pPr>
      <w:r w:rsidRPr="00B26DF5">
        <w:rPr>
          <w:rFonts w:ascii="Times New Roman" w:hAnsi="Times New Roman" w:cs="Times New Roman"/>
          <w:color w:val="000000" w:themeColor="text1"/>
          <w:sz w:val="20"/>
          <w:szCs w:val="20"/>
        </w:rPr>
        <w:t>«Генеральная схема конкретизирует применительно к Иркутской области положения Программы создания в Восточной Сибири и на Дальнем Востоке единой системы добычи, транспортировки газа и газоснабжения с учетом возможного экспорта газа на рынки Китая и других стран АТР, разработанной в соответствии с распоряжением Правительства России. В Генеральной схеме Газпром последовательно проводит в жизнь основные принципы этой Программы: приоритетное обеспечение газом российских потребителей, развитие на Востоке России рынка природного газа, создание газоперерабатывающих и газохимических производств. Реализация Генеральной схемы позволит подать первый газ потребителям Иркутской области</w:t>
      </w:r>
    </w:p>
    <w:p w:rsidR="00053E8C" w:rsidRDefault="00380435"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На территории Иркутской области развитие газовой отрасли регламентируется  разработанной ОАО «Газпром Промгаз» Корректировкой Генеральной схемы газоснабжения и газификации Иркутской области (одобрена правительством Иркутской области, письмо № 02-11-693/9 от 21.10.2009 г.) и </w:t>
      </w:r>
      <w:r w:rsidRPr="004E72D1">
        <w:rPr>
          <w:rFonts w:ascii="Times New Roman" w:hAnsi="Times New Roman" w:cs="Times New Roman"/>
          <w:sz w:val="20"/>
          <w:szCs w:val="20"/>
        </w:rPr>
        <w:t>Программой социально-экономического развития Иркутской области на 201</w:t>
      </w:r>
      <w:r w:rsidR="004E72D1" w:rsidRPr="004E72D1">
        <w:rPr>
          <w:rFonts w:ascii="Times New Roman" w:hAnsi="Times New Roman" w:cs="Times New Roman"/>
          <w:sz w:val="20"/>
          <w:szCs w:val="20"/>
        </w:rPr>
        <w:t>6 - 2020</w:t>
      </w:r>
      <w:r w:rsidRPr="004E72D1">
        <w:rPr>
          <w:rFonts w:ascii="Times New Roman" w:hAnsi="Times New Roman" w:cs="Times New Roman"/>
          <w:sz w:val="20"/>
          <w:szCs w:val="20"/>
        </w:rPr>
        <w:t xml:space="preserve"> гг.,  </w:t>
      </w:r>
    </w:p>
    <w:p w:rsidR="00380435" w:rsidRPr="00B26DF5" w:rsidRDefault="00380435"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Несмотря на значительные добывные возможности в 48 млрд м3/год, в федеральных программных документах освоение месторождений Иркутской области сведено к минимуму. Так вариант «Восток-50» в Восточной газовой программе предусматривает объем добычи в 2030 г. 5,7 млрд м3. Генеральная схема развития газовой отрасли на период до 2030 г. предусматривает объем добычи в 2030 г. 6,2 млрд м3.</w:t>
      </w:r>
    </w:p>
    <w:p w:rsidR="005E7D40" w:rsidRPr="00B26DF5" w:rsidRDefault="005E7D40" w:rsidP="00B26DF5">
      <w:pPr>
        <w:ind w:firstLine="851"/>
        <w:jc w:val="both"/>
        <w:rPr>
          <w:rFonts w:ascii="Times New Roman" w:hAnsi="Times New Roman" w:cs="Times New Roman"/>
          <w:sz w:val="20"/>
          <w:szCs w:val="20"/>
        </w:rPr>
      </w:pPr>
      <w:r w:rsidRPr="00B26DF5">
        <w:rPr>
          <w:rFonts w:ascii="Times New Roman" w:hAnsi="Times New Roman" w:cs="Times New Roman"/>
          <w:sz w:val="20"/>
          <w:szCs w:val="20"/>
        </w:rPr>
        <w:t>Газоснабжение населенных пунктов предусмотрено на основе предложений муниципальных образований области и оптимального выбора трасс межпоселковых газопроводов с учетом численности населения, проживающего в населенных пунктах, наличия инфраструктуры, подлежащей газификации и удаленности объектов газоснабжения от источников сетевого газа.</w:t>
      </w:r>
    </w:p>
    <w:p w:rsidR="007F7117" w:rsidRPr="00B26DF5" w:rsidRDefault="007F7117" w:rsidP="00B26DF5">
      <w:pPr>
        <w:ind w:firstLine="851"/>
        <w:jc w:val="both"/>
        <w:rPr>
          <w:rFonts w:ascii="Times New Roman" w:hAnsi="Times New Roman" w:cs="Times New Roman"/>
          <w:sz w:val="20"/>
          <w:szCs w:val="20"/>
        </w:rPr>
      </w:pPr>
      <w:r w:rsidRPr="00B26DF5">
        <w:rPr>
          <w:rFonts w:ascii="Times New Roman" w:hAnsi="Times New Roman" w:cs="Times New Roman"/>
          <w:sz w:val="20"/>
          <w:szCs w:val="20"/>
        </w:rPr>
        <w:t xml:space="preserve">В настоящее время ОАО «Газпром» разработана Генеральная схема газификации </w:t>
      </w:r>
      <w:r w:rsidR="00380435" w:rsidRPr="00B26DF5">
        <w:rPr>
          <w:rFonts w:ascii="Times New Roman" w:hAnsi="Times New Roman" w:cs="Times New Roman"/>
          <w:sz w:val="20"/>
          <w:szCs w:val="20"/>
        </w:rPr>
        <w:t>Иркутской</w:t>
      </w:r>
      <w:r w:rsidRPr="00B26DF5">
        <w:rPr>
          <w:rFonts w:ascii="Times New Roman" w:hAnsi="Times New Roman" w:cs="Times New Roman"/>
          <w:sz w:val="20"/>
          <w:szCs w:val="20"/>
        </w:rPr>
        <w:t xml:space="preserve"> области, в том числе и </w:t>
      </w:r>
      <w:r w:rsidR="0029752C" w:rsidRPr="00B26DF5">
        <w:rPr>
          <w:rFonts w:ascii="Times New Roman" w:hAnsi="Times New Roman" w:cs="Times New Roman"/>
          <w:sz w:val="20"/>
          <w:szCs w:val="20"/>
        </w:rPr>
        <w:t>Заларинского</w:t>
      </w:r>
      <w:r w:rsidRPr="00B26DF5">
        <w:rPr>
          <w:rFonts w:ascii="Times New Roman" w:hAnsi="Times New Roman" w:cs="Times New Roman"/>
          <w:sz w:val="20"/>
          <w:szCs w:val="20"/>
        </w:rPr>
        <w:t xml:space="preserve"> района. </w:t>
      </w:r>
    </w:p>
    <w:p w:rsidR="007F7117" w:rsidRPr="00B26DF5" w:rsidRDefault="007F7117" w:rsidP="00B26DF5">
      <w:pPr>
        <w:ind w:firstLine="851"/>
        <w:jc w:val="both"/>
        <w:rPr>
          <w:rFonts w:ascii="Times New Roman" w:hAnsi="Times New Roman" w:cs="Times New Roman"/>
          <w:sz w:val="20"/>
          <w:szCs w:val="20"/>
        </w:rPr>
      </w:pPr>
      <w:r w:rsidRPr="00B26DF5">
        <w:rPr>
          <w:rFonts w:ascii="Times New Roman" w:hAnsi="Times New Roman" w:cs="Times New Roman"/>
          <w:sz w:val="20"/>
          <w:szCs w:val="20"/>
        </w:rPr>
        <w:lastRenderedPageBreak/>
        <w:t xml:space="preserve">При проектировании системы централизованного газоснабжения </w:t>
      </w:r>
      <w:r w:rsidR="0029752C" w:rsidRPr="00B26DF5">
        <w:rPr>
          <w:rFonts w:ascii="Times New Roman" w:hAnsi="Times New Roman" w:cs="Times New Roman"/>
          <w:sz w:val="20"/>
          <w:szCs w:val="20"/>
        </w:rPr>
        <w:t>Заларинского</w:t>
      </w:r>
      <w:r w:rsidRPr="00B26DF5">
        <w:rPr>
          <w:rFonts w:ascii="Times New Roman" w:hAnsi="Times New Roman" w:cs="Times New Roman"/>
          <w:sz w:val="20"/>
          <w:szCs w:val="20"/>
        </w:rPr>
        <w:t xml:space="preserve"> района потребность в газе определяется по укрупненным показателям.</w:t>
      </w:r>
    </w:p>
    <w:p w:rsidR="007F7117" w:rsidRPr="00B26DF5" w:rsidRDefault="007F7117" w:rsidP="00B26DF5">
      <w:pPr>
        <w:ind w:firstLine="851"/>
        <w:jc w:val="both"/>
        <w:rPr>
          <w:rFonts w:ascii="Times New Roman" w:hAnsi="Times New Roman" w:cs="Times New Roman"/>
          <w:sz w:val="20"/>
          <w:szCs w:val="20"/>
        </w:rPr>
      </w:pPr>
      <w:r w:rsidRPr="00B26DF5">
        <w:rPr>
          <w:rFonts w:ascii="Times New Roman" w:hAnsi="Times New Roman" w:cs="Times New Roman"/>
          <w:sz w:val="20"/>
          <w:szCs w:val="20"/>
        </w:rPr>
        <w:t>Природный газ предусмотрено использовать по следующим направлениям:</w:t>
      </w:r>
    </w:p>
    <w:p w:rsidR="007F7117" w:rsidRPr="00B26DF5" w:rsidRDefault="007F7117" w:rsidP="00B26DF5">
      <w:pPr>
        <w:numPr>
          <w:ilvl w:val="0"/>
          <w:numId w:val="52"/>
        </w:numPr>
        <w:tabs>
          <w:tab w:val="num" w:pos="1418"/>
        </w:tabs>
        <w:ind w:left="0" w:hanging="600"/>
        <w:jc w:val="both"/>
        <w:rPr>
          <w:rFonts w:ascii="Times New Roman" w:hAnsi="Times New Roman" w:cs="Times New Roman"/>
          <w:sz w:val="20"/>
          <w:szCs w:val="20"/>
        </w:rPr>
      </w:pPr>
      <w:r w:rsidRPr="00B26DF5">
        <w:rPr>
          <w:rFonts w:ascii="Times New Roman" w:hAnsi="Times New Roman" w:cs="Times New Roman"/>
          <w:sz w:val="20"/>
          <w:szCs w:val="20"/>
        </w:rPr>
        <w:t>на приготовление пищи и горячей воды для хозяйственных нужд и санитарно-гигиенических нужд населения;</w:t>
      </w:r>
    </w:p>
    <w:p w:rsidR="007F7117" w:rsidRPr="00B26DF5" w:rsidRDefault="007F7117" w:rsidP="00B26DF5">
      <w:pPr>
        <w:numPr>
          <w:ilvl w:val="0"/>
          <w:numId w:val="52"/>
        </w:numPr>
        <w:tabs>
          <w:tab w:val="num" w:pos="1418"/>
        </w:tabs>
        <w:ind w:left="0" w:hanging="600"/>
        <w:jc w:val="both"/>
        <w:rPr>
          <w:rFonts w:ascii="Times New Roman" w:hAnsi="Times New Roman" w:cs="Times New Roman"/>
          <w:sz w:val="20"/>
          <w:szCs w:val="20"/>
        </w:rPr>
      </w:pPr>
      <w:r w:rsidRPr="00B26DF5">
        <w:rPr>
          <w:rFonts w:ascii="Times New Roman" w:hAnsi="Times New Roman" w:cs="Times New Roman"/>
          <w:sz w:val="20"/>
          <w:szCs w:val="20"/>
        </w:rPr>
        <w:t>на отопление жилого и общественного фонда через отопительные котельные;</w:t>
      </w:r>
    </w:p>
    <w:p w:rsidR="007F7117" w:rsidRPr="00B26DF5" w:rsidRDefault="007F7117" w:rsidP="00B26DF5">
      <w:pPr>
        <w:numPr>
          <w:ilvl w:val="0"/>
          <w:numId w:val="52"/>
        </w:numPr>
        <w:tabs>
          <w:tab w:val="num" w:pos="1418"/>
        </w:tabs>
        <w:ind w:left="0" w:hanging="600"/>
        <w:jc w:val="both"/>
        <w:rPr>
          <w:rFonts w:ascii="Times New Roman" w:hAnsi="Times New Roman" w:cs="Times New Roman"/>
          <w:sz w:val="20"/>
          <w:szCs w:val="20"/>
        </w:rPr>
      </w:pPr>
      <w:r w:rsidRPr="00B26DF5">
        <w:rPr>
          <w:rFonts w:ascii="Times New Roman" w:hAnsi="Times New Roman" w:cs="Times New Roman"/>
          <w:sz w:val="20"/>
          <w:szCs w:val="20"/>
        </w:rPr>
        <w:t>на отопление, вентиляцию, горячее водоснабжение и технологические нужды сельскохозяйственных и промышленных предприятий.</w:t>
      </w:r>
    </w:p>
    <w:p w:rsidR="007F7117" w:rsidRPr="00B26DF5" w:rsidRDefault="007F7117" w:rsidP="00B26DF5">
      <w:pPr>
        <w:ind w:firstLine="709"/>
        <w:jc w:val="both"/>
        <w:rPr>
          <w:rFonts w:ascii="Times New Roman" w:eastAsia="Times New Roman" w:hAnsi="Times New Roman" w:cs="Times New Roman"/>
          <w:sz w:val="20"/>
          <w:szCs w:val="20"/>
        </w:rPr>
      </w:pPr>
      <w:r w:rsidRPr="00B26DF5">
        <w:rPr>
          <w:rFonts w:ascii="Times New Roman" w:hAnsi="Times New Roman" w:cs="Times New Roman"/>
          <w:sz w:val="20"/>
          <w:szCs w:val="20"/>
        </w:rPr>
        <w:t>Расход газа на жилищно-коммунальные нужды при 100%-м охвате газоснабжением существующих и новых застраиваемых территорий на 203</w:t>
      </w:r>
      <w:r w:rsidR="00AE1DC4" w:rsidRPr="00B26DF5">
        <w:rPr>
          <w:rFonts w:ascii="Times New Roman" w:hAnsi="Times New Roman" w:cs="Times New Roman"/>
          <w:sz w:val="20"/>
          <w:szCs w:val="20"/>
        </w:rPr>
        <w:t>2</w:t>
      </w:r>
      <w:r w:rsidRPr="00B26DF5">
        <w:rPr>
          <w:rFonts w:ascii="Times New Roman" w:hAnsi="Times New Roman" w:cs="Times New Roman"/>
          <w:sz w:val="20"/>
          <w:szCs w:val="20"/>
        </w:rPr>
        <w:t xml:space="preserve">г. принят из расчёта в среднем </w:t>
      </w:r>
      <w:smartTag w:uri="urn:schemas-microsoft-com:office:smarttags" w:element="metricconverter">
        <w:smartTagPr>
          <w:attr w:name="ProductID" w:val="2030 г"/>
        </w:smartTagPr>
        <w:r w:rsidRPr="00B26DF5">
          <w:rPr>
            <w:rFonts w:ascii="Times New Roman" w:hAnsi="Times New Roman" w:cs="Times New Roman"/>
            <w:sz w:val="20"/>
            <w:szCs w:val="20"/>
          </w:rPr>
          <w:t>300 м</w:t>
        </w:r>
        <w:r w:rsidRPr="00B26DF5">
          <w:rPr>
            <w:rFonts w:ascii="Times New Roman" w:hAnsi="Times New Roman" w:cs="Times New Roman"/>
            <w:sz w:val="20"/>
            <w:szCs w:val="20"/>
            <w:vertAlign w:val="superscript"/>
          </w:rPr>
          <w:t>3</w:t>
        </w:r>
      </w:smartTag>
      <w:r w:rsidRPr="00B26DF5">
        <w:rPr>
          <w:rFonts w:ascii="Times New Roman" w:hAnsi="Times New Roman" w:cs="Times New Roman"/>
          <w:sz w:val="20"/>
          <w:szCs w:val="20"/>
        </w:rPr>
        <w:t xml:space="preserve"> на человека в год</w:t>
      </w:r>
      <w:r w:rsidR="00F920A6" w:rsidRPr="00B26DF5">
        <w:rPr>
          <w:rFonts w:ascii="Times New Roman" w:hAnsi="Times New Roman" w:cs="Times New Roman"/>
          <w:sz w:val="20"/>
          <w:szCs w:val="20"/>
        </w:rPr>
        <w:t>.</w:t>
      </w:r>
    </w:p>
    <w:p w:rsidR="00D86150" w:rsidRPr="00B26DF5" w:rsidRDefault="00D86150" w:rsidP="00B26DF5">
      <w:pPr>
        <w:pStyle w:val="a3"/>
        <w:ind w:firstLine="709"/>
        <w:rPr>
          <w:b/>
          <w:sz w:val="20"/>
        </w:rPr>
      </w:pPr>
    </w:p>
    <w:p w:rsidR="006F1D8A" w:rsidRPr="00B26DF5" w:rsidRDefault="00926E2B" w:rsidP="00B26DF5">
      <w:pPr>
        <w:pStyle w:val="a3"/>
        <w:ind w:firstLine="709"/>
        <w:rPr>
          <w:b/>
          <w:sz w:val="20"/>
        </w:rPr>
      </w:pPr>
      <w:r w:rsidRPr="00B26DF5">
        <w:rPr>
          <w:b/>
          <w:sz w:val="20"/>
        </w:rPr>
        <w:t>2.5</w:t>
      </w:r>
      <w:r w:rsidR="006F109B" w:rsidRPr="00B26DF5">
        <w:rPr>
          <w:b/>
          <w:sz w:val="20"/>
        </w:rPr>
        <w:t>.</w:t>
      </w:r>
      <w:r w:rsidR="006F1D8A" w:rsidRPr="00B26DF5">
        <w:rPr>
          <w:b/>
          <w:sz w:val="20"/>
        </w:rPr>
        <w:t>Утилизация ТБО</w:t>
      </w:r>
    </w:p>
    <w:p w:rsidR="00D40856" w:rsidRPr="00B26DF5" w:rsidRDefault="00D40856"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Одним из главных факторов антропогенного воздействия на окружающую среду является образование отходов производства и потребления. </w:t>
      </w:r>
    </w:p>
    <w:p w:rsidR="00D40856" w:rsidRPr="00B26DF5" w:rsidRDefault="00D40856" w:rsidP="00B26DF5">
      <w:pPr>
        <w:ind w:firstLine="709"/>
        <w:jc w:val="both"/>
        <w:rPr>
          <w:rFonts w:ascii="Times New Roman" w:eastAsia="Times New Roman" w:hAnsi="Times New Roman" w:cs="Times New Roman"/>
          <w:sz w:val="20"/>
          <w:szCs w:val="20"/>
          <w:lang w:bidi="en-US"/>
        </w:rPr>
      </w:pPr>
      <w:r w:rsidRPr="00B26DF5">
        <w:rPr>
          <w:rFonts w:ascii="Times New Roman" w:eastAsia="Times New Roman" w:hAnsi="Times New Roman" w:cs="Times New Roman"/>
          <w:sz w:val="20"/>
          <w:szCs w:val="20"/>
          <w:lang w:bidi="en-US"/>
        </w:rPr>
        <w:t xml:space="preserve">Основным методом утилизации отходов является их сжигание, что так же негативно сказывается на состоянии атмосферы. Данный способ утилизации на территории </w:t>
      </w:r>
      <w:r w:rsidR="008C25F9" w:rsidRPr="00B26DF5">
        <w:rPr>
          <w:rFonts w:ascii="Times New Roman" w:eastAsia="Times New Roman" w:hAnsi="Times New Roman" w:cs="Times New Roman"/>
          <w:sz w:val="20"/>
          <w:szCs w:val="20"/>
          <w:lang w:bidi="en-US"/>
        </w:rPr>
        <w:t>Иркутской</w:t>
      </w:r>
      <w:r w:rsidR="00456138" w:rsidRPr="00B26DF5">
        <w:rPr>
          <w:rFonts w:ascii="Times New Roman" w:eastAsia="Times New Roman" w:hAnsi="Times New Roman" w:cs="Times New Roman"/>
          <w:sz w:val="20"/>
          <w:szCs w:val="20"/>
          <w:lang w:bidi="en-US"/>
        </w:rPr>
        <w:t xml:space="preserve"> области</w:t>
      </w:r>
      <w:r w:rsidRPr="00B26DF5">
        <w:rPr>
          <w:rFonts w:ascii="Times New Roman" w:eastAsia="Times New Roman" w:hAnsi="Times New Roman" w:cs="Times New Roman"/>
          <w:sz w:val="20"/>
          <w:szCs w:val="20"/>
          <w:lang w:bidi="en-US"/>
        </w:rPr>
        <w:t xml:space="preserve"> запрещен.</w:t>
      </w:r>
    </w:p>
    <w:p w:rsidR="001005A2" w:rsidRPr="00B26DF5" w:rsidRDefault="001005A2"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Преобладающая часть ТБО от всех населённых пунктов поступает на свалку, расположенную в 200 м восточнее границ застройки  с. Хор-Тагна, Площадь занимаемой территории 1,0 га. Свалка не отвечает требованиям к сооружениям по захоронению отходов. Территория свалки не ограждена и не обвалована, изоляция слоёв не проводится. Часть ТБО попадает на стихийные свалки-по обочинам дороги и в лесных массивах площадь Санитарная очистка производится администрацией на договорной основе по системе непосредственного сбора ТБО и носит сезонный характер (май, сентябрь). В остальное время предприятия и жители осуществляют вывоз самостоятельно.</w:t>
      </w:r>
    </w:p>
    <w:p w:rsidR="00F91397" w:rsidRPr="00B26DF5" w:rsidRDefault="00F91397" w:rsidP="00B26DF5">
      <w:pPr>
        <w:autoSpaceDE w:val="0"/>
        <w:autoSpaceDN w:val="0"/>
        <w:adjustRightInd w:val="0"/>
        <w:ind w:firstLine="601"/>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Сбор и удаление ТБО на территории села ведётся по системе несменяемых сборников (металлические контейнеры). Сбор и вывоз ТБО осуществляется на договорной основе. </w:t>
      </w:r>
    </w:p>
    <w:p w:rsidR="00F91397" w:rsidRPr="00B26DF5" w:rsidRDefault="00F91397" w:rsidP="00B26DF5">
      <w:pPr>
        <w:autoSpaceDE w:val="0"/>
        <w:autoSpaceDN w:val="0"/>
        <w:adjustRightInd w:val="0"/>
        <w:ind w:firstLine="601"/>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Сточные воды от объектов собираются в выгребные ямы, с последующим вывозом на рельеф местности. Выгребные ямы частного</w:t>
      </w:r>
      <w:r w:rsidR="006416AF" w:rsidRPr="00B26DF5">
        <w:rPr>
          <w:rFonts w:ascii="Times New Roman" w:hAnsi="Times New Roman" w:cs="Times New Roman"/>
          <w:color w:val="000000"/>
          <w:sz w:val="20"/>
          <w:szCs w:val="20"/>
        </w:rPr>
        <w:t xml:space="preserve"> сектора вычищаются на огороды.</w:t>
      </w:r>
    </w:p>
    <w:p w:rsidR="00FC4EA4" w:rsidRPr="00B26DF5" w:rsidRDefault="00FC4EA4" w:rsidP="00B26DF5">
      <w:pPr>
        <w:pStyle w:val="Default"/>
        <w:ind w:firstLine="709"/>
        <w:jc w:val="both"/>
        <w:rPr>
          <w:color w:val="auto"/>
          <w:sz w:val="20"/>
          <w:szCs w:val="20"/>
        </w:rPr>
      </w:pPr>
      <w:r w:rsidRPr="00B26DF5">
        <w:rPr>
          <w:color w:val="auto"/>
          <w:sz w:val="20"/>
          <w:szCs w:val="20"/>
        </w:rPr>
        <w:t xml:space="preserve">В </w:t>
      </w:r>
      <w:r w:rsidR="001005A2" w:rsidRPr="00B26DF5">
        <w:rPr>
          <w:color w:val="auto"/>
          <w:sz w:val="20"/>
          <w:szCs w:val="20"/>
        </w:rPr>
        <w:t>Хор-Тагнинском</w:t>
      </w:r>
      <w:r w:rsidR="00F91397" w:rsidRPr="00B26DF5">
        <w:rPr>
          <w:color w:val="auto"/>
          <w:sz w:val="20"/>
          <w:szCs w:val="20"/>
        </w:rPr>
        <w:t xml:space="preserve"> муниципальном образовании </w:t>
      </w:r>
      <w:r w:rsidRPr="00B26DF5">
        <w:rPr>
          <w:color w:val="auto"/>
          <w:sz w:val="20"/>
          <w:szCs w:val="20"/>
        </w:rPr>
        <w:t>селективный сбор твердых бытовых отходов не производится. Прием вторичных ресурсов на территории муниципального образования не осуществляется.</w:t>
      </w:r>
    </w:p>
    <w:p w:rsidR="002B08C8" w:rsidRPr="00B26DF5" w:rsidRDefault="00FC4EA4" w:rsidP="00B26DF5">
      <w:pPr>
        <w:pStyle w:val="Default"/>
        <w:ind w:firstLine="709"/>
        <w:jc w:val="both"/>
        <w:rPr>
          <w:color w:val="auto"/>
          <w:sz w:val="20"/>
          <w:szCs w:val="20"/>
        </w:rPr>
      </w:pPr>
      <w:r w:rsidRPr="00B26DF5">
        <w:rPr>
          <w:color w:val="auto"/>
          <w:sz w:val="20"/>
          <w:szCs w:val="20"/>
        </w:rPr>
        <w:t xml:space="preserve">Крупногабаритные отходы (КГО) так же вывозятся на свалку самостоятельно. </w:t>
      </w:r>
      <w:r w:rsidR="002B08C8" w:rsidRPr="00B26DF5">
        <w:rPr>
          <w:color w:val="auto"/>
          <w:sz w:val="20"/>
          <w:szCs w:val="20"/>
        </w:rPr>
        <w:t>Анализируя результаты проведенного обследования, можно выделить основные проблемы при сборе ТБО:</w:t>
      </w:r>
    </w:p>
    <w:p w:rsidR="002B08C8" w:rsidRPr="00B26DF5" w:rsidRDefault="002B08C8" w:rsidP="00B26DF5">
      <w:pPr>
        <w:pStyle w:val="Default"/>
        <w:numPr>
          <w:ilvl w:val="0"/>
          <w:numId w:val="54"/>
        </w:numPr>
        <w:ind w:left="0"/>
        <w:jc w:val="both"/>
        <w:rPr>
          <w:color w:val="auto"/>
          <w:sz w:val="20"/>
          <w:szCs w:val="20"/>
        </w:rPr>
      </w:pPr>
      <w:r w:rsidRPr="00B26DF5">
        <w:rPr>
          <w:color w:val="auto"/>
          <w:sz w:val="20"/>
          <w:szCs w:val="20"/>
        </w:rPr>
        <w:t>Отсутствуют бункеры для КГО,</w:t>
      </w:r>
    </w:p>
    <w:p w:rsidR="002B08C8" w:rsidRPr="00B26DF5" w:rsidRDefault="002B08C8" w:rsidP="00B26DF5">
      <w:pPr>
        <w:pStyle w:val="Default"/>
        <w:numPr>
          <w:ilvl w:val="0"/>
          <w:numId w:val="54"/>
        </w:numPr>
        <w:ind w:left="0"/>
        <w:jc w:val="both"/>
        <w:rPr>
          <w:color w:val="auto"/>
          <w:sz w:val="20"/>
          <w:szCs w:val="20"/>
        </w:rPr>
      </w:pPr>
      <w:r w:rsidRPr="00B26DF5">
        <w:rPr>
          <w:color w:val="auto"/>
          <w:sz w:val="20"/>
          <w:szCs w:val="20"/>
        </w:rPr>
        <w:t xml:space="preserve">Требуется строительство </w:t>
      </w:r>
      <w:r w:rsidR="00F91397" w:rsidRPr="00B26DF5">
        <w:rPr>
          <w:color w:val="auto"/>
          <w:sz w:val="20"/>
          <w:szCs w:val="20"/>
        </w:rPr>
        <w:t xml:space="preserve">современных </w:t>
      </w:r>
      <w:r w:rsidRPr="00B26DF5">
        <w:rPr>
          <w:color w:val="auto"/>
          <w:sz w:val="20"/>
          <w:szCs w:val="20"/>
        </w:rPr>
        <w:t>контейнерных площадок.</w:t>
      </w:r>
    </w:p>
    <w:p w:rsidR="00DE2FAA" w:rsidRPr="00B26DF5" w:rsidRDefault="00DE2FAA" w:rsidP="00B26DF5">
      <w:pPr>
        <w:autoSpaceDE w:val="0"/>
        <w:autoSpaceDN w:val="0"/>
        <w:adjustRightInd w:val="0"/>
        <w:ind w:firstLine="540"/>
        <w:jc w:val="both"/>
        <w:rPr>
          <w:rFonts w:ascii="Times New Roman" w:hAnsi="Times New Roman" w:cs="Times New Roman"/>
          <w:sz w:val="20"/>
          <w:szCs w:val="20"/>
        </w:rPr>
      </w:pPr>
      <w:r w:rsidRPr="00B26DF5">
        <w:rPr>
          <w:rFonts w:ascii="Times New Roman" w:hAnsi="Times New Roman" w:cs="Times New Roman"/>
          <w:sz w:val="20"/>
          <w:szCs w:val="20"/>
        </w:rPr>
        <w:t xml:space="preserve">Система сбора твердых бытовых отходов в муниципальном образовании нуждается в модернизации в соответствии современным требованиям - установке современных и отвечающих современным эстетическим требованиям контейнерных площадок. Необходимо строительство  контейнерных площадок в местах нахождения организаций. </w:t>
      </w:r>
    </w:p>
    <w:p w:rsidR="00DE2FAA" w:rsidRPr="00B26DF5" w:rsidRDefault="00DE2FAA" w:rsidP="00B26DF5">
      <w:pPr>
        <w:autoSpaceDE w:val="0"/>
        <w:autoSpaceDN w:val="0"/>
        <w:adjustRightInd w:val="0"/>
        <w:ind w:firstLine="540"/>
        <w:jc w:val="both"/>
        <w:rPr>
          <w:rFonts w:ascii="Times New Roman" w:hAnsi="Times New Roman" w:cs="Times New Roman"/>
          <w:sz w:val="20"/>
          <w:szCs w:val="20"/>
        </w:rPr>
      </w:pPr>
      <w:r w:rsidRPr="00B26DF5">
        <w:rPr>
          <w:rFonts w:ascii="Times New Roman" w:hAnsi="Times New Roman" w:cs="Times New Roman"/>
          <w:sz w:val="20"/>
          <w:szCs w:val="20"/>
        </w:rPr>
        <w:t xml:space="preserve">Системы раздельного вывоза твердых бытовых отходов не существует, т.к. количество их делает эту работу нерентабельной. Отходы вывозятся  без учета их состава. Для подобного контроля нет ни установок, ни специалистов. Это обстоятельство не исключает также допуск на свалку ядовитых веществ. Захоронение твердых бытовых отходов осуществляется неподобающим образом: отходы периодически засыпаются тонким и неравномерным слоем земли, в результате чего с течением времени слой отходов вновь открывается и вступает в контакт с атмосферой.  За последние годы на различных участках территории образовались так называемые мини-свалки, куда население, а иногда и некоторые хозяйствующие субъекты нелегальным образом размещают отходы. Главной причиной возникновения нелегальных скоплений отходов является недостаток транспорта, а так же ГСМ для вывоза отходов населением и персоналом организаций. </w:t>
      </w:r>
    </w:p>
    <w:p w:rsidR="00D40856" w:rsidRPr="00B26DF5" w:rsidRDefault="00D40856" w:rsidP="00B26DF5">
      <w:pPr>
        <w:tabs>
          <w:tab w:val="left" w:pos="1027"/>
        </w:tabs>
        <w:ind w:firstLine="709"/>
        <w:jc w:val="both"/>
        <w:rPr>
          <w:rFonts w:ascii="Times New Roman" w:hAnsi="Times New Roman" w:cs="Times New Roman"/>
          <w:bCs/>
          <w:sz w:val="20"/>
          <w:szCs w:val="20"/>
        </w:rPr>
      </w:pPr>
      <w:r w:rsidRPr="00B26DF5">
        <w:rPr>
          <w:rFonts w:ascii="Times New Roman" w:hAnsi="Times New Roman" w:cs="Times New Roman"/>
          <w:bCs/>
          <w:sz w:val="20"/>
          <w:szCs w:val="20"/>
        </w:rPr>
        <w:t xml:space="preserve">В связи с удаленностью свалки твердых бытовых отходов от </w:t>
      </w:r>
      <w:r w:rsidR="001005A2" w:rsidRPr="00B26DF5">
        <w:rPr>
          <w:rFonts w:ascii="Times New Roman" w:hAnsi="Times New Roman" w:cs="Times New Roman"/>
          <w:bCs/>
          <w:sz w:val="20"/>
          <w:szCs w:val="20"/>
        </w:rPr>
        <w:t>Хор-Тагнинского</w:t>
      </w:r>
      <w:r w:rsidR="0062327F" w:rsidRPr="00B26DF5">
        <w:rPr>
          <w:rFonts w:ascii="Times New Roman" w:hAnsi="Times New Roman" w:cs="Times New Roman"/>
          <w:bCs/>
          <w:sz w:val="20"/>
          <w:szCs w:val="20"/>
        </w:rPr>
        <w:t xml:space="preserve"> Муниципального образования</w:t>
      </w:r>
      <w:r w:rsidRPr="00B26DF5">
        <w:rPr>
          <w:rFonts w:ascii="Times New Roman" w:hAnsi="Times New Roman" w:cs="Times New Roman"/>
          <w:bCs/>
          <w:sz w:val="20"/>
          <w:szCs w:val="20"/>
        </w:rPr>
        <w:t xml:space="preserve">, влияние вредных факторов на окружающую среду поселения нет. </w:t>
      </w:r>
    </w:p>
    <w:p w:rsidR="00DE2FAA" w:rsidRPr="00B26DF5" w:rsidRDefault="00893FC0" w:rsidP="00B26DF5">
      <w:pPr>
        <w:autoSpaceDE w:val="0"/>
        <w:autoSpaceDN w:val="0"/>
        <w:adjustRightInd w:val="0"/>
        <w:ind w:firstLine="540"/>
        <w:jc w:val="both"/>
        <w:rPr>
          <w:rFonts w:ascii="Times New Roman" w:hAnsi="Times New Roman" w:cs="Times New Roman"/>
          <w:sz w:val="20"/>
          <w:szCs w:val="20"/>
        </w:rPr>
      </w:pPr>
      <w:r w:rsidRPr="00B26DF5">
        <w:rPr>
          <w:rFonts w:ascii="Times New Roman" w:hAnsi="Times New Roman" w:cs="Times New Roman"/>
          <w:sz w:val="20"/>
          <w:szCs w:val="20"/>
        </w:rPr>
        <w:tab/>
      </w:r>
      <w:r w:rsidR="00DE2FAA" w:rsidRPr="00B26DF5">
        <w:rPr>
          <w:rFonts w:ascii="Times New Roman" w:hAnsi="Times New Roman" w:cs="Times New Roman"/>
          <w:sz w:val="20"/>
          <w:szCs w:val="20"/>
        </w:rPr>
        <w:t>Для решения указанных проблем необходимо строительство современных контейнерных площадок, комплекса по утилизации отходов потребления.</w:t>
      </w:r>
    </w:p>
    <w:p w:rsidR="00DE2FAA" w:rsidRPr="00B26DF5" w:rsidRDefault="00DE2FAA" w:rsidP="00B26DF5">
      <w:pPr>
        <w:ind w:firstLine="708"/>
        <w:jc w:val="both"/>
        <w:rPr>
          <w:rFonts w:ascii="Times New Roman" w:hAnsi="Times New Roman" w:cs="Times New Roman"/>
          <w:sz w:val="20"/>
          <w:szCs w:val="20"/>
        </w:rPr>
      </w:pPr>
      <w:r w:rsidRPr="00B26DF5">
        <w:rPr>
          <w:rFonts w:ascii="Times New Roman" w:hAnsi="Times New Roman" w:cs="Times New Roman"/>
          <w:sz w:val="20"/>
          <w:szCs w:val="20"/>
        </w:rPr>
        <w:t>С целью дальнейшего предотвращения загрязнения окружающей среды твердыми бытовыми отходами необходимо проведение утилизации ТБО, отвечающей природоохранным требованиям.</w:t>
      </w:r>
    </w:p>
    <w:p w:rsidR="00AF14AF" w:rsidRPr="00B26DF5" w:rsidRDefault="00AF14AF" w:rsidP="00B26DF5">
      <w:pPr>
        <w:ind w:firstLine="709"/>
        <w:rPr>
          <w:rFonts w:ascii="Times New Roman" w:hAnsi="Times New Roman" w:cs="Times New Roman"/>
          <w:b/>
          <w:sz w:val="20"/>
          <w:szCs w:val="20"/>
        </w:rPr>
      </w:pPr>
    </w:p>
    <w:p w:rsidR="000801F1" w:rsidRPr="00B26DF5" w:rsidRDefault="000801F1" w:rsidP="00B26DF5">
      <w:pPr>
        <w:ind w:firstLine="709"/>
        <w:rPr>
          <w:rFonts w:ascii="Times New Roman" w:hAnsi="Times New Roman" w:cs="Times New Roman"/>
          <w:b/>
          <w:sz w:val="20"/>
          <w:szCs w:val="20"/>
        </w:rPr>
      </w:pPr>
    </w:p>
    <w:p w:rsidR="003A07F4" w:rsidRPr="00B26DF5" w:rsidRDefault="003A07F4"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3. ПЕРСПЕКТИВЫ РАЗВИТИЯ  И ПРОГНОЗ СПРОСА НА КОММУНАЛЬНЫЕ РЕСУРСЫ</w:t>
      </w:r>
    </w:p>
    <w:p w:rsidR="003A07F4" w:rsidRPr="00B26DF5" w:rsidRDefault="00C4512B"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t xml:space="preserve">3.1. Перспективные показатели развития </w:t>
      </w:r>
    </w:p>
    <w:p w:rsidR="003A07F4" w:rsidRPr="00B26DF5" w:rsidRDefault="00C4512B"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t>3.1.1. Динамика численности населения</w:t>
      </w:r>
    </w:p>
    <w:p w:rsidR="00EA3BD9" w:rsidRPr="00B26DF5" w:rsidRDefault="00C4512B"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Динамика численности населения отображена в Табл. 3.1</w:t>
      </w:r>
    </w:p>
    <w:p w:rsidR="006749B9" w:rsidRPr="00B26DF5" w:rsidRDefault="006749B9"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Таблица 3.1</w:t>
      </w:r>
    </w:p>
    <w:tbl>
      <w:tblPr>
        <w:tblW w:w="10319" w:type="dxa"/>
        <w:tblInd w:w="10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950"/>
        <w:gridCol w:w="1116"/>
        <w:gridCol w:w="996"/>
        <w:gridCol w:w="996"/>
        <w:gridCol w:w="996"/>
        <w:gridCol w:w="996"/>
        <w:gridCol w:w="996"/>
        <w:gridCol w:w="1176"/>
        <w:gridCol w:w="1097"/>
      </w:tblGrid>
      <w:tr w:rsidR="00F677A7" w:rsidRPr="00B26DF5" w:rsidTr="00F677A7">
        <w:trPr>
          <w:trHeight w:val="300"/>
        </w:trPr>
        <w:tc>
          <w:tcPr>
            <w:tcW w:w="1950" w:type="dxa"/>
            <w:tcBorders>
              <w:top w:val="single" w:sz="12" w:space="0" w:color="auto"/>
              <w:bottom w:val="single" w:sz="12" w:space="0" w:color="auto"/>
              <w:right w:val="single" w:sz="12" w:space="0" w:color="auto"/>
            </w:tcBorders>
            <w:shd w:val="clear" w:color="auto" w:fill="auto"/>
            <w:vAlign w:val="center"/>
            <w:hideMark/>
          </w:tcPr>
          <w:p w:rsidR="00F677A7" w:rsidRPr="00B26DF5" w:rsidRDefault="00F677A7" w:rsidP="00B26DF5">
            <w:pP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 Наименование</w:t>
            </w:r>
          </w:p>
        </w:tc>
        <w:tc>
          <w:tcPr>
            <w:tcW w:w="111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2015</w:t>
            </w:r>
          </w:p>
        </w:tc>
        <w:tc>
          <w:tcPr>
            <w:tcW w:w="99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2016</w:t>
            </w:r>
          </w:p>
        </w:tc>
        <w:tc>
          <w:tcPr>
            <w:tcW w:w="99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2017</w:t>
            </w:r>
          </w:p>
        </w:tc>
        <w:tc>
          <w:tcPr>
            <w:tcW w:w="99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2018</w:t>
            </w:r>
          </w:p>
        </w:tc>
        <w:tc>
          <w:tcPr>
            <w:tcW w:w="99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2019</w:t>
            </w:r>
          </w:p>
        </w:tc>
        <w:tc>
          <w:tcPr>
            <w:tcW w:w="99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2020</w:t>
            </w:r>
          </w:p>
        </w:tc>
        <w:tc>
          <w:tcPr>
            <w:tcW w:w="1176" w:type="dxa"/>
            <w:tcBorders>
              <w:top w:val="single" w:sz="12" w:space="0" w:color="auto"/>
              <w:left w:val="single" w:sz="12" w:space="0" w:color="auto"/>
              <w:bottom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2025</w:t>
            </w:r>
          </w:p>
        </w:tc>
        <w:tc>
          <w:tcPr>
            <w:tcW w:w="1097" w:type="dxa"/>
            <w:tcBorders>
              <w:top w:val="single" w:sz="12" w:space="0" w:color="auto"/>
              <w:left w:val="single" w:sz="12" w:space="0" w:color="auto"/>
              <w:bottom w:val="single" w:sz="12" w:space="0" w:color="auto"/>
              <w:right w:val="single" w:sz="12" w:space="0" w:color="auto"/>
            </w:tcBorders>
            <w:vAlign w:val="center"/>
          </w:tcPr>
          <w:p w:rsidR="00F677A7" w:rsidRPr="00B26DF5" w:rsidRDefault="00F677A7"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2032</w:t>
            </w:r>
          </w:p>
        </w:tc>
      </w:tr>
      <w:tr w:rsidR="00F677A7" w:rsidRPr="00B26DF5" w:rsidTr="00F677A7">
        <w:trPr>
          <w:trHeight w:val="675"/>
        </w:trPr>
        <w:tc>
          <w:tcPr>
            <w:tcW w:w="1950" w:type="dxa"/>
            <w:tcBorders>
              <w:top w:val="single" w:sz="12" w:space="0" w:color="auto"/>
              <w:bottom w:val="single" w:sz="4" w:space="0" w:color="auto"/>
              <w:right w:val="single" w:sz="12" w:space="0" w:color="auto"/>
            </w:tcBorders>
            <w:shd w:val="clear" w:color="auto" w:fill="auto"/>
            <w:vAlign w:val="center"/>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Общая численность населения</w:t>
            </w:r>
          </w:p>
        </w:tc>
        <w:tc>
          <w:tcPr>
            <w:tcW w:w="1116" w:type="dxa"/>
            <w:tcBorders>
              <w:top w:val="single" w:sz="12" w:space="0" w:color="auto"/>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960</w:t>
            </w:r>
          </w:p>
        </w:tc>
        <w:tc>
          <w:tcPr>
            <w:tcW w:w="996" w:type="dxa"/>
            <w:tcBorders>
              <w:top w:val="single" w:sz="12" w:space="0" w:color="auto"/>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967</w:t>
            </w:r>
          </w:p>
        </w:tc>
        <w:tc>
          <w:tcPr>
            <w:tcW w:w="996" w:type="dxa"/>
            <w:tcBorders>
              <w:top w:val="single" w:sz="12" w:space="0" w:color="auto"/>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975</w:t>
            </w:r>
          </w:p>
        </w:tc>
        <w:tc>
          <w:tcPr>
            <w:tcW w:w="996" w:type="dxa"/>
            <w:tcBorders>
              <w:top w:val="single" w:sz="12" w:space="0" w:color="auto"/>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984</w:t>
            </w:r>
          </w:p>
        </w:tc>
        <w:tc>
          <w:tcPr>
            <w:tcW w:w="996" w:type="dxa"/>
            <w:tcBorders>
              <w:top w:val="single" w:sz="12" w:space="0" w:color="auto"/>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995</w:t>
            </w:r>
          </w:p>
        </w:tc>
        <w:tc>
          <w:tcPr>
            <w:tcW w:w="996" w:type="dxa"/>
            <w:tcBorders>
              <w:top w:val="single" w:sz="12" w:space="0" w:color="auto"/>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1004</w:t>
            </w:r>
          </w:p>
        </w:tc>
        <w:tc>
          <w:tcPr>
            <w:tcW w:w="1176" w:type="dxa"/>
            <w:tcBorders>
              <w:top w:val="single" w:sz="12" w:space="0" w:color="auto"/>
              <w:left w:val="single" w:sz="12" w:space="0" w:color="auto"/>
            </w:tcBorders>
            <w:shd w:val="clear" w:color="auto" w:fill="auto"/>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1015</w:t>
            </w:r>
          </w:p>
        </w:tc>
        <w:tc>
          <w:tcPr>
            <w:tcW w:w="1097" w:type="dxa"/>
            <w:tcBorders>
              <w:top w:val="single" w:sz="12" w:space="0" w:color="auto"/>
              <w:left w:val="single" w:sz="12" w:space="0" w:color="auto"/>
              <w:right w:val="single" w:sz="12" w:space="0" w:color="auto"/>
            </w:tcBorders>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1020</w:t>
            </w:r>
          </w:p>
        </w:tc>
      </w:tr>
      <w:tr w:rsidR="00F677A7" w:rsidRPr="00B26DF5" w:rsidTr="00F677A7">
        <w:trPr>
          <w:trHeight w:val="300"/>
        </w:trPr>
        <w:tc>
          <w:tcPr>
            <w:tcW w:w="1950" w:type="dxa"/>
            <w:tcBorders>
              <w:top w:val="single" w:sz="4" w:space="0" w:color="auto"/>
              <w:bottom w:val="single" w:sz="4" w:space="0" w:color="auto"/>
              <w:right w:val="single" w:sz="12" w:space="0" w:color="auto"/>
            </w:tcBorders>
            <w:shd w:val="clear" w:color="auto" w:fill="auto"/>
            <w:vAlign w:val="center"/>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в том числе:</w:t>
            </w:r>
          </w:p>
        </w:tc>
        <w:tc>
          <w:tcPr>
            <w:tcW w:w="111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 </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 </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 </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 </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 </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 </w:t>
            </w:r>
          </w:p>
        </w:tc>
        <w:tc>
          <w:tcPr>
            <w:tcW w:w="1176" w:type="dxa"/>
            <w:tcBorders>
              <w:left w:val="single" w:sz="12" w:space="0" w:color="auto"/>
            </w:tcBorders>
            <w:shd w:val="clear" w:color="auto" w:fill="auto"/>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1097" w:type="dxa"/>
            <w:tcBorders>
              <w:left w:val="single" w:sz="12" w:space="0" w:color="auto"/>
              <w:right w:val="single" w:sz="12" w:space="0" w:color="auto"/>
            </w:tcBorders>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r>
      <w:tr w:rsidR="00F677A7" w:rsidRPr="00B26DF5" w:rsidTr="00F677A7">
        <w:trPr>
          <w:trHeight w:val="300"/>
        </w:trPr>
        <w:tc>
          <w:tcPr>
            <w:tcW w:w="1950" w:type="dxa"/>
            <w:tcBorders>
              <w:top w:val="single" w:sz="4" w:space="0" w:color="auto"/>
              <w:bottom w:val="single" w:sz="4" w:space="0" w:color="auto"/>
              <w:right w:val="single" w:sz="12" w:space="0" w:color="auto"/>
            </w:tcBorders>
            <w:shd w:val="clear" w:color="auto" w:fill="auto"/>
            <w:vAlign w:val="center"/>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w:t>
            </w:r>
          </w:p>
        </w:tc>
        <w:tc>
          <w:tcPr>
            <w:tcW w:w="111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451</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454</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458</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462</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467</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471</w:t>
            </w:r>
          </w:p>
        </w:tc>
        <w:tc>
          <w:tcPr>
            <w:tcW w:w="1176" w:type="dxa"/>
            <w:tcBorders>
              <w:left w:val="single" w:sz="12" w:space="0" w:color="auto"/>
            </w:tcBorders>
            <w:shd w:val="clear" w:color="auto" w:fill="auto"/>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476</w:t>
            </w:r>
          </w:p>
        </w:tc>
        <w:tc>
          <w:tcPr>
            <w:tcW w:w="1097" w:type="dxa"/>
            <w:tcBorders>
              <w:left w:val="single" w:sz="12" w:space="0" w:color="auto"/>
              <w:right w:val="single" w:sz="12" w:space="0" w:color="auto"/>
            </w:tcBorders>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480</w:t>
            </w:r>
          </w:p>
        </w:tc>
      </w:tr>
      <w:tr w:rsidR="00F677A7" w:rsidRPr="00B26DF5" w:rsidTr="00F677A7">
        <w:trPr>
          <w:trHeight w:val="300"/>
        </w:trPr>
        <w:tc>
          <w:tcPr>
            <w:tcW w:w="1950" w:type="dxa"/>
            <w:tcBorders>
              <w:top w:val="single" w:sz="4" w:space="0" w:color="auto"/>
              <w:bottom w:val="single" w:sz="4" w:space="0" w:color="auto"/>
              <w:right w:val="single" w:sz="12" w:space="0" w:color="auto"/>
            </w:tcBorders>
            <w:shd w:val="clear" w:color="auto" w:fill="auto"/>
            <w:vAlign w:val="center"/>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lastRenderedPageBreak/>
              <w:t>ж</w:t>
            </w:r>
          </w:p>
        </w:tc>
        <w:tc>
          <w:tcPr>
            <w:tcW w:w="111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509</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513</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517</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522</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528</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533</w:t>
            </w:r>
          </w:p>
        </w:tc>
        <w:tc>
          <w:tcPr>
            <w:tcW w:w="1176" w:type="dxa"/>
            <w:tcBorders>
              <w:left w:val="single" w:sz="12" w:space="0" w:color="auto"/>
            </w:tcBorders>
            <w:shd w:val="clear" w:color="auto" w:fill="auto"/>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539</w:t>
            </w:r>
          </w:p>
        </w:tc>
        <w:tc>
          <w:tcPr>
            <w:tcW w:w="1097" w:type="dxa"/>
            <w:tcBorders>
              <w:left w:val="single" w:sz="12" w:space="0" w:color="auto"/>
              <w:right w:val="single" w:sz="12" w:space="0" w:color="auto"/>
            </w:tcBorders>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545</w:t>
            </w:r>
          </w:p>
        </w:tc>
      </w:tr>
      <w:tr w:rsidR="00F677A7" w:rsidRPr="00B26DF5" w:rsidTr="00F677A7">
        <w:trPr>
          <w:trHeight w:val="450"/>
        </w:trPr>
        <w:tc>
          <w:tcPr>
            <w:tcW w:w="1950" w:type="dxa"/>
            <w:tcBorders>
              <w:top w:val="single" w:sz="4" w:space="0" w:color="auto"/>
              <w:bottom w:val="single" w:sz="4" w:space="0" w:color="auto"/>
              <w:right w:val="single" w:sz="12" w:space="0" w:color="auto"/>
            </w:tcBorders>
            <w:shd w:val="clear" w:color="auto" w:fill="auto"/>
            <w:vAlign w:val="center"/>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трудоспособного возраста</w:t>
            </w:r>
          </w:p>
        </w:tc>
        <w:tc>
          <w:tcPr>
            <w:tcW w:w="111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595</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599</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604</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610</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617</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623</w:t>
            </w:r>
          </w:p>
        </w:tc>
        <w:tc>
          <w:tcPr>
            <w:tcW w:w="1176" w:type="dxa"/>
            <w:tcBorders>
              <w:left w:val="single" w:sz="12" w:space="0" w:color="auto"/>
            </w:tcBorders>
            <w:shd w:val="clear" w:color="auto" w:fill="auto"/>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630</w:t>
            </w:r>
          </w:p>
        </w:tc>
        <w:tc>
          <w:tcPr>
            <w:tcW w:w="1097" w:type="dxa"/>
            <w:tcBorders>
              <w:left w:val="single" w:sz="12" w:space="0" w:color="auto"/>
              <w:right w:val="single" w:sz="12" w:space="0" w:color="auto"/>
            </w:tcBorders>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635</w:t>
            </w:r>
          </w:p>
        </w:tc>
      </w:tr>
      <w:tr w:rsidR="00F677A7" w:rsidRPr="00B26DF5" w:rsidTr="00F677A7">
        <w:trPr>
          <w:trHeight w:val="675"/>
        </w:trPr>
        <w:tc>
          <w:tcPr>
            <w:tcW w:w="1950" w:type="dxa"/>
            <w:tcBorders>
              <w:top w:val="single" w:sz="4" w:space="0" w:color="auto"/>
              <w:bottom w:val="single" w:sz="4" w:space="0" w:color="auto"/>
              <w:right w:val="single" w:sz="12" w:space="0" w:color="auto"/>
            </w:tcBorders>
            <w:shd w:val="clear" w:color="auto" w:fill="auto"/>
            <w:vAlign w:val="center"/>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младше трудоспособного возраста</w:t>
            </w:r>
          </w:p>
        </w:tc>
        <w:tc>
          <w:tcPr>
            <w:tcW w:w="111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211</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213</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215</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217</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219</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221</w:t>
            </w:r>
          </w:p>
        </w:tc>
        <w:tc>
          <w:tcPr>
            <w:tcW w:w="1176" w:type="dxa"/>
            <w:tcBorders>
              <w:left w:val="single" w:sz="12" w:space="0" w:color="auto"/>
            </w:tcBorders>
            <w:shd w:val="clear" w:color="auto" w:fill="auto"/>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223</w:t>
            </w:r>
          </w:p>
        </w:tc>
        <w:tc>
          <w:tcPr>
            <w:tcW w:w="1097" w:type="dxa"/>
            <w:tcBorders>
              <w:left w:val="single" w:sz="12" w:space="0" w:color="auto"/>
              <w:right w:val="single" w:sz="12" w:space="0" w:color="auto"/>
            </w:tcBorders>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225</w:t>
            </w:r>
          </w:p>
        </w:tc>
      </w:tr>
      <w:tr w:rsidR="00F677A7" w:rsidRPr="00B26DF5" w:rsidTr="00F677A7">
        <w:trPr>
          <w:trHeight w:val="300"/>
        </w:trPr>
        <w:tc>
          <w:tcPr>
            <w:tcW w:w="1950" w:type="dxa"/>
            <w:tcBorders>
              <w:top w:val="single" w:sz="4" w:space="0" w:color="auto"/>
              <w:bottom w:val="single" w:sz="4" w:space="0" w:color="auto"/>
              <w:right w:val="single" w:sz="12" w:space="0" w:color="auto"/>
            </w:tcBorders>
            <w:shd w:val="clear" w:color="auto" w:fill="auto"/>
            <w:vAlign w:val="center"/>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пенсионеры</w:t>
            </w:r>
          </w:p>
        </w:tc>
        <w:tc>
          <w:tcPr>
            <w:tcW w:w="111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154</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155</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156</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157</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159</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160</w:t>
            </w:r>
          </w:p>
        </w:tc>
        <w:tc>
          <w:tcPr>
            <w:tcW w:w="1176" w:type="dxa"/>
            <w:tcBorders>
              <w:left w:val="single" w:sz="12" w:space="0" w:color="auto"/>
            </w:tcBorders>
            <w:shd w:val="clear" w:color="auto" w:fill="auto"/>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162</w:t>
            </w:r>
          </w:p>
        </w:tc>
        <w:tc>
          <w:tcPr>
            <w:tcW w:w="1097" w:type="dxa"/>
            <w:tcBorders>
              <w:left w:val="single" w:sz="12" w:space="0" w:color="auto"/>
              <w:right w:val="single" w:sz="12" w:space="0" w:color="auto"/>
            </w:tcBorders>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165</w:t>
            </w:r>
          </w:p>
        </w:tc>
      </w:tr>
      <w:tr w:rsidR="00F677A7" w:rsidRPr="00B26DF5" w:rsidTr="00F677A7">
        <w:trPr>
          <w:trHeight w:val="300"/>
        </w:trPr>
        <w:tc>
          <w:tcPr>
            <w:tcW w:w="1950" w:type="dxa"/>
            <w:tcBorders>
              <w:top w:val="single" w:sz="4" w:space="0" w:color="auto"/>
              <w:bottom w:val="single" w:sz="4" w:space="0" w:color="auto"/>
              <w:right w:val="single" w:sz="12" w:space="0" w:color="auto"/>
            </w:tcBorders>
            <w:shd w:val="clear" w:color="auto" w:fill="auto"/>
            <w:vAlign w:val="center"/>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Кол-во семей</w:t>
            </w:r>
          </w:p>
        </w:tc>
        <w:tc>
          <w:tcPr>
            <w:tcW w:w="1116" w:type="dxa"/>
            <w:tcBorders>
              <w:left w:val="single" w:sz="12" w:space="0" w:color="auto"/>
              <w:right w:val="single" w:sz="12" w:space="0" w:color="auto"/>
            </w:tcBorders>
            <w:shd w:val="clear" w:color="auto" w:fill="auto"/>
            <w:noWrap/>
            <w:vAlign w:val="bottom"/>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288</w:t>
            </w:r>
          </w:p>
        </w:tc>
        <w:tc>
          <w:tcPr>
            <w:tcW w:w="996" w:type="dxa"/>
            <w:tcBorders>
              <w:left w:val="single" w:sz="12" w:space="0" w:color="auto"/>
              <w:right w:val="single" w:sz="12" w:space="0" w:color="auto"/>
            </w:tcBorders>
            <w:shd w:val="clear" w:color="auto" w:fill="auto"/>
            <w:noWrap/>
            <w:vAlign w:val="bottom"/>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290</w:t>
            </w:r>
          </w:p>
        </w:tc>
        <w:tc>
          <w:tcPr>
            <w:tcW w:w="996" w:type="dxa"/>
            <w:tcBorders>
              <w:left w:val="single" w:sz="12" w:space="0" w:color="auto"/>
              <w:right w:val="single" w:sz="12" w:space="0" w:color="auto"/>
            </w:tcBorders>
            <w:shd w:val="clear" w:color="auto" w:fill="auto"/>
            <w:noWrap/>
            <w:vAlign w:val="bottom"/>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293</w:t>
            </w:r>
          </w:p>
        </w:tc>
        <w:tc>
          <w:tcPr>
            <w:tcW w:w="996" w:type="dxa"/>
            <w:tcBorders>
              <w:left w:val="single" w:sz="12" w:space="0" w:color="auto"/>
              <w:right w:val="single" w:sz="12" w:space="0" w:color="auto"/>
            </w:tcBorders>
            <w:shd w:val="clear" w:color="auto" w:fill="auto"/>
            <w:noWrap/>
            <w:vAlign w:val="bottom"/>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295</w:t>
            </w:r>
          </w:p>
        </w:tc>
        <w:tc>
          <w:tcPr>
            <w:tcW w:w="996" w:type="dxa"/>
            <w:tcBorders>
              <w:left w:val="single" w:sz="12" w:space="0" w:color="auto"/>
              <w:right w:val="single" w:sz="12" w:space="0" w:color="auto"/>
            </w:tcBorders>
            <w:shd w:val="clear" w:color="auto" w:fill="auto"/>
            <w:noWrap/>
            <w:vAlign w:val="bottom"/>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299</w:t>
            </w:r>
          </w:p>
        </w:tc>
        <w:tc>
          <w:tcPr>
            <w:tcW w:w="996" w:type="dxa"/>
            <w:tcBorders>
              <w:left w:val="single" w:sz="12" w:space="0" w:color="auto"/>
              <w:right w:val="single" w:sz="12" w:space="0" w:color="auto"/>
            </w:tcBorders>
            <w:shd w:val="clear" w:color="auto" w:fill="auto"/>
            <w:noWrap/>
            <w:vAlign w:val="bottom"/>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301</w:t>
            </w:r>
          </w:p>
        </w:tc>
        <w:tc>
          <w:tcPr>
            <w:tcW w:w="1176" w:type="dxa"/>
            <w:tcBorders>
              <w:left w:val="single" w:sz="12" w:space="0" w:color="auto"/>
            </w:tcBorders>
            <w:shd w:val="clear" w:color="auto" w:fill="auto"/>
            <w:noWrap/>
            <w:vAlign w:val="bottom"/>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305</w:t>
            </w:r>
          </w:p>
        </w:tc>
        <w:tc>
          <w:tcPr>
            <w:tcW w:w="1097" w:type="dxa"/>
            <w:tcBorders>
              <w:left w:val="single" w:sz="12" w:space="0" w:color="auto"/>
              <w:right w:val="single" w:sz="12" w:space="0" w:color="auto"/>
            </w:tcBorders>
            <w:vAlign w:val="bottom"/>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309</w:t>
            </w:r>
          </w:p>
        </w:tc>
      </w:tr>
      <w:tr w:rsidR="00F677A7" w:rsidRPr="00B26DF5" w:rsidTr="00F677A7">
        <w:trPr>
          <w:trHeight w:val="450"/>
        </w:trPr>
        <w:tc>
          <w:tcPr>
            <w:tcW w:w="1950" w:type="dxa"/>
            <w:tcBorders>
              <w:top w:val="single" w:sz="4" w:space="0" w:color="auto"/>
              <w:bottom w:val="single" w:sz="4" w:space="0" w:color="auto"/>
              <w:right w:val="single" w:sz="12" w:space="0" w:color="auto"/>
            </w:tcBorders>
            <w:shd w:val="clear" w:color="auto" w:fill="auto"/>
            <w:vAlign w:val="center"/>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Средний размер семьи</w:t>
            </w:r>
          </w:p>
        </w:tc>
        <w:tc>
          <w:tcPr>
            <w:tcW w:w="111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c>
          <w:tcPr>
            <w:tcW w:w="1176" w:type="dxa"/>
            <w:tcBorders>
              <w:left w:val="single" w:sz="12" w:space="0" w:color="auto"/>
            </w:tcBorders>
            <w:shd w:val="clear" w:color="auto" w:fill="auto"/>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3</w:t>
            </w:r>
          </w:p>
        </w:tc>
        <w:tc>
          <w:tcPr>
            <w:tcW w:w="1097" w:type="dxa"/>
            <w:tcBorders>
              <w:left w:val="single" w:sz="12" w:space="0" w:color="auto"/>
              <w:right w:val="single" w:sz="12" w:space="0" w:color="auto"/>
            </w:tcBorders>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3</w:t>
            </w:r>
          </w:p>
        </w:tc>
      </w:tr>
      <w:tr w:rsidR="00F677A7" w:rsidRPr="00B26DF5" w:rsidTr="00F677A7">
        <w:trPr>
          <w:trHeight w:val="300"/>
        </w:trPr>
        <w:tc>
          <w:tcPr>
            <w:tcW w:w="1950" w:type="dxa"/>
            <w:tcBorders>
              <w:top w:val="single" w:sz="4" w:space="0" w:color="auto"/>
              <w:bottom w:val="single" w:sz="4" w:space="0" w:color="auto"/>
              <w:right w:val="single" w:sz="12" w:space="0" w:color="auto"/>
            </w:tcBorders>
            <w:shd w:val="clear" w:color="auto" w:fill="auto"/>
            <w:vAlign w:val="center"/>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Родилось</w:t>
            </w:r>
          </w:p>
        </w:tc>
        <w:tc>
          <w:tcPr>
            <w:tcW w:w="111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12</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12</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13</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13</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13</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w:t>
            </w:r>
          </w:p>
        </w:tc>
        <w:tc>
          <w:tcPr>
            <w:tcW w:w="1176" w:type="dxa"/>
            <w:tcBorders>
              <w:left w:val="single" w:sz="12" w:space="0" w:color="auto"/>
            </w:tcBorders>
            <w:shd w:val="clear" w:color="auto" w:fill="auto"/>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14</w:t>
            </w:r>
          </w:p>
        </w:tc>
        <w:tc>
          <w:tcPr>
            <w:tcW w:w="1097" w:type="dxa"/>
            <w:tcBorders>
              <w:left w:val="single" w:sz="12" w:space="0" w:color="auto"/>
              <w:right w:val="single" w:sz="12" w:space="0" w:color="auto"/>
            </w:tcBorders>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15</w:t>
            </w:r>
          </w:p>
        </w:tc>
      </w:tr>
      <w:tr w:rsidR="00F677A7" w:rsidRPr="00B26DF5" w:rsidTr="00F677A7">
        <w:trPr>
          <w:trHeight w:val="300"/>
        </w:trPr>
        <w:tc>
          <w:tcPr>
            <w:tcW w:w="1950" w:type="dxa"/>
            <w:tcBorders>
              <w:top w:val="single" w:sz="4" w:space="0" w:color="auto"/>
              <w:bottom w:val="single" w:sz="4" w:space="0" w:color="auto"/>
              <w:right w:val="single" w:sz="12" w:space="0" w:color="auto"/>
            </w:tcBorders>
            <w:shd w:val="clear" w:color="auto" w:fill="auto"/>
            <w:vAlign w:val="center"/>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Умерло</w:t>
            </w:r>
          </w:p>
        </w:tc>
        <w:tc>
          <w:tcPr>
            <w:tcW w:w="111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w:t>
            </w:r>
          </w:p>
        </w:tc>
        <w:tc>
          <w:tcPr>
            <w:tcW w:w="1176" w:type="dxa"/>
            <w:tcBorders>
              <w:left w:val="single" w:sz="12" w:space="0" w:color="auto"/>
            </w:tcBorders>
            <w:shd w:val="clear" w:color="auto" w:fill="auto"/>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9</w:t>
            </w:r>
          </w:p>
        </w:tc>
        <w:tc>
          <w:tcPr>
            <w:tcW w:w="1097" w:type="dxa"/>
            <w:tcBorders>
              <w:left w:val="single" w:sz="12" w:space="0" w:color="auto"/>
              <w:right w:val="single" w:sz="12" w:space="0" w:color="auto"/>
            </w:tcBorders>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9</w:t>
            </w:r>
          </w:p>
        </w:tc>
      </w:tr>
      <w:tr w:rsidR="00F677A7" w:rsidRPr="00B26DF5" w:rsidTr="00F677A7">
        <w:trPr>
          <w:trHeight w:val="300"/>
        </w:trPr>
        <w:tc>
          <w:tcPr>
            <w:tcW w:w="1950" w:type="dxa"/>
            <w:tcBorders>
              <w:top w:val="single" w:sz="4" w:space="0" w:color="auto"/>
              <w:bottom w:val="single" w:sz="4" w:space="0" w:color="auto"/>
              <w:right w:val="single" w:sz="12" w:space="0" w:color="auto"/>
            </w:tcBorders>
            <w:shd w:val="clear" w:color="auto" w:fill="auto"/>
            <w:vAlign w:val="center"/>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Число прибывших</w:t>
            </w:r>
          </w:p>
        </w:tc>
        <w:tc>
          <w:tcPr>
            <w:tcW w:w="111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11</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11</w:t>
            </w:r>
          </w:p>
        </w:tc>
        <w:tc>
          <w:tcPr>
            <w:tcW w:w="1176" w:type="dxa"/>
            <w:tcBorders>
              <w:left w:val="single" w:sz="12" w:space="0" w:color="auto"/>
            </w:tcBorders>
            <w:shd w:val="clear" w:color="auto" w:fill="auto"/>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10</w:t>
            </w:r>
          </w:p>
        </w:tc>
        <w:tc>
          <w:tcPr>
            <w:tcW w:w="1097" w:type="dxa"/>
            <w:tcBorders>
              <w:left w:val="single" w:sz="12" w:space="0" w:color="auto"/>
              <w:right w:val="single" w:sz="12" w:space="0" w:color="auto"/>
            </w:tcBorders>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11</w:t>
            </w:r>
          </w:p>
        </w:tc>
      </w:tr>
      <w:tr w:rsidR="00F677A7" w:rsidRPr="00B26DF5" w:rsidTr="00F677A7">
        <w:trPr>
          <w:trHeight w:val="300"/>
        </w:trPr>
        <w:tc>
          <w:tcPr>
            <w:tcW w:w="1950" w:type="dxa"/>
            <w:tcBorders>
              <w:top w:val="single" w:sz="4" w:space="0" w:color="auto"/>
              <w:bottom w:val="single" w:sz="4" w:space="0" w:color="auto"/>
              <w:right w:val="single" w:sz="12" w:space="0" w:color="auto"/>
            </w:tcBorders>
            <w:shd w:val="clear" w:color="auto" w:fill="auto"/>
            <w:vAlign w:val="center"/>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Число выбывших</w:t>
            </w:r>
          </w:p>
        </w:tc>
        <w:tc>
          <w:tcPr>
            <w:tcW w:w="111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w:t>
            </w:r>
          </w:p>
        </w:tc>
        <w:tc>
          <w:tcPr>
            <w:tcW w:w="1176" w:type="dxa"/>
            <w:tcBorders>
              <w:left w:val="single" w:sz="12" w:space="0" w:color="auto"/>
            </w:tcBorders>
            <w:shd w:val="clear" w:color="auto" w:fill="auto"/>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4</w:t>
            </w:r>
          </w:p>
        </w:tc>
        <w:tc>
          <w:tcPr>
            <w:tcW w:w="1097" w:type="dxa"/>
            <w:tcBorders>
              <w:left w:val="single" w:sz="12" w:space="0" w:color="auto"/>
              <w:right w:val="single" w:sz="12" w:space="0" w:color="auto"/>
            </w:tcBorders>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4</w:t>
            </w:r>
          </w:p>
        </w:tc>
      </w:tr>
      <w:tr w:rsidR="00F677A7" w:rsidRPr="00B26DF5" w:rsidTr="00F677A7">
        <w:trPr>
          <w:trHeight w:val="450"/>
        </w:trPr>
        <w:tc>
          <w:tcPr>
            <w:tcW w:w="1950" w:type="dxa"/>
            <w:tcBorders>
              <w:top w:val="single" w:sz="4" w:space="0" w:color="auto"/>
              <w:bottom w:val="single" w:sz="4" w:space="0" w:color="auto"/>
              <w:right w:val="single" w:sz="12" w:space="0" w:color="auto"/>
            </w:tcBorders>
            <w:shd w:val="clear" w:color="auto" w:fill="auto"/>
            <w:vAlign w:val="center"/>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Естественный прирост (убыль)</w:t>
            </w:r>
          </w:p>
        </w:tc>
        <w:tc>
          <w:tcPr>
            <w:tcW w:w="111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w:t>
            </w:r>
          </w:p>
        </w:tc>
        <w:tc>
          <w:tcPr>
            <w:tcW w:w="1176" w:type="dxa"/>
            <w:tcBorders>
              <w:left w:val="single" w:sz="12" w:space="0" w:color="auto"/>
            </w:tcBorders>
            <w:shd w:val="clear" w:color="auto" w:fill="auto"/>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6</w:t>
            </w:r>
          </w:p>
        </w:tc>
        <w:tc>
          <w:tcPr>
            <w:tcW w:w="1097" w:type="dxa"/>
            <w:tcBorders>
              <w:left w:val="single" w:sz="12" w:space="0" w:color="auto"/>
              <w:right w:val="single" w:sz="12" w:space="0" w:color="auto"/>
            </w:tcBorders>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6</w:t>
            </w:r>
          </w:p>
        </w:tc>
      </w:tr>
      <w:tr w:rsidR="00F677A7" w:rsidRPr="00B26DF5" w:rsidTr="00F677A7">
        <w:trPr>
          <w:trHeight w:val="450"/>
        </w:trPr>
        <w:tc>
          <w:tcPr>
            <w:tcW w:w="1950" w:type="dxa"/>
            <w:tcBorders>
              <w:top w:val="single" w:sz="4" w:space="0" w:color="auto"/>
              <w:bottom w:val="single" w:sz="4" w:space="0" w:color="auto"/>
              <w:right w:val="single" w:sz="12" w:space="0" w:color="auto"/>
            </w:tcBorders>
            <w:shd w:val="clear" w:color="auto" w:fill="auto"/>
            <w:vAlign w:val="center"/>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Миграционный прирост (убыль)</w:t>
            </w:r>
          </w:p>
        </w:tc>
        <w:tc>
          <w:tcPr>
            <w:tcW w:w="111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w:t>
            </w:r>
          </w:p>
        </w:tc>
        <w:tc>
          <w:tcPr>
            <w:tcW w:w="1176" w:type="dxa"/>
            <w:tcBorders>
              <w:left w:val="single" w:sz="12" w:space="0" w:color="auto"/>
            </w:tcBorders>
            <w:shd w:val="clear" w:color="auto" w:fill="auto"/>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6</w:t>
            </w:r>
          </w:p>
        </w:tc>
        <w:tc>
          <w:tcPr>
            <w:tcW w:w="1097" w:type="dxa"/>
            <w:tcBorders>
              <w:left w:val="single" w:sz="12" w:space="0" w:color="auto"/>
              <w:right w:val="single" w:sz="12" w:space="0" w:color="auto"/>
            </w:tcBorders>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6</w:t>
            </w:r>
          </w:p>
        </w:tc>
      </w:tr>
      <w:tr w:rsidR="00F677A7" w:rsidRPr="00B26DF5" w:rsidTr="00F677A7">
        <w:trPr>
          <w:trHeight w:val="450"/>
        </w:trPr>
        <w:tc>
          <w:tcPr>
            <w:tcW w:w="1950" w:type="dxa"/>
            <w:tcBorders>
              <w:top w:val="single" w:sz="4" w:space="0" w:color="auto"/>
              <w:bottom w:val="single" w:sz="12" w:space="0" w:color="auto"/>
              <w:right w:val="single" w:sz="12" w:space="0" w:color="auto"/>
            </w:tcBorders>
            <w:shd w:val="clear" w:color="auto" w:fill="auto"/>
            <w:vAlign w:val="center"/>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Общий прирост (убыль)</w:t>
            </w:r>
          </w:p>
        </w:tc>
        <w:tc>
          <w:tcPr>
            <w:tcW w:w="1116" w:type="dxa"/>
            <w:tcBorders>
              <w:left w:val="single" w:sz="12" w:space="0" w:color="auto"/>
              <w:bottom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w:t>
            </w:r>
          </w:p>
        </w:tc>
        <w:tc>
          <w:tcPr>
            <w:tcW w:w="996" w:type="dxa"/>
            <w:tcBorders>
              <w:left w:val="single" w:sz="12" w:space="0" w:color="auto"/>
              <w:bottom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11</w:t>
            </w:r>
          </w:p>
        </w:tc>
        <w:tc>
          <w:tcPr>
            <w:tcW w:w="996" w:type="dxa"/>
            <w:tcBorders>
              <w:left w:val="single" w:sz="12" w:space="0" w:color="auto"/>
              <w:bottom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w:t>
            </w:r>
          </w:p>
        </w:tc>
        <w:tc>
          <w:tcPr>
            <w:tcW w:w="996" w:type="dxa"/>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11</w:t>
            </w:r>
          </w:p>
        </w:tc>
        <w:tc>
          <w:tcPr>
            <w:tcW w:w="1176" w:type="dxa"/>
            <w:tcBorders>
              <w:left w:val="single" w:sz="12" w:space="0" w:color="auto"/>
              <w:bottom w:val="single" w:sz="12" w:space="0" w:color="auto"/>
            </w:tcBorders>
            <w:shd w:val="clear" w:color="auto" w:fill="auto"/>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12</w:t>
            </w:r>
          </w:p>
        </w:tc>
        <w:tc>
          <w:tcPr>
            <w:tcW w:w="1097" w:type="dxa"/>
            <w:tcBorders>
              <w:left w:val="single" w:sz="12" w:space="0" w:color="auto"/>
              <w:bottom w:val="single" w:sz="12" w:space="0" w:color="auto"/>
              <w:right w:val="single" w:sz="12" w:space="0" w:color="auto"/>
            </w:tcBorders>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sz w:val="20"/>
                <w:szCs w:val="20"/>
              </w:rPr>
              <w:t>12</w:t>
            </w:r>
          </w:p>
        </w:tc>
      </w:tr>
    </w:tbl>
    <w:p w:rsidR="00787BEB" w:rsidRPr="00B26DF5" w:rsidRDefault="00787BEB" w:rsidP="00B26DF5">
      <w:pPr>
        <w:pStyle w:val="ab"/>
        <w:spacing w:after="0"/>
        <w:ind w:firstLine="709"/>
        <w:jc w:val="both"/>
        <w:rPr>
          <w:rFonts w:ascii="Times New Roman" w:eastAsia="Times New Roman" w:hAnsi="Times New Roman" w:cs="Times New Roman"/>
          <w:bCs/>
          <w:sz w:val="20"/>
          <w:szCs w:val="20"/>
        </w:rPr>
      </w:pPr>
    </w:p>
    <w:p w:rsidR="00921A4C" w:rsidRPr="00B26DF5" w:rsidRDefault="00921A4C" w:rsidP="00B26DF5">
      <w:pPr>
        <w:pStyle w:val="ab"/>
        <w:spacing w:after="0"/>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Отмечается, что в последние годы наблюдается рост рождаемости, который обусловлен, главным образом, увеличением репродуктивных контингентов. Кроме этого, не малую роль играют федеральные и </w:t>
      </w:r>
      <w:r w:rsidR="00150F4A" w:rsidRPr="00B26DF5">
        <w:rPr>
          <w:rFonts w:ascii="Times New Roman" w:eastAsia="Times New Roman" w:hAnsi="Times New Roman" w:cs="Times New Roman"/>
          <w:sz w:val="20"/>
          <w:szCs w:val="20"/>
        </w:rPr>
        <w:t>областные</w:t>
      </w:r>
      <w:r w:rsidRPr="00B26DF5">
        <w:rPr>
          <w:rFonts w:ascii="Times New Roman" w:eastAsia="Times New Roman" w:hAnsi="Times New Roman" w:cs="Times New Roman"/>
          <w:sz w:val="20"/>
          <w:szCs w:val="20"/>
        </w:rPr>
        <w:t xml:space="preserve"> программы поддержки семьи.</w:t>
      </w:r>
    </w:p>
    <w:p w:rsidR="000801F1" w:rsidRPr="00B26DF5" w:rsidRDefault="000801F1" w:rsidP="00B26DF5">
      <w:pPr>
        <w:pStyle w:val="ab"/>
        <w:spacing w:after="0"/>
        <w:ind w:firstLine="709"/>
        <w:jc w:val="both"/>
        <w:rPr>
          <w:rFonts w:ascii="Times New Roman" w:eastAsia="Times New Roman" w:hAnsi="Times New Roman" w:cs="Times New Roman"/>
          <w:bCs/>
          <w:sz w:val="20"/>
          <w:szCs w:val="20"/>
        </w:rPr>
      </w:pPr>
    </w:p>
    <w:p w:rsidR="003A07F4" w:rsidRPr="00B26DF5" w:rsidRDefault="002C1813"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t>3.1.2. Прогнозируемые изменения</w:t>
      </w:r>
      <w:r w:rsidR="00E1647B" w:rsidRPr="00B26DF5">
        <w:rPr>
          <w:rFonts w:ascii="Times New Roman" w:hAnsi="Times New Roman" w:cs="Times New Roman"/>
          <w:b/>
          <w:sz w:val="20"/>
          <w:szCs w:val="20"/>
        </w:rPr>
        <w:t>строительного фонда</w:t>
      </w:r>
    </w:p>
    <w:p w:rsidR="00E1647B" w:rsidRPr="00B26DF5" w:rsidRDefault="00733A6E"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Развитие строительс</w:t>
      </w:r>
      <w:r w:rsidR="00787BEB" w:rsidRPr="00B26DF5">
        <w:rPr>
          <w:rFonts w:ascii="Times New Roman" w:hAnsi="Times New Roman" w:cs="Times New Roman"/>
          <w:sz w:val="20"/>
          <w:szCs w:val="20"/>
        </w:rPr>
        <w:t>тва жилых домов, следует взаимоу</w:t>
      </w:r>
      <w:r w:rsidRPr="00B26DF5">
        <w:rPr>
          <w:rFonts w:ascii="Times New Roman" w:hAnsi="Times New Roman" w:cs="Times New Roman"/>
          <w:sz w:val="20"/>
          <w:szCs w:val="20"/>
        </w:rPr>
        <w:t>вязывать с созданием соответствующей инфраструктуры (ипотечного кредитования, реализации и переработки производимой домашними хозяйствами сельскохозяйственной продукции, производство строительных материалов, строительства). Инфраструктура жилищного строительства может быть использована для создания производственных объектов различной направленности.</w:t>
      </w:r>
    </w:p>
    <w:p w:rsidR="005715E1" w:rsidRPr="00053E8C" w:rsidRDefault="005715E1" w:rsidP="00B26DF5">
      <w:pPr>
        <w:ind w:firstLine="708"/>
        <w:jc w:val="both"/>
        <w:rPr>
          <w:rFonts w:ascii="Times New Roman" w:hAnsi="Times New Roman" w:cs="Times New Roman"/>
          <w:sz w:val="20"/>
          <w:szCs w:val="20"/>
        </w:rPr>
      </w:pPr>
      <w:r w:rsidRPr="00053E8C">
        <w:rPr>
          <w:rFonts w:ascii="Times New Roman" w:hAnsi="Times New Roman" w:cs="Times New Roman"/>
          <w:sz w:val="20"/>
          <w:szCs w:val="20"/>
        </w:rPr>
        <w:t>Согласно инвентаризационным данным, на 01.01.201</w:t>
      </w:r>
      <w:r w:rsidR="00053E8C" w:rsidRPr="00053E8C">
        <w:rPr>
          <w:rFonts w:ascii="Times New Roman" w:hAnsi="Times New Roman" w:cs="Times New Roman"/>
          <w:sz w:val="20"/>
          <w:szCs w:val="20"/>
        </w:rPr>
        <w:t>8</w:t>
      </w:r>
      <w:r w:rsidRPr="00053E8C">
        <w:rPr>
          <w:rFonts w:ascii="Times New Roman" w:hAnsi="Times New Roman" w:cs="Times New Roman"/>
          <w:sz w:val="20"/>
          <w:szCs w:val="20"/>
        </w:rPr>
        <w:t xml:space="preserve"> г. жилищный фонд Хор-Тагнинского </w:t>
      </w:r>
      <w:r w:rsidR="00D3359F" w:rsidRPr="00053E8C">
        <w:rPr>
          <w:rFonts w:ascii="Times New Roman" w:hAnsi="Times New Roman" w:cs="Times New Roman"/>
          <w:sz w:val="20"/>
          <w:szCs w:val="20"/>
        </w:rPr>
        <w:t>муниципального образования</w:t>
      </w:r>
      <w:r w:rsidRPr="00053E8C">
        <w:rPr>
          <w:rFonts w:ascii="Times New Roman" w:hAnsi="Times New Roman" w:cs="Times New Roman"/>
          <w:sz w:val="20"/>
          <w:szCs w:val="20"/>
        </w:rPr>
        <w:t xml:space="preserve"> составил 18,3 тыс. м</w:t>
      </w:r>
      <w:r w:rsidRPr="00053E8C">
        <w:rPr>
          <w:rFonts w:ascii="Times New Roman" w:hAnsi="Times New Roman" w:cs="Times New Roman"/>
          <w:sz w:val="20"/>
          <w:szCs w:val="20"/>
          <w:vertAlign w:val="superscript"/>
        </w:rPr>
        <w:t>2</w:t>
      </w:r>
      <w:r w:rsidRPr="00053E8C">
        <w:rPr>
          <w:rFonts w:ascii="Times New Roman" w:hAnsi="Times New Roman" w:cs="Times New Roman"/>
          <w:sz w:val="20"/>
          <w:szCs w:val="20"/>
        </w:rPr>
        <w:t xml:space="preserve"> общей площади, в т.ч. в государственной и муниципальной собственности – 4,88 тыс. м</w:t>
      </w:r>
      <w:r w:rsidRPr="00053E8C">
        <w:rPr>
          <w:rFonts w:ascii="Times New Roman" w:hAnsi="Times New Roman" w:cs="Times New Roman"/>
          <w:sz w:val="20"/>
          <w:szCs w:val="20"/>
          <w:vertAlign w:val="superscript"/>
        </w:rPr>
        <w:t>2</w:t>
      </w:r>
      <w:r w:rsidRPr="00053E8C">
        <w:rPr>
          <w:rFonts w:ascii="Times New Roman" w:hAnsi="Times New Roman" w:cs="Times New Roman"/>
          <w:sz w:val="20"/>
          <w:szCs w:val="20"/>
        </w:rPr>
        <w:t xml:space="preserve"> (26,7%), в частной –       13,42 тыс. м</w:t>
      </w:r>
      <w:r w:rsidRPr="00053E8C">
        <w:rPr>
          <w:rFonts w:ascii="Times New Roman" w:hAnsi="Times New Roman" w:cs="Times New Roman"/>
          <w:sz w:val="20"/>
          <w:szCs w:val="20"/>
          <w:vertAlign w:val="superscript"/>
        </w:rPr>
        <w:t>2</w:t>
      </w:r>
      <w:r w:rsidRPr="00053E8C">
        <w:rPr>
          <w:rFonts w:ascii="Times New Roman" w:hAnsi="Times New Roman" w:cs="Times New Roman"/>
          <w:sz w:val="20"/>
          <w:szCs w:val="20"/>
        </w:rPr>
        <w:t xml:space="preserve"> (73,3%). Из общего жилищного фонда 1,2 тыс. м</w:t>
      </w:r>
      <w:r w:rsidRPr="00053E8C">
        <w:rPr>
          <w:rFonts w:ascii="Times New Roman" w:hAnsi="Times New Roman" w:cs="Times New Roman"/>
          <w:sz w:val="20"/>
          <w:szCs w:val="20"/>
          <w:vertAlign w:val="superscript"/>
        </w:rPr>
        <w:t>2</w:t>
      </w:r>
      <w:r w:rsidRPr="00053E8C">
        <w:rPr>
          <w:rFonts w:ascii="Times New Roman" w:hAnsi="Times New Roman" w:cs="Times New Roman"/>
          <w:sz w:val="20"/>
          <w:szCs w:val="20"/>
        </w:rPr>
        <w:t xml:space="preserve"> общей площади приходятся на жилые корпуса детского дома. </w:t>
      </w:r>
    </w:p>
    <w:p w:rsidR="005715E1" w:rsidRPr="00053E8C" w:rsidRDefault="005715E1" w:rsidP="00B26DF5">
      <w:pPr>
        <w:ind w:firstLine="708"/>
        <w:jc w:val="both"/>
        <w:rPr>
          <w:rFonts w:ascii="Times New Roman" w:hAnsi="Times New Roman" w:cs="Times New Roman"/>
          <w:sz w:val="20"/>
          <w:szCs w:val="20"/>
        </w:rPr>
      </w:pPr>
      <w:r w:rsidRPr="00053E8C">
        <w:rPr>
          <w:rFonts w:ascii="Times New Roman" w:hAnsi="Times New Roman" w:cs="Times New Roman"/>
          <w:sz w:val="20"/>
          <w:szCs w:val="20"/>
        </w:rPr>
        <w:t>Жилищный фонд муниципального образования представлен одноэтажными домами в усадебной застройке, он характеризуется высоким уровнем физического износа. Объем ветхого и аварийного жилищного фонда составляет 12,52 тыс. м</w:t>
      </w:r>
      <w:r w:rsidRPr="00053E8C">
        <w:rPr>
          <w:rFonts w:ascii="Times New Roman" w:hAnsi="Times New Roman" w:cs="Times New Roman"/>
          <w:sz w:val="20"/>
          <w:szCs w:val="20"/>
          <w:vertAlign w:val="superscript"/>
        </w:rPr>
        <w:t>2</w:t>
      </w:r>
      <w:r w:rsidRPr="00053E8C">
        <w:rPr>
          <w:rFonts w:ascii="Times New Roman" w:hAnsi="Times New Roman" w:cs="Times New Roman"/>
          <w:sz w:val="20"/>
          <w:szCs w:val="20"/>
        </w:rPr>
        <w:t xml:space="preserve"> общей площади, или 68,4% жилищного фонда поселения. В то же время его удельный вес по разным населенным пунктам будет различным. Наименьшим он является на          уч. Среднепихтинский (35,8%); в Хор-Тагне, Дагнике и Пихтинском составляет 70-85%, а в остальных населенных пунктах на ветхое и аварийное жилье приходится 100% </w:t>
      </w:r>
    </w:p>
    <w:p w:rsidR="005715E1" w:rsidRPr="00B26DF5" w:rsidRDefault="005715E1" w:rsidP="00B26DF5">
      <w:pPr>
        <w:pStyle w:val="22"/>
        <w:spacing w:after="0" w:line="240" w:lineRule="auto"/>
        <w:ind w:left="0" w:firstLine="709"/>
        <w:jc w:val="both"/>
      </w:pPr>
      <w:r w:rsidRPr="00B26DF5">
        <w:t xml:space="preserve">Средняя обеспеченность одного постоянного жителя общей площадью жилья составляет </w:t>
      </w:r>
      <w:smartTag w:uri="urn:schemas-microsoft-com:office:smarttags" w:element="metricconverter">
        <w:smartTagPr>
          <w:attr w:name="ProductID" w:val="19,3 м2"/>
        </w:smartTagPr>
        <w:r w:rsidRPr="00B26DF5">
          <w:t>19,3 м</w:t>
        </w:r>
        <w:r w:rsidRPr="00B26DF5">
          <w:rPr>
            <w:vertAlign w:val="superscript"/>
          </w:rPr>
          <w:t>2</w:t>
        </w:r>
      </w:smartTag>
      <w:r w:rsidRPr="00B26DF5">
        <w:t>, что несколько выше среднего уровня для сельских поселений Заларинского района (</w:t>
      </w:r>
      <w:bookmarkStart w:id="0" w:name="OLE_LINK15"/>
      <w:bookmarkStart w:id="1" w:name="OLE_LINK16"/>
      <w:r w:rsidRPr="00B26DF5">
        <w:t>17,4 м</w:t>
      </w:r>
      <w:r w:rsidRPr="00B26DF5">
        <w:rPr>
          <w:vertAlign w:val="superscript"/>
        </w:rPr>
        <w:t>2</w:t>
      </w:r>
      <w:r w:rsidRPr="00B26DF5">
        <w:t>/чел.</w:t>
      </w:r>
      <w:bookmarkEnd w:id="0"/>
      <w:bookmarkEnd w:id="1"/>
      <w:r w:rsidRPr="00B26DF5">
        <w:t>). Наиболее высоким уровнем жилищной обеспеченности (более 40 м</w:t>
      </w:r>
      <w:r w:rsidRPr="00B26DF5">
        <w:rPr>
          <w:vertAlign w:val="superscript"/>
        </w:rPr>
        <w:t>2</w:t>
      </w:r>
      <w:r w:rsidRPr="00B26DF5">
        <w:t>/чел.) отличается уч. Бахвалово с незначительным населением (1 чел.). В с. Хор-Тагна средняя жилищная обеспеченность населения составляет           19,1 м</w:t>
      </w:r>
      <w:r w:rsidRPr="00B26DF5">
        <w:rPr>
          <w:vertAlign w:val="superscript"/>
        </w:rPr>
        <w:t>2</w:t>
      </w:r>
      <w:r w:rsidRPr="00B26DF5">
        <w:t xml:space="preserve">/чел.. Инженерное оборудование жилищного фонда Хор-Тагнинского муниципального образования практически отсутствует. </w:t>
      </w:r>
    </w:p>
    <w:p w:rsidR="000A40FD" w:rsidRPr="00B26DF5" w:rsidRDefault="000A40FD" w:rsidP="00B26DF5">
      <w:pPr>
        <w:ind w:firstLine="709"/>
        <w:jc w:val="both"/>
        <w:rPr>
          <w:rFonts w:ascii="Times New Roman" w:hAnsi="Times New Roman" w:cs="Times New Roman"/>
          <w:sz w:val="20"/>
          <w:szCs w:val="20"/>
        </w:rPr>
      </w:pPr>
    </w:p>
    <w:p w:rsidR="005715E1" w:rsidRPr="00B26DF5" w:rsidRDefault="005715E1" w:rsidP="00B26DF5">
      <w:pPr>
        <w:ind w:firstLine="709"/>
        <w:jc w:val="both"/>
        <w:rPr>
          <w:rFonts w:ascii="Times New Roman" w:hAnsi="Times New Roman" w:cs="Times New Roman"/>
          <w:sz w:val="20"/>
          <w:szCs w:val="20"/>
        </w:rPr>
      </w:pPr>
    </w:p>
    <w:p w:rsidR="00CA26F5" w:rsidRPr="00B26DF5" w:rsidRDefault="00CA26F5" w:rsidP="00B26DF5">
      <w:pPr>
        <w:ind w:firstLine="709"/>
        <w:jc w:val="both"/>
        <w:rPr>
          <w:rFonts w:ascii="Times New Roman" w:hAnsi="Times New Roman" w:cs="Times New Roman"/>
          <w:sz w:val="20"/>
          <w:szCs w:val="20"/>
        </w:rPr>
      </w:pPr>
    </w:p>
    <w:p w:rsidR="000801F1" w:rsidRPr="00B26DF5" w:rsidRDefault="000801F1" w:rsidP="00B26DF5">
      <w:pPr>
        <w:pStyle w:val="2"/>
        <w:spacing w:before="0" w:after="0"/>
        <w:rPr>
          <w:sz w:val="20"/>
          <w:szCs w:val="20"/>
        </w:rPr>
      </w:pPr>
      <w:r w:rsidRPr="00B26DF5">
        <w:rPr>
          <w:sz w:val="20"/>
          <w:szCs w:val="20"/>
        </w:rPr>
        <w:t xml:space="preserve">Распределение жилищного фонда по принадлежности и по населенным пунктам. </w:t>
      </w:r>
    </w:p>
    <w:tbl>
      <w:tblPr>
        <w:tblW w:w="8211"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000"/>
      </w:tblPr>
      <w:tblGrid>
        <w:gridCol w:w="2660"/>
        <w:gridCol w:w="1990"/>
        <w:gridCol w:w="1695"/>
        <w:gridCol w:w="1866"/>
      </w:tblGrid>
      <w:tr w:rsidR="005715E1" w:rsidRPr="00B26DF5" w:rsidTr="005715E1">
        <w:trPr>
          <w:tblHeader/>
          <w:jc w:val="center"/>
        </w:trPr>
        <w:tc>
          <w:tcPr>
            <w:tcW w:w="2660" w:type="dxa"/>
            <w:vMerge w:val="restart"/>
            <w:shd w:val="clear" w:color="auto" w:fill="auto"/>
            <w:vAlign w:val="center"/>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Населенные</w:t>
            </w:r>
          </w:p>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пункты</w:t>
            </w:r>
          </w:p>
        </w:tc>
        <w:tc>
          <w:tcPr>
            <w:tcW w:w="5551" w:type="dxa"/>
            <w:gridSpan w:val="3"/>
            <w:shd w:val="clear" w:color="auto" w:fill="auto"/>
            <w:vAlign w:val="center"/>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жилищный фонд в собственности</w:t>
            </w:r>
          </w:p>
        </w:tc>
      </w:tr>
      <w:tr w:rsidR="005715E1" w:rsidRPr="00B26DF5" w:rsidTr="005715E1">
        <w:trPr>
          <w:tblHeader/>
          <w:jc w:val="center"/>
        </w:trPr>
        <w:tc>
          <w:tcPr>
            <w:tcW w:w="2660" w:type="dxa"/>
            <w:vMerge/>
            <w:shd w:val="clear" w:color="auto" w:fill="auto"/>
            <w:vAlign w:val="center"/>
          </w:tcPr>
          <w:p w:rsidR="005715E1" w:rsidRPr="00B26DF5" w:rsidRDefault="005715E1" w:rsidP="00B26DF5">
            <w:pPr>
              <w:jc w:val="center"/>
              <w:rPr>
                <w:rFonts w:ascii="Times New Roman" w:hAnsi="Times New Roman" w:cs="Times New Roman"/>
                <w:sz w:val="20"/>
                <w:szCs w:val="20"/>
              </w:rPr>
            </w:pPr>
          </w:p>
        </w:tc>
        <w:tc>
          <w:tcPr>
            <w:tcW w:w="1990" w:type="dxa"/>
            <w:shd w:val="clear" w:color="auto" w:fill="auto"/>
            <w:vAlign w:val="center"/>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государственной</w:t>
            </w:r>
          </w:p>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и муниципальной</w:t>
            </w:r>
          </w:p>
        </w:tc>
        <w:tc>
          <w:tcPr>
            <w:tcW w:w="1695" w:type="dxa"/>
            <w:vAlign w:val="center"/>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частной</w:t>
            </w:r>
          </w:p>
        </w:tc>
        <w:tc>
          <w:tcPr>
            <w:tcW w:w="1866" w:type="dxa"/>
            <w:shd w:val="clear" w:color="auto" w:fill="auto"/>
            <w:vAlign w:val="center"/>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всего</w:t>
            </w:r>
          </w:p>
        </w:tc>
      </w:tr>
      <w:tr w:rsidR="005715E1" w:rsidRPr="00B26DF5" w:rsidTr="005715E1">
        <w:trPr>
          <w:jc w:val="center"/>
        </w:trPr>
        <w:tc>
          <w:tcPr>
            <w:tcW w:w="2660" w:type="dxa"/>
            <w:vAlign w:val="bottom"/>
          </w:tcPr>
          <w:p w:rsidR="005715E1" w:rsidRPr="00B26DF5" w:rsidRDefault="005715E1" w:rsidP="00B26DF5">
            <w:pPr>
              <w:rPr>
                <w:rFonts w:ascii="Times New Roman" w:hAnsi="Times New Roman" w:cs="Times New Roman"/>
                <w:sz w:val="20"/>
                <w:szCs w:val="20"/>
              </w:rPr>
            </w:pPr>
            <w:r w:rsidRPr="00B26DF5">
              <w:rPr>
                <w:rFonts w:ascii="Times New Roman" w:hAnsi="Times New Roman" w:cs="Times New Roman"/>
                <w:sz w:val="20"/>
                <w:szCs w:val="20"/>
              </w:rPr>
              <w:t>с. Хор-Тагна</w:t>
            </w:r>
          </w:p>
        </w:tc>
        <w:tc>
          <w:tcPr>
            <w:tcW w:w="1990"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3,76</w:t>
            </w:r>
          </w:p>
        </w:tc>
        <w:tc>
          <w:tcPr>
            <w:tcW w:w="169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8,87</w:t>
            </w:r>
          </w:p>
        </w:tc>
        <w:tc>
          <w:tcPr>
            <w:tcW w:w="1866"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12,63</w:t>
            </w:r>
          </w:p>
        </w:tc>
      </w:tr>
      <w:tr w:rsidR="005715E1" w:rsidRPr="00B26DF5" w:rsidTr="005715E1">
        <w:trPr>
          <w:jc w:val="center"/>
        </w:trPr>
        <w:tc>
          <w:tcPr>
            <w:tcW w:w="2660" w:type="dxa"/>
            <w:vAlign w:val="bottom"/>
          </w:tcPr>
          <w:p w:rsidR="005715E1" w:rsidRPr="00B26DF5" w:rsidRDefault="005715E1" w:rsidP="00B26DF5">
            <w:pPr>
              <w:rPr>
                <w:rFonts w:ascii="Times New Roman" w:hAnsi="Times New Roman" w:cs="Times New Roman"/>
                <w:sz w:val="20"/>
                <w:szCs w:val="20"/>
              </w:rPr>
            </w:pPr>
            <w:r w:rsidRPr="00B26DF5">
              <w:rPr>
                <w:rFonts w:ascii="Times New Roman" w:hAnsi="Times New Roman" w:cs="Times New Roman"/>
                <w:sz w:val="20"/>
                <w:szCs w:val="20"/>
              </w:rPr>
              <w:t>уч. Бахвалово</w:t>
            </w:r>
          </w:p>
        </w:tc>
        <w:tc>
          <w:tcPr>
            <w:tcW w:w="1990"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169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0,04</w:t>
            </w:r>
          </w:p>
        </w:tc>
        <w:tc>
          <w:tcPr>
            <w:tcW w:w="1866"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0,04</w:t>
            </w:r>
          </w:p>
        </w:tc>
      </w:tr>
      <w:tr w:rsidR="005715E1" w:rsidRPr="00B26DF5" w:rsidTr="005715E1">
        <w:trPr>
          <w:jc w:val="center"/>
        </w:trPr>
        <w:tc>
          <w:tcPr>
            <w:tcW w:w="2660" w:type="dxa"/>
            <w:vAlign w:val="bottom"/>
          </w:tcPr>
          <w:p w:rsidR="005715E1" w:rsidRPr="00B26DF5" w:rsidRDefault="005715E1" w:rsidP="00B26DF5">
            <w:pPr>
              <w:rPr>
                <w:rFonts w:ascii="Times New Roman" w:hAnsi="Times New Roman" w:cs="Times New Roman"/>
                <w:sz w:val="20"/>
                <w:szCs w:val="20"/>
              </w:rPr>
            </w:pPr>
            <w:r w:rsidRPr="00B26DF5">
              <w:rPr>
                <w:rFonts w:ascii="Times New Roman" w:hAnsi="Times New Roman" w:cs="Times New Roman"/>
                <w:sz w:val="20"/>
                <w:szCs w:val="20"/>
              </w:rPr>
              <w:t>уч. Дагник</w:t>
            </w:r>
          </w:p>
        </w:tc>
        <w:tc>
          <w:tcPr>
            <w:tcW w:w="1990"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0,08</w:t>
            </w:r>
          </w:p>
        </w:tc>
        <w:tc>
          <w:tcPr>
            <w:tcW w:w="169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1,30</w:t>
            </w:r>
          </w:p>
        </w:tc>
        <w:tc>
          <w:tcPr>
            <w:tcW w:w="1866"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1,38</w:t>
            </w:r>
          </w:p>
        </w:tc>
      </w:tr>
      <w:tr w:rsidR="005715E1" w:rsidRPr="00B26DF5" w:rsidTr="005715E1">
        <w:trPr>
          <w:jc w:val="center"/>
        </w:trPr>
        <w:tc>
          <w:tcPr>
            <w:tcW w:w="2660" w:type="dxa"/>
            <w:vAlign w:val="bottom"/>
          </w:tcPr>
          <w:p w:rsidR="005715E1" w:rsidRPr="00B26DF5" w:rsidRDefault="005715E1" w:rsidP="00B26DF5">
            <w:pPr>
              <w:rPr>
                <w:rFonts w:ascii="Times New Roman" w:hAnsi="Times New Roman" w:cs="Times New Roman"/>
                <w:sz w:val="20"/>
                <w:szCs w:val="20"/>
              </w:rPr>
            </w:pPr>
            <w:r w:rsidRPr="00B26DF5">
              <w:rPr>
                <w:rFonts w:ascii="Times New Roman" w:hAnsi="Times New Roman" w:cs="Times New Roman"/>
                <w:sz w:val="20"/>
                <w:szCs w:val="20"/>
              </w:rPr>
              <w:t>д. Окинские Сачки</w:t>
            </w:r>
          </w:p>
        </w:tc>
        <w:tc>
          <w:tcPr>
            <w:tcW w:w="1990"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169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0,04</w:t>
            </w:r>
          </w:p>
        </w:tc>
        <w:tc>
          <w:tcPr>
            <w:tcW w:w="1866"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0,04</w:t>
            </w:r>
          </w:p>
        </w:tc>
      </w:tr>
      <w:tr w:rsidR="005715E1" w:rsidRPr="00B26DF5" w:rsidTr="005715E1">
        <w:trPr>
          <w:jc w:val="center"/>
        </w:trPr>
        <w:tc>
          <w:tcPr>
            <w:tcW w:w="2660" w:type="dxa"/>
            <w:vAlign w:val="bottom"/>
          </w:tcPr>
          <w:p w:rsidR="005715E1" w:rsidRPr="00B26DF5" w:rsidRDefault="005715E1" w:rsidP="00B26DF5">
            <w:pPr>
              <w:rPr>
                <w:rFonts w:ascii="Times New Roman" w:hAnsi="Times New Roman" w:cs="Times New Roman"/>
                <w:sz w:val="20"/>
                <w:szCs w:val="20"/>
              </w:rPr>
            </w:pPr>
            <w:r w:rsidRPr="00B26DF5">
              <w:rPr>
                <w:rFonts w:ascii="Times New Roman" w:hAnsi="Times New Roman" w:cs="Times New Roman"/>
                <w:sz w:val="20"/>
                <w:szCs w:val="20"/>
              </w:rPr>
              <w:t>уч. Правый Сарам</w:t>
            </w:r>
          </w:p>
        </w:tc>
        <w:tc>
          <w:tcPr>
            <w:tcW w:w="1990"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169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0,02</w:t>
            </w:r>
          </w:p>
        </w:tc>
        <w:tc>
          <w:tcPr>
            <w:tcW w:w="1866"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0,02</w:t>
            </w:r>
          </w:p>
        </w:tc>
      </w:tr>
      <w:tr w:rsidR="005715E1" w:rsidRPr="00B26DF5" w:rsidTr="005715E1">
        <w:trPr>
          <w:jc w:val="center"/>
        </w:trPr>
        <w:tc>
          <w:tcPr>
            <w:tcW w:w="2660" w:type="dxa"/>
            <w:vAlign w:val="bottom"/>
          </w:tcPr>
          <w:p w:rsidR="005715E1" w:rsidRPr="00B26DF5" w:rsidRDefault="005715E1" w:rsidP="00B26DF5">
            <w:pPr>
              <w:rPr>
                <w:rFonts w:ascii="Times New Roman" w:hAnsi="Times New Roman" w:cs="Times New Roman"/>
                <w:sz w:val="20"/>
                <w:szCs w:val="20"/>
              </w:rPr>
            </w:pPr>
            <w:r w:rsidRPr="00B26DF5">
              <w:rPr>
                <w:rFonts w:ascii="Times New Roman" w:hAnsi="Times New Roman" w:cs="Times New Roman"/>
                <w:sz w:val="20"/>
                <w:szCs w:val="20"/>
              </w:rPr>
              <w:t>уч. Пихтинский</w:t>
            </w:r>
          </w:p>
        </w:tc>
        <w:tc>
          <w:tcPr>
            <w:tcW w:w="1990"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0,05</w:t>
            </w:r>
          </w:p>
        </w:tc>
        <w:tc>
          <w:tcPr>
            <w:tcW w:w="169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1,59</w:t>
            </w:r>
          </w:p>
        </w:tc>
        <w:tc>
          <w:tcPr>
            <w:tcW w:w="1866"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1,64</w:t>
            </w:r>
          </w:p>
        </w:tc>
      </w:tr>
      <w:tr w:rsidR="005715E1" w:rsidRPr="00B26DF5" w:rsidTr="005715E1">
        <w:trPr>
          <w:jc w:val="center"/>
        </w:trPr>
        <w:tc>
          <w:tcPr>
            <w:tcW w:w="2660" w:type="dxa"/>
            <w:vAlign w:val="bottom"/>
          </w:tcPr>
          <w:p w:rsidR="005715E1" w:rsidRPr="00B26DF5" w:rsidRDefault="005715E1" w:rsidP="00B26DF5">
            <w:pPr>
              <w:rPr>
                <w:rFonts w:ascii="Times New Roman" w:hAnsi="Times New Roman" w:cs="Times New Roman"/>
                <w:sz w:val="20"/>
                <w:szCs w:val="20"/>
              </w:rPr>
            </w:pPr>
            <w:r w:rsidRPr="00B26DF5">
              <w:rPr>
                <w:rFonts w:ascii="Times New Roman" w:hAnsi="Times New Roman" w:cs="Times New Roman"/>
                <w:sz w:val="20"/>
                <w:szCs w:val="20"/>
              </w:rPr>
              <w:t>уч. Среднепихтинский</w:t>
            </w:r>
          </w:p>
        </w:tc>
        <w:tc>
          <w:tcPr>
            <w:tcW w:w="1990"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0,99</w:t>
            </w:r>
          </w:p>
        </w:tc>
        <w:tc>
          <w:tcPr>
            <w:tcW w:w="169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1,33</w:t>
            </w:r>
          </w:p>
        </w:tc>
        <w:tc>
          <w:tcPr>
            <w:tcW w:w="1866"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2,32</w:t>
            </w:r>
          </w:p>
        </w:tc>
      </w:tr>
      <w:tr w:rsidR="005715E1" w:rsidRPr="00B26DF5" w:rsidTr="005715E1">
        <w:trPr>
          <w:jc w:val="center"/>
        </w:trPr>
        <w:tc>
          <w:tcPr>
            <w:tcW w:w="2660" w:type="dxa"/>
            <w:vAlign w:val="bottom"/>
          </w:tcPr>
          <w:p w:rsidR="005715E1" w:rsidRPr="00B26DF5" w:rsidRDefault="005715E1" w:rsidP="00B26DF5">
            <w:pPr>
              <w:rPr>
                <w:rFonts w:ascii="Times New Roman" w:hAnsi="Times New Roman" w:cs="Times New Roman"/>
                <w:sz w:val="20"/>
                <w:szCs w:val="20"/>
              </w:rPr>
            </w:pPr>
            <w:r w:rsidRPr="00B26DF5">
              <w:rPr>
                <w:rFonts w:ascii="Times New Roman" w:hAnsi="Times New Roman" w:cs="Times New Roman"/>
                <w:sz w:val="20"/>
                <w:szCs w:val="20"/>
              </w:rPr>
              <w:t>уч. Таежный</w:t>
            </w:r>
          </w:p>
        </w:tc>
        <w:tc>
          <w:tcPr>
            <w:tcW w:w="1990"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169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0,23</w:t>
            </w:r>
          </w:p>
        </w:tc>
        <w:tc>
          <w:tcPr>
            <w:tcW w:w="1866"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0,23</w:t>
            </w:r>
          </w:p>
        </w:tc>
      </w:tr>
      <w:tr w:rsidR="005715E1" w:rsidRPr="00B26DF5" w:rsidTr="005715E1">
        <w:trPr>
          <w:jc w:val="center"/>
        </w:trPr>
        <w:tc>
          <w:tcPr>
            <w:tcW w:w="2660" w:type="dxa"/>
          </w:tcPr>
          <w:p w:rsidR="005715E1" w:rsidRPr="00B26DF5" w:rsidRDefault="005715E1" w:rsidP="00B26DF5">
            <w:pPr>
              <w:rPr>
                <w:rFonts w:ascii="Times New Roman" w:hAnsi="Times New Roman" w:cs="Times New Roman"/>
                <w:b/>
                <w:bCs/>
                <w:sz w:val="20"/>
                <w:szCs w:val="20"/>
              </w:rPr>
            </w:pPr>
            <w:r w:rsidRPr="00B26DF5">
              <w:rPr>
                <w:rFonts w:ascii="Times New Roman" w:hAnsi="Times New Roman" w:cs="Times New Roman"/>
                <w:b/>
                <w:bCs/>
                <w:sz w:val="20"/>
                <w:szCs w:val="20"/>
              </w:rPr>
              <w:t xml:space="preserve">Всего </w:t>
            </w:r>
          </w:p>
        </w:tc>
        <w:tc>
          <w:tcPr>
            <w:tcW w:w="1990" w:type="dxa"/>
            <w:shd w:val="clear" w:color="auto" w:fill="auto"/>
          </w:tcPr>
          <w:p w:rsidR="005715E1" w:rsidRPr="00B26DF5" w:rsidRDefault="005715E1" w:rsidP="00B26DF5">
            <w:pPr>
              <w:jc w:val="center"/>
              <w:rPr>
                <w:rFonts w:ascii="Times New Roman" w:hAnsi="Times New Roman" w:cs="Times New Roman"/>
                <w:b/>
                <w:sz w:val="20"/>
                <w:szCs w:val="20"/>
              </w:rPr>
            </w:pPr>
            <w:r w:rsidRPr="00B26DF5">
              <w:rPr>
                <w:rFonts w:ascii="Times New Roman" w:hAnsi="Times New Roman" w:cs="Times New Roman"/>
                <w:b/>
                <w:sz w:val="20"/>
                <w:szCs w:val="20"/>
              </w:rPr>
              <w:t>4,88</w:t>
            </w:r>
          </w:p>
        </w:tc>
        <w:tc>
          <w:tcPr>
            <w:tcW w:w="1695" w:type="dxa"/>
          </w:tcPr>
          <w:p w:rsidR="005715E1" w:rsidRPr="00B26DF5" w:rsidRDefault="005715E1" w:rsidP="00B26DF5">
            <w:pPr>
              <w:jc w:val="center"/>
              <w:rPr>
                <w:rFonts w:ascii="Times New Roman" w:hAnsi="Times New Roman" w:cs="Times New Roman"/>
                <w:b/>
                <w:sz w:val="20"/>
                <w:szCs w:val="20"/>
              </w:rPr>
            </w:pPr>
            <w:r w:rsidRPr="00B26DF5">
              <w:rPr>
                <w:rFonts w:ascii="Times New Roman" w:hAnsi="Times New Roman" w:cs="Times New Roman"/>
                <w:b/>
                <w:sz w:val="20"/>
                <w:szCs w:val="20"/>
              </w:rPr>
              <w:t>13,42</w:t>
            </w:r>
          </w:p>
        </w:tc>
        <w:tc>
          <w:tcPr>
            <w:tcW w:w="1866" w:type="dxa"/>
            <w:shd w:val="clear" w:color="auto" w:fill="auto"/>
          </w:tcPr>
          <w:p w:rsidR="005715E1" w:rsidRPr="00B26DF5" w:rsidRDefault="005715E1" w:rsidP="00B26DF5">
            <w:pPr>
              <w:jc w:val="center"/>
              <w:rPr>
                <w:rFonts w:ascii="Times New Roman" w:hAnsi="Times New Roman" w:cs="Times New Roman"/>
                <w:b/>
                <w:sz w:val="20"/>
                <w:szCs w:val="20"/>
              </w:rPr>
            </w:pPr>
            <w:r w:rsidRPr="00B26DF5">
              <w:rPr>
                <w:rFonts w:ascii="Times New Roman" w:hAnsi="Times New Roman" w:cs="Times New Roman"/>
                <w:b/>
                <w:sz w:val="20"/>
                <w:szCs w:val="20"/>
              </w:rPr>
              <w:t>18,30</w:t>
            </w:r>
          </w:p>
        </w:tc>
      </w:tr>
      <w:tr w:rsidR="005715E1" w:rsidRPr="00B26DF5" w:rsidTr="005715E1">
        <w:trPr>
          <w:jc w:val="center"/>
        </w:trPr>
        <w:tc>
          <w:tcPr>
            <w:tcW w:w="2660" w:type="dxa"/>
          </w:tcPr>
          <w:p w:rsidR="005715E1" w:rsidRPr="00B26DF5" w:rsidRDefault="005715E1" w:rsidP="00B26DF5">
            <w:pPr>
              <w:rPr>
                <w:rFonts w:ascii="Times New Roman" w:hAnsi="Times New Roman" w:cs="Times New Roman"/>
                <w:b/>
                <w:bCs/>
                <w:sz w:val="20"/>
                <w:szCs w:val="20"/>
              </w:rPr>
            </w:pPr>
            <w:r w:rsidRPr="00B26DF5">
              <w:rPr>
                <w:rFonts w:ascii="Times New Roman" w:hAnsi="Times New Roman" w:cs="Times New Roman"/>
                <w:b/>
                <w:bCs/>
                <w:sz w:val="20"/>
                <w:szCs w:val="20"/>
              </w:rPr>
              <w:lastRenderedPageBreak/>
              <w:t>%</w:t>
            </w:r>
          </w:p>
        </w:tc>
        <w:tc>
          <w:tcPr>
            <w:tcW w:w="1990" w:type="dxa"/>
            <w:shd w:val="clear" w:color="auto" w:fill="auto"/>
          </w:tcPr>
          <w:p w:rsidR="005715E1" w:rsidRPr="00B26DF5" w:rsidRDefault="005715E1" w:rsidP="00B26DF5">
            <w:pPr>
              <w:jc w:val="center"/>
              <w:rPr>
                <w:rFonts w:ascii="Times New Roman" w:hAnsi="Times New Roman" w:cs="Times New Roman"/>
                <w:b/>
                <w:sz w:val="20"/>
                <w:szCs w:val="20"/>
              </w:rPr>
            </w:pPr>
            <w:r w:rsidRPr="00B26DF5">
              <w:rPr>
                <w:rFonts w:ascii="Times New Roman" w:hAnsi="Times New Roman" w:cs="Times New Roman"/>
                <w:b/>
                <w:sz w:val="20"/>
                <w:szCs w:val="20"/>
              </w:rPr>
              <w:t>26,7</w:t>
            </w:r>
          </w:p>
        </w:tc>
        <w:tc>
          <w:tcPr>
            <w:tcW w:w="1695" w:type="dxa"/>
          </w:tcPr>
          <w:p w:rsidR="005715E1" w:rsidRPr="00B26DF5" w:rsidRDefault="005715E1" w:rsidP="00B26DF5">
            <w:pPr>
              <w:jc w:val="center"/>
              <w:rPr>
                <w:rFonts w:ascii="Times New Roman" w:hAnsi="Times New Roman" w:cs="Times New Roman"/>
                <w:b/>
                <w:sz w:val="20"/>
                <w:szCs w:val="20"/>
              </w:rPr>
            </w:pPr>
            <w:r w:rsidRPr="00B26DF5">
              <w:rPr>
                <w:rFonts w:ascii="Times New Roman" w:hAnsi="Times New Roman" w:cs="Times New Roman"/>
                <w:b/>
                <w:sz w:val="20"/>
                <w:szCs w:val="20"/>
              </w:rPr>
              <w:t>73,3</w:t>
            </w:r>
          </w:p>
        </w:tc>
        <w:tc>
          <w:tcPr>
            <w:tcW w:w="1866" w:type="dxa"/>
            <w:shd w:val="clear" w:color="auto" w:fill="auto"/>
          </w:tcPr>
          <w:p w:rsidR="005715E1" w:rsidRPr="00B26DF5" w:rsidRDefault="005715E1" w:rsidP="00B26DF5">
            <w:pPr>
              <w:jc w:val="center"/>
              <w:rPr>
                <w:rFonts w:ascii="Times New Roman" w:hAnsi="Times New Roman" w:cs="Times New Roman"/>
                <w:b/>
                <w:sz w:val="20"/>
                <w:szCs w:val="20"/>
              </w:rPr>
            </w:pPr>
            <w:r w:rsidRPr="00B26DF5">
              <w:rPr>
                <w:rFonts w:ascii="Times New Roman" w:hAnsi="Times New Roman" w:cs="Times New Roman"/>
                <w:b/>
                <w:sz w:val="20"/>
                <w:szCs w:val="20"/>
              </w:rPr>
              <w:t>100,0</w:t>
            </w:r>
          </w:p>
        </w:tc>
      </w:tr>
    </w:tbl>
    <w:p w:rsidR="000801F1" w:rsidRPr="00B26DF5" w:rsidRDefault="000801F1" w:rsidP="00B26DF5">
      <w:pPr>
        <w:ind w:firstLine="708"/>
        <w:rPr>
          <w:rFonts w:ascii="Times New Roman" w:hAnsi="Times New Roman" w:cs="Times New Roman"/>
          <w:sz w:val="20"/>
          <w:szCs w:val="20"/>
        </w:rPr>
      </w:pPr>
    </w:p>
    <w:p w:rsidR="007D5112" w:rsidRPr="00B26DF5" w:rsidRDefault="007D5112" w:rsidP="00B26DF5">
      <w:pPr>
        <w:ind w:firstLine="709"/>
        <w:jc w:val="center"/>
        <w:rPr>
          <w:rFonts w:ascii="Times New Roman" w:hAnsi="Times New Roman" w:cs="Times New Roman"/>
          <w:sz w:val="20"/>
          <w:szCs w:val="20"/>
        </w:rPr>
      </w:pPr>
      <w:r w:rsidRPr="00B26DF5">
        <w:rPr>
          <w:rFonts w:ascii="Times New Roman" w:hAnsi="Times New Roman" w:cs="Times New Roman"/>
          <w:bCs/>
          <w:sz w:val="20"/>
          <w:szCs w:val="20"/>
        </w:rPr>
        <w:t>Характеристика жилищного фонда по степени физического износа.</w:t>
      </w:r>
    </w:p>
    <w:tbl>
      <w:tblPr>
        <w:tblW w:w="8950"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000"/>
      </w:tblPr>
      <w:tblGrid>
        <w:gridCol w:w="2456"/>
        <w:gridCol w:w="935"/>
        <w:gridCol w:w="1422"/>
        <w:gridCol w:w="1345"/>
        <w:gridCol w:w="826"/>
        <w:gridCol w:w="1966"/>
      </w:tblGrid>
      <w:tr w:rsidR="005715E1" w:rsidRPr="00B26DF5" w:rsidTr="005715E1">
        <w:trPr>
          <w:cantSplit/>
          <w:trHeight w:val="690"/>
          <w:jc w:val="center"/>
        </w:trPr>
        <w:tc>
          <w:tcPr>
            <w:tcW w:w="2456" w:type="dxa"/>
            <w:vAlign w:val="center"/>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Населенные</w:t>
            </w:r>
          </w:p>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пункты</w:t>
            </w:r>
          </w:p>
        </w:tc>
        <w:tc>
          <w:tcPr>
            <w:tcW w:w="935" w:type="dxa"/>
            <w:vAlign w:val="center"/>
          </w:tcPr>
          <w:p w:rsidR="005715E1" w:rsidRPr="00B26DF5" w:rsidRDefault="005715E1" w:rsidP="00B26DF5">
            <w:pPr>
              <w:pStyle w:val="afff3"/>
              <w:jc w:val="center"/>
              <w:rPr>
                <w:sz w:val="20"/>
              </w:rPr>
            </w:pPr>
            <w:r w:rsidRPr="00B26DF5">
              <w:rPr>
                <w:sz w:val="20"/>
              </w:rPr>
              <w:t>до 30%</w:t>
            </w:r>
          </w:p>
        </w:tc>
        <w:tc>
          <w:tcPr>
            <w:tcW w:w="1422" w:type="dxa"/>
            <w:vAlign w:val="center"/>
          </w:tcPr>
          <w:p w:rsidR="005715E1" w:rsidRPr="00B26DF5" w:rsidRDefault="005715E1" w:rsidP="00B26DF5">
            <w:pPr>
              <w:pStyle w:val="afff3"/>
              <w:jc w:val="center"/>
              <w:rPr>
                <w:sz w:val="20"/>
              </w:rPr>
            </w:pPr>
            <w:r w:rsidRPr="00B26DF5">
              <w:rPr>
                <w:sz w:val="20"/>
              </w:rPr>
              <w:t>от 31 до 65%</w:t>
            </w:r>
          </w:p>
        </w:tc>
        <w:tc>
          <w:tcPr>
            <w:tcW w:w="1345" w:type="dxa"/>
            <w:vAlign w:val="center"/>
          </w:tcPr>
          <w:p w:rsidR="005715E1" w:rsidRPr="00B26DF5" w:rsidRDefault="005715E1" w:rsidP="00B26DF5">
            <w:pPr>
              <w:pStyle w:val="afff3"/>
              <w:jc w:val="center"/>
              <w:rPr>
                <w:sz w:val="20"/>
              </w:rPr>
            </w:pPr>
            <w:r w:rsidRPr="00B26DF5">
              <w:rPr>
                <w:sz w:val="20"/>
              </w:rPr>
              <w:t>более 65%                                более 65%</w:t>
            </w:r>
          </w:p>
        </w:tc>
        <w:tc>
          <w:tcPr>
            <w:tcW w:w="826" w:type="dxa"/>
            <w:vAlign w:val="center"/>
          </w:tcPr>
          <w:p w:rsidR="005715E1" w:rsidRPr="00B26DF5" w:rsidRDefault="005715E1" w:rsidP="00B26DF5">
            <w:pPr>
              <w:pStyle w:val="afff3"/>
              <w:jc w:val="center"/>
              <w:rPr>
                <w:sz w:val="20"/>
              </w:rPr>
            </w:pPr>
            <w:r w:rsidRPr="00B26DF5">
              <w:rPr>
                <w:sz w:val="20"/>
              </w:rPr>
              <w:t>всего</w:t>
            </w:r>
          </w:p>
        </w:tc>
        <w:tc>
          <w:tcPr>
            <w:tcW w:w="1966" w:type="dxa"/>
            <w:vAlign w:val="center"/>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Средняя жилищная</w:t>
            </w:r>
          </w:p>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обеспеченность</w:t>
            </w:r>
          </w:p>
          <w:p w:rsidR="005715E1" w:rsidRPr="00B26DF5" w:rsidRDefault="005715E1" w:rsidP="00B26DF5">
            <w:pPr>
              <w:pStyle w:val="afff3"/>
              <w:jc w:val="center"/>
              <w:rPr>
                <w:sz w:val="20"/>
              </w:rPr>
            </w:pPr>
            <w:r w:rsidRPr="00B26DF5">
              <w:rPr>
                <w:sz w:val="20"/>
              </w:rPr>
              <w:t>м</w:t>
            </w:r>
            <w:r w:rsidRPr="00B26DF5">
              <w:rPr>
                <w:sz w:val="20"/>
                <w:vertAlign w:val="superscript"/>
              </w:rPr>
              <w:t>2</w:t>
            </w:r>
            <w:r w:rsidRPr="00B26DF5">
              <w:rPr>
                <w:sz w:val="20"/>
              </w:rPr>
              <w:t>/чел.</w:t>
            </w:r>
          </w:p>
        </w:tc>
      </w:tr>
      <w:tr w:rsidR="005715E1" w:rsidRPr="00B26DF5" w:rsidTr="005715E1">
        <w:trPr>
          <w:jc w:val="center"/>
        </w:trPr>
        <w:tc>
          <w:tcPr>
            <w:tcW w:w="2456" w:type="dxa"/>
            <w:vAlign w:val="bottom"/>
          </w:tcPr>
          <w:p w:rsidR="005715E1" w:rsidRPr="00B26DF5" w:rsidRDefault="005715E1" w:rsidP="00B26DF5">
            <w:pPr>
              <w:rPr>
                <w:rFonts w:ascii="Times New Roman" w:hAnsi="Times New Roman" w:cs="Times New Roman"/>
                <w:sz w:val="20"/>
                <w:szCs w:val="20"/>
              </w:rPr>
            </w:pPr>
            <w:r w:rsidRPr="00B26DF5">
              <w:rPr>
                <w:rFonts w:ascii="Times New Roman" w:hAnsi="Times New Roman" w:cs="Times New Roman"/>
                <w:sz w:val="20"/>
                <w:szCs w:val="20"/>
              </w:rPr>
              <w:t>с. Хор-Тагна</w:t>
            </w:r>
          </w:p>
        </w:tc>
        <w:tc>
          <w:tcPr>
            <w:tcW w:w="93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0,85</w:t>
            </w:r>
          </w:p>
        </w:tc>
        <w:tc>
          <w:tcPr>
            <w:tcW w:w="1422"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2,94</w:t>
            </w:r>
          </w:p>
        </w:tc>
        <w:tc>
          <w:tcPr>
            <w:tcW w:w="134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8,84</w:t>
            </w:r>
          </w:p>
        </w:tc>
        <w:tc>
          <w:tcPr>
            <w:tcW w:w="826"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12,63</w:t>
            </w:r>
          </w:p>
        </w:tc>
        <w:tc>
          <w:tcPr>
            <w:tcW w:w="1966"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19,1</w:t>
            </w:r>
          </w:p>
        </w:tc>
      </w:tr>
      <w:tr w:rsidR="005715E1" w:rsidRPr="00B26DF5" w:rsidTr="005715E1">
        <w:trPr>
          <w:jc w:val="center"/>
        </w:trPr>
        <w:tc>
          <w:tcPr>
            <w:tcW w:w="2456" w:type="dxa"/>
            <w:vAlign w:val="bottom"/>
          </w:tcPr>
          <w:p w:rsidR="005715E1" w:rsidRPr="00B26DF5" w:rsidRDefault="005715E1" w:rsidP="00B26DF5">
            <w:pPr>
              <w:rPr>
                <w:rFonts w:ascii="Times New Roman" w:hAnsi="Times New Roman" w:cs="Times New Roman"/>
                <w:sz w:val="20"/>
                <w:szCs w:val="20"/>
              </w:rPr>
            </w:pPr>
            <w:r w:rsidRPr="00B26DF5">
              <w:rPr>
                <w:rFonts w:ascii="Times New Roman" w:hAnsi="Times New Roman" w:cs="Times New Roman"/>
                <w:sz w:val="20"/>
                <w:szCs w:val="20"/>
              </w:rPr>
              <w:t>уч. Бахвалово</w:t>
            </w:r>
          </w:p>
        </w:tc>
        <w:tc>
          <w:tcPr>
            <w:tcW w:w="93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1422"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134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0,04</w:t>
            </w:r>
          </w:p>
        </w:tc>
        <w:tc>
          <w:tcPr>
            <w:tcW w:w="826"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0,04</w:t>
            </w:r>
          </w:p>
        </w:tc>
        <w:tc>
          <w:tcPr>
            <w:tcW w:w="1966"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42,0</w:t>
            </w:r>
          </w:p>
        </w:tc>
      </w:tr>
      <w:tr w:rsidR="005715E1" w:rsidRPr="00B26DF5" w:rsidTr="005715E1">
        <w:trPr>
          <w:jc w:val="center"/>
        </w:trPr>
        <w:tc>
          <w:tcPr>
            <w:tcW w:w="2456" w:type="dxa"/>
            <w:vAlign w:val="bottom"/>
          </w:tcPr>
          <w:p w:rsidR="005715E1" w:rsidRPr="00B26DF5" w:rsidRDefault="005715E1" w:rsidP="00B26DF5">
            <w:pPr>
              <w:rPr>
                <w:rFonts w:ascii="Times New Roman" w:hAnsi="Times New Roman" w:cs="Times New Roman"/>
                <w:sz w:val="20"/>
                <w:szCs w:val="20"/>
              </w:rPr>
            </w:pPr>
            <w:r w:rsidRPr="00B26DF5">
              <w:rPr>
                <w:rFonts w:ascii="Times New Roman" w:hAnsi="Times New Roman" w:cs="Times New Roman"/>
                <w:sz w:val="20"/>
                <w:szCs w:val="20"/>
              </w:rPr>
              <w:t>уч. Дагник</w:t>
            </w:r>
          </w:p>
        </w:tc>
        <w:tc>
          <w:tcPr>
            <w:tcW w:w="93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0,08</w:t>
            </w:r>
          </w:p>
        </w:tc>
        <w:tc>
          <w:tcPr>
            <w:tcW w:w="1422"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0,12</w:t>
            </w:r>
          </w:p>
        </w:tc>
        <w:tc>
          <w:tcPr>
            <w:tcW w:w="134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1,18</w:t>
            </w:r>
          </w:p>
        </w:tc>
        <w:tc>
          <w:tcPr>
            <w:tcW w:w="826"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1,38</w:t>
            </w:r>
          </w:p>
        </w:tc>
        <w:tc>
          <w:tcPr>
            <w:tcW w:w="1966"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21,2</w:t>
            </w:r>
          </w:p>
        </w:tc>
      </w:tr>
      <w:tr w:rsidR="005715E1" w:rsidRPr="00B26DF5" w:rsidTr="005715E1">
        <w:trPr>
          <w:jc w:val="center"/>
        </w:trPr>
        <w:tc>
          <w:tcPr>
            <w:tcW w:w="2456" w:type="dxa"/>
            <w:vAlign w:val="bottom"/>
          </w:tcPr>
          <w:p w:rsidR="005715E1" w:rsidRPr="00B26DF5" w:rsidRDefault="005715E1" w:rsidP="00B26DF5">
            <w:pPr>
              <w:rPr>
                <w:rFonts w:ascii="Times New Roman" w:hAnsi="Times New Roman" w:cs="Times New Roman"/>
                <w:sz w:val="20"/>
                <w:szCs w:val="20"/>
              </w:rPr>
            </w:pPr>
            <w:r w:rsidRPr="00B26DF5">
              <w:rPr>
                <w:rFonts w:ascii="Times New Roman" w:hAnsi="Times New Roman" w:cs="Times New Roman"/>
                <w:sz w:val="20"/>
                <w:szCs w:val="20"/>
              </w:rPr>
              <w:t>д. Окинские Сачки</w:t>
            </w:r>
          </w:p>
        </w:tc>
        <w:tc>
          <w:tcPr>
            <w:tcW w:w="93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1422"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134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0,04</w:t>
            </w:r>
          </w:p>
        </w:tc>
        <w:tc>
          <w:tcPr>
            <w:tcW w:w="826"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0,04</w:t>
            </w:r>
          </w:p>
        </w:tc>
        <w:tc>
          <w:tcPr>
            <w:tcW w:w="1966"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r>
      <w:tr w:rsidR="005715E1" w:rsidRPr="00B26DF5" w:rsidTr="005715E1">
        <w:trPr>
          <w:jc w:val="center"/>
        </w:trPr>
        <w:tc>
          <w:tcPr>
            <w:tcW w:w="2456" w:type="dxa"/>
            <w:vAlign w:val="bottom"/>
          </w:tcPr>
          <w:p w:rsidR="005715E1" w:rsidRPr="00B26DF5" w:rsidRDefault="005715E1" w:rsidP="00B26DF5">
            <w:pPr>
              <w:rPr>
                <w:rFonts w:ascii="Times New Roman" w:hAnsi="Times New Roman" w:cs="Times New Roman"/>
                <w:sz w:val="20"/>
                <w:szCs w:val="20"/>
              </w:rPr>
            </w:pPr>
            <w:r w:rsidRPr="00B26DF5">
              <w:rPr>
                <w:rFonts w:ascii="Times New Roman" w:hAnsi="Times New Roman" w:cs="Times New Roman"/>
                <w:sz w:val="20"/>
                <w:szCs w:val="20"/>
              </w:rPr>
              <w:t>уч. Правый Сарам</w:t>
            </w:r>
          </w:p>
        </w:tc>
        <w:tc>
          <w:tcPr>
            <w:tcW w:w="93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1422"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134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0,02</w:t>
            </w:r>
          </w:p>
        </w:tc>
        <w:tc>
          <w:tcPr>
            <w:tcW w:w="826"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0,02</w:t>
            </w:r>
          </w:p>
        </w:tc>
        <w:tc>
          <w:tcPr>
            <w:tcW w:w="1966"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r>
      <w:tr w:rsidR="005715E1" w:rsidRPr="00B26DF5" w:rsidTr="005715E1">
        <w:trPr>
          <w:jc w:val="center"/>
        </w:trPr>
        <w:tc>
          <w:tcPr>
            <w:tcW w:w="2456" w:type="dxa"/>
            <w:vAlign w:val="bottom"/>
          </w:tcPr>
          <w:p w:rsidR="005715E1" w:rsidRPr="00B26DF5" w:rsidRDefault="005715E1" w:rsidP="00B26DF5">
            <w:pPr>
              <w:rPr>
                <w:rFonts w:ascii="Times New Roman" w:hAnsi="Times New Roman" w:cs="Times New Roman"/>
                <w:sz w:val="20"/>
                <w:szCs w:val="20"/>
              </w:rPr>
            </w:pPr>
            <w:r w:rsidRPr="00B26DF5">
              <w:rPr>
                <w:rFonts w:ascii="Times New Roman" w:hAnsi="Times New Roman" w:cs="Times New Roman"/>
                <w:sz w:val="20"/>
                <w:szCs w:val="20"/>
              </w:rPr>
              <w:t>уч. Пихтинский</w:t>
            </w:r>
          </w:p>
        </w:tc>
        <w:tc>
          <w:tcPr>
            <w:tcW w:w="93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1422"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0,30</w:t>
            </w:r>
          </w:p>
        </w:tc>
        <w:tc>
          <w:tcPr>
            <w:tcW w:w="134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1,34</w:t>
            </w:r>
          </w:p>
        </w:tc>
        <w:tc>
          <w:tcPr>
            <w:tcW w:w="826"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1,64</w:t>
            </w:r>
          </w:p>
        </w:tc>
        <w:tc>
          <w:tcPr>
            <w:tcW w:w="1966"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14,7</w:t>
            </w:r>
          </w:p>
        </w:tc>
      </w:tr>
      <w:tr w:rsidR="005715E1" w:rsidRPr="00B26DF5" w:rsidTr="005715E1">
        <w:trPr>
          <w:jc w:val="center"/>
        </w:trPr>
        <w:tc>
          <w:tcPr>
            <w:tcW w:w="2456" w:type="dxa"/>
            <w:vAlign w:val="bottom"/>
          </w:tcPr>
          <w:p w:rsidR="005715E1" w:rsidRPr="00B26DF5" w:rsidRDefault="005715E1" w:rsidP="00B26DF5">
            <w:pPr>
              <w:rPr>
                <w:rFonts w:ascii="Times New Roman" w:hAnsi="Times New Roman" w:cs="Times New Roman"/>
                <w:sz w:val="20"/>
                <w:szCs w:val="20"/>
              </w:rPr>
            </w:pPr>
            <w:r w:rsidRPr="00B26DF5">
              <w:rPr>
                <w:rFonts w:ascii="Times New Roman" w:hAnsi="Times New Roman" w:cs="Times New Roman"/>
                <w:sz w:val="20"/>
                <w:szCs w:val="20"/>
              </w:rPr>
              <w:t>уч. Среднепихтинский</w:t>
            </w:r>
          </w:p>
        </w:tc>
        <w:tc>
          <w:tcPr>
            <w:tcW w:w="93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0,13</w:t>
            </w:r>
          </w:p>
        </w:tc>
        <w:tc>
          <w:tcPr>
            <w:tcW w:w="1422"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1,36</w:t>
            </w:r>
          </w:p>
        </w:tc>
        <w:tc>
          <w:tcPr>
            <w:tcW w:w="134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0,83</w:t>
            </w:r>
          </w:p>
        </w:tc>
        <w:tc>
          <w:tcPr>
            <w:tcW w:w="826"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2,32</w:t>
            </w:r>
          </w:p>
        </w:tc>
        <w:tc>
          <w:tcPr>
            <w:tcW w:w="1966"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24,1</w:t>
            </w:r>
          </w:p>
        </w:tc>
      </w:tr>
      <w:tr w:rsidR="005715E1" w:rsidRPr="00B26DF5" w:rsidTr="005715E1">
        <w:trPr>
          <w:jc w:val="center"/>
        </w:trPr>
        <w:tc>
          <w:tcPr>
            <w:tcW w:w="2456" w:type="dxa"/>
            <w:vAlign w:val="bottom"/>
          </w:tcPr>
          <w:p w:rsidR="005715E1" w:rsidRPr="00B26DF5" w:rsidRDefault="005715E1" w:rsidP="00B26DF5">
            <w:pPr>
              <w:rPr>
                <w:rFonts w:ascii="Times New Roman" w:hAnsi="Times New Roman" w:cs="Times New Roman"/>
                <w:sz w:val="20"/>
                <w:szCs w:val="20"/>
              </w:rPr>
            </w:pPr>
            <w:r w:rsidRPr="00B26DF5">
              <w:rPr>
                <w:rFonts w:ascii="Times New Roman" w:hAnsi="Times New Roman" w:cs="Times New Roman"/>
                <w:sz w:val="20"/>
                <w:szCs w:val="20"/>
              </w:rPr>
              <w:t>уч. Таежный</w:t>
            </w:r>
          </w:p>
        </w:tc>
        <w:tc>
          <w:tcPr>
            <w:tcW w:w="93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1422" w:type="dxa"/>
            <w:shd w:val="clear" w:color="auto" w:fill="auto"/>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1345"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0,23</w:t>
            </w:r>
          </w:p>
        </w:tc>
        <w:tc>
          <w:tcPr>
            <w:tcW w:w="826"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0,23</w:t>
            </w:r>
          </w:p>
        </w:tc>
        <w:tc>
          <w:tcPr>
            <w:tcW w:w="1966" w:type="dxa"/>
          </w:tcPr>
          <w:p w:rsidR="005715E1" w:rsidRPr="00B26DF5" w:rsidRDefault="005715E1" w:rsidP="00B26DF5">
            <w:pPr>
              <w:jc w:val="center"/>
              <w:rPr>
                <w:rFonts w:ascii="Times New Roman" w:hAnsi="Times New Roman" w:cs="Times New Roman"/>
                <w:sz w:val="20"/>
                <w:szCs w:val="20"/>
              </w:rPr>
            </w:pPr>
            <w:r w:rsidRPr="00B26DF5">
              <w:rPr>
                <w:rFonts w:ascii="Times New Roman" w:hAnsi="Times New Roman" w:cs="Times New Roman"/>
                <w:sz w:val="20"/>
                <w:szCs w:val="20"/>
              </w:rPr>
              <w:t>18,8</w:t>
            </w:r>
          </w:p>
        </w:tc>
      </w:tr>
      <w:tr w:rsidR="005715E1" w:rsidRPr="00B26DF5" w:rsidTr="005715E1">
        <w:trPr>
          <w:jc w:val="center"/>
        </w:trPr>
        <w:tc>
          <w:tcPr>
            <w:tcW w:w="2456" w:type="dxa"/>
          </w:tcPr>
          <w:p w:rsidR="005715E1" w:rsidRPr="00B26DF5" w:rsidRDefault="005715E1" w:rsidP="00B26DF5">
            <w:pPr>
              <w:rPr>
                <w:rFonts w:ascii="Times New Roman" w:hAnsi="Times New Roman" w:cs="Times New Roman"/>
                <w:b/>
                <w:sz w:val="20"/>
                <w:szCs w:val="20"/>
              </w:rPr>
            </w:pPr>
            <w:r w:rsidRPr="00B26DF5">
              <w:rPr>
                <w:rFonts w:ascii="Times New Roman" w:hAnsi="Times New Roman" w:cs="Times New Roman"/>
                <w:b/>
                <w:sz w:val="20"/>
                <w:szCs w:val="20"/>
              </w:rPr>
              <w:t>Всего</w:t>
            </w:r>
          </w:p>
        </w:tc>
        <w:tc>
          <w:tcPr>
            <w:tcW w:w="935" w:type="dxa"/>
          </w:tcPr>
          <w:p w:rsidR="005715E1" w:rsidRPr="00B26DF5" w:rsidRDefault="005715E1" w:rsidP="00B26DF5">
            <w:pPr>
              <w:jc w:val="center"/>
              <w:rPr>
                <w:rFonts w:ascii="Times New Roman" w:hAnsi="Times New Roman" w:cs="Times New Roman"/>
                <w:b/>
                <w:sz w:val="20"/>
                <w:szCs w:val="20"/>
              </w:rPr>
            </w:pPr>
            <w:r w:rsidRPr="00B26DF5">
              <w:rPr>
                <w:rFonts w:ascii="Times New Roman" w:hAnsi="Times New Roman" w:cs="Times New Roman"/>
                <w:b/>
                <w:sz w:val="20"/>
                <w:szCs w:val="20"/>
              </w:rPr>
              <w:t>1,06</w:t>
            </w:r>
          </w:p>
        </w:tc>
        <w:tc>
          <w:tcPr>
            <w:tcW w:w="1422" w:type="dxa"/>
            <w:shd w:val="clear" w:color="auto" w:fill="auto"/>
          </w:tcPr>
          <w:p w:rsidR="005715E1" w:rsidRPr="00B26DF5" w:rsidRDefault="005715E1" w:rsidP="00B26DF5">
            <w:pPr>
              <w:jc w:val="center"/>
              <w:rPr>
                <w:rFonts w:ascii="Times New Roman" w:hAnsi="Times New Roman" w:cs="Times New Roman"/>
                <w:b/>
                <w:sz w:val="20"/>
                <w:szCs w:val="20"/>
              </w:rPr>
            </w:pPr>
            <w:r w:rsidRPr="00B26DF5">
              <w:rPr>
                <w:rFonts w:ascii="Times New Roman" w:hAnsi="Times New Roman" w:cs="Times New Roman"/>
                <w:b/>
                <w:sz w:val="20"/>
                <w:szCs w:val="20"/>
              </w:rPr>
              <w:t>4,72</w:t>
            </w:r>
          </w:p>
        </w:tc>
        <w:tc>
          <w:tcPr>
            <w:tcW w:w="1345" w:type="dxa"/>
          </w:tcPr>
          <w:p w:rsidR="005715E1" w:rsidRPr="00B26DF5" w:rsidRDefault="005715E1" w:rsidP="00B26DF5">
            <w:pPr>
              <w:jc w:val="center"/>
              <w:rPr>
                <w:rFonts w:ascii="Times New Roman" w:hAnsi="Times New Roman" w:cs="Times New Roman"/>
                <w:b/>
                <w:sz w:val="20"/>
                <w:szCs w:val="20"/>
              </w:rPr>
            </w:pPr>
            <w:r w:rsidRPr="00B26DF5">
              <w:rPr>
                <w:rFonts w:ascii="Times New Roman" w:hAnsi="Times New Roman" w:cs="Times New Roman"/>
                <w:b/>
                <w:sz w:val="20"/>
                <w:szCs w:val="20"/>
              </w:rPr>
              <w:t>12,52</w:t>
            </w:r>
          </w:p>
        </w:tc>
        <w:tc>
          <w:tcPr>
            <w:tcW w:w="826" w:type="dxa"/>
          </w:tcPr>
          <w:p w:rsidR="005715E1" w:rsidRPr="00B26DF5" w:rsidRDefault="005715E1" w:rsidP="00B26DF5">
            <w:pPr>
              <w:jc w:val="center"/>
              <w:rPr>
                <w:rFonts w:ascii="Times New Roman" w:hAnsi="Times New Roman" w:cs="Times New Roman"/>
                <w:b/>
                <w:sz w:val="20"/>
                <w:szCs w:val="20"/>
              </w:rPr>
            </w:pPr>
            <w:r w:rsidRPr="00B26DF5">
              <w:rPr>
                <w:rFonts w:ascii="Times New Roman" w:hAnsi="Times New Roman" w:cs="Times New Roman"/>
                <w:b/>
                <w:sz w:val="20"/>
                <w:szCs w:val="20"/>
              </w:rPr>
              <w:t>18,30</w:t>
            </w:r>
          </w:p>
        </w:tc>
        <w:tc>
          <w:tcPr>
            <w:tcW w:w="1966" w:type="dxa"/>
          </w:tcPr>
          <w:p w:rsidR="005715E1" w:rsidRPr="00B26DF5" w:rsidRDefault="005715E1" w:rsidP="00B26DF5">
            <w:pPr>
              <w:jc w:val="center"/>
              <w:rPr>
                <w:rFonts w:ascii="Times New Roman" w:hAnsi="Times New Roman" w:cs="Times New Roman"/>
                <w:b/>
                <w:sz w:val="20"/>
                <w:szCs w:val="20"/>
              </w:rPr>
            </w:pPr>
            <w:r w:rsidRPr="00B26DF5">
              <w:rPr>
                <w:rFonts w:ascii="Times New Roman" w:hAnsi="Times New Roman" w:cs="Times New Roman"/>
                <w:b/>
                <w:sz w:val="20"/>
                <w:szCs w:val="20"/>
              </w:rPr>
              <w:t>19,3</w:t>
            </w:r>
          </w:p>
        </w:tc>
      </w:tr>
      <w:tr w:rsidR="005715E1" w:rsidRPr="00B26DF5" w:rsidTr="005715E1">
        <w:trPr>
          <w:jc w:val="center"/>
        </w:trPr>
        <w:tc>
          <w:tcPr>
            <w:tcW w:w="2456" w:type="dxa"/>
            <w:vAlign w:val="center"/>
          </w:tcPr>
          <w:p w:rsidR="005715E1" w:rsidRPr="00B26DF5" w:rsidRDefault="005715E1" w:rsidP="00B26DF5">
            <w:pPr>
              <w:rPr>
                <w:rFonts w:ascii="Times New Roman" w:hAnsi="Times New Roman" w:cs="Times New Roman"/>
                <w:b/>
                <w:sz w:val="20"/>
                <w:szCs w:val="20"/>
              </w:rPr>
            </w:pPr>
            <w:r w:rsidRPr="00B26DF5">
              <w:rPr>
                <w:rFonts w:ascii="Times New Roman" w:hAnsi="Times New Roman" w:cs="Times New Roman"/>
                <w:b/>
                <w:sz w:val="20"/>
                <w:szCs w:val="20"/>
              </w:rPr>
              <w:t>%</w:t>
            </w:r>
          </w:p>
        </w:tc>
        <w:tc>
          <w:tcPr>
            <w:tcW w:w="935" w:type="dxa"/>
          </w:tcPr>
          <w:p w:rsidR="005715E1" w:rsidRPr="00B26DF5" w:rsidRDefault="005715E1" w:rsidP="00B26DF5">
            <w:pPr>
              <w:jc w:val="center"/>
              <w:rPr>
                <w:rFonts w:ascii="Times New Roman" w:hAnsi="Times New Roman" w:cs="Times New Roman"/>
                <w:b/>
                <w:sz w:val="20"/>
                <w:szCs w:val="20"/>
              </w:rPr>
            </w:pPr>
            <w:r w:rsidRPr="00B26DF5">
              <w:rPr>
                <w:rFonts w:ascii="Times New Roman" w:hAnsi="Times New Roman" w:cs="Times New Roman"/>
                <w:b/>
                <w:sz w:val="20"/>
                <w:szCs w:val="20"/>
              </w:rPr>
              <w:t>5,8</w:t>
            </w:r>
          </w:p>
        </w:tc>
        <w:tc>
          <w:tcPr>
            <w:tcW w:w="1422" w:type="dxa"/>
            <w:shd w:val="clear" w:color="auto" w:fill="auto"/>
          </w:tcPr>
          <w:p w:rsidR="005715E1" w:rsidRPr="00B26DF5" w:rsidRDefault="005715E1" w:rsidP="00B26DF5">
            <w:pPr>
              <w:jc w:val="center"/>
              <w:rPr>
                <w:rFonts w:ascii="Times New Roman" w:hAnsi="Times New Roman" w:cs="Times New Roman"/>
                <w:b/>
                <w:sz w:val="20"/>
                <w:szCs w:val="20"/>
              </w:rPr>
            </w:pPr>
            <w:r w:rsidRPr="00B26DF5">
              <w:rPr>
                <w:rFonts w:ascii="Times New Roman" w:hAnsi="Times New Roman" w:cs="Times New Roman"/>
                <w:b/>
                <w:sz w:val="20"/>
                <w:szCs w:val="20"/>
              </w:rPr>
              <w:t>25,8</w:t>
            </w:r>
          </w:p>
        </w:tc>
        <w:tc>
          <w:tcPr>
            <w:tcW w:w="1345" w:type="dxa"/>
          </w:tcPr>
          <w:p w:rsidR="005715E1" w:rsidRPr="00B26DF5" w:rsidRDefault="005715E1" w:rsidP="00B26DF5">
            <w:pPr>
              <w:jc w:val="center"/>
              <w:rPr>
                <w:rFonts w:ascii="Times New Roman" w:hAnsi="Times New Roman" w:cs="Times New Roman"/>
                <w:b/>
                <w:sz w:val="20"/>
                <w:szCs w:val="20"/>
              </w:rPr>
            </w:pPr>
            <w:r w:rsidRPr="00B26DF5">
              <w:rPr>
                <w:rFonts w:ascii="Times New Roman" w:hAnsi="Times New Roman" w:cs="Times New Roman"/>
                <w:b/>
                <w:sz w:val="20"/>
                <w:szCs w:val="20"/>
              </w:rPr>
              <w:t>68,4</w:t>
            </w:r>
          </w:p>
        </w:tc>
        <w:tc>
          <w:tcPr>
            <w:tcW w:w="826" w:type="dxa"/>
          </w:tcPr>
          <w:p w:rsidR="005715E1" w:rsidRPr="00B26DF5" w:rsidRDefault="005715E1" w:rsidP="00B26DF5">
            <w:pPr>
              <w:jc w:val="center"/>
              <w:rPr>
                <w:rFonts w:ascii="Times New Roman" w:hAnsi="Times New Roman" w:cs="Times New Roman"/>
                <w:b/>
                <w:sz w:val="20"/>
                <w:szCs w:val="20"/>
              </w:rPr>
            </w:pPr>
            <w:r w:rsidRPr="00B26DF5">
              <w:rPr>
                <w:rFonts w:ascii="Times New Roman" w:hAnsi="Times New Roman" w:cs="Times New Roman"/>
                <w:b/>
                <w:sz w:val="20"/>
                <w:szCs w:val="20"/>
              </w:rPr>
              <w:t>100,0</w:t>
            </w:r>
          </w:p>
        </w:tc>
        <w:tc>
          <w:tcPr>
            <w:tcW w:w="1966" w:type="dxa"/>
          </w:tcPr>
          <w:p w:rsidR="005715E1" w:rsidRPr="00B26DF5" w:rsidRDefault="005715E1" w:rsidP="00B26DF5">
            <w:pPr>
              <w:jc w:val="center"/>
              <w:rPr>
                <w:rFonts w:ascii="Times New Roman" w:hAnsi="Times New Roman" w:cs="Times New Roman"/>
                <w:b/>
                <w:sz w:val="20"/>
                <w:szCs w:val="20"/>
              </w:rPr>
            </w:pPr>
          </w:p>
        </w:tc>
      </w:tr>
    </w:tbl>
    <w:p w:rsidR="000A40FD" w:rsidRPr="00B26DF5" w:rsidRDefault="000A40FD" w:rsidP="00B26DF5">
      <w:pPr>
        <w:ind w:firstLine="709"/>
        <w:jc w:val="center"/>
        <w:rPr>
          <w:rFonts w:ascii="Times New Roman" w:hAnsi="Times New Roman" w:cs="Times New Roman"/>
          <w:b/>
          <w:i/>
          <w:sz w:val="20"/>
          <w:szCs w:val="20"/>
        </w:rPr>
      </w:pPr>
    </w:p>
    <w:p w:rsidR="005715E1" w:rsidRPr="00B26DF5" w:rsidRDefault="005715E1"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В соответствии с проектным решением генерального плана, на расчетный срок (</w:t>
      </w:r>
      <w:smartTag w:uri="urn:schemas-microsoft-com:office:smarttags" w:element="metricconverter">
        <w:smartTagPr>
          <w:attr w:name="ProductID" w:val="2032 г"/>
        </w:smartTagPr>
        <w:r w:rsidRPr="00B26DF5">
          <w:rPr>
            <w:rFonts w:ascii="Times New Roman" w:hAnsi="Times New Roman" w:cs="Times New Roman"/>
            <w:sz w:val="20"/>
            <w:szCs w:val="20"/>
          </w:rPr>
          <w:t>2032 г</w:t>
        </w:r>
      </w:smartTag>
      <w:r w:rsidRPr="00B26DF5">
        <w:rPr>
          <w:rFonts w:ascii="Times New Roman" w:hAnsi="Times New Roman" w:cs="Times New Roman"/>
          <w:sz w:val="20"/>
          <w:szCs w:val="20"/>
        </w:rPr>
        <w:t>.) уровень средней жилищной обеспеченности принят в размере 20 м</w:t>
      </w:r>
      <w:r w:rsidRPr="00B26DF5">
        <w:rPr>
          <w:rFonts w:ascii="Times New Roman" w:hAnsi="Times New Roman" w:cs="Times New Roman"/>
          <w:sz w:val="20"/>
          <w:szCs w:val="20"/>
          <w:vertAlign w:val="superscript"/>
        </w:rPr>
        <w:t>2</w:t>
      </w:r>
      <w:r w:rsidRPr="00B26DF5">
        <w:rPr>
          <w:rFonts w:ascii="Times New Roman" w:hAnsi="Times New Roman" w:cs="Times New Roman"/>
          <w:sz w:val="20"/>
          <w:szCs w:val="20"/>
        </w:rPr>
        <w:t xml:space="preserve">/чел. Соответственно, необходимый расчетный жилищный фонд Хор-Тагнинского </w:t>
      </w:r>
      <w:r w:rsidR="00D3359F" w:rsidRPr="00B26DF5">
        <w:rPr>
          <w:rFonts w:ascii="Times New Roman" w:hAnsi="Times New Roman" w:cs="Times New Roman"/>
          <w:sz w:val="20"/>
          <w:szCs w:val="20"/>
        </w:rPr>
        <w:t>муниципального образования</w:t>
      </w:r>
      <w:r w:rsidRPr="00B26DF5">
        <w:rPr>
          <w:rFonts w:ascii="Times New Roman" w:hAnsi="Times New Roman" w:cs="Times New Roman"/>
          <w:sz w:val="20"/>
          <w:szCs w:val="20"/>
        </w:rPr>
        <w:t xml:space="preserve"> составит 20 тыс. м</w:t>
      </w:r>
      <w:r w:rsidRPr="00B26DF5">
        <w:rPr>
          <w:rFonts w:ascii="Times New Roman" w:hAnsi="Times New Roman" w:cs="Times New Roman"/>
          <w:sz w:val="20"/>
          <w:szCs w:val="20"/>
          <w:vertAlign w:val="superscript"/>
        </w:rPr>
        <w:t>2</w:t>
      </w:r>
      <w:r w:rsidRPr="00B26DF5">
        <w:rPr>
          <w:rFonts w:ascii="Times New Roman" w:hAnsi="Times New Roman" w:cs="Times New Roman"/>
          <w:sz w:val="20"/>
          <w:szCs w:val="20"/>
        </w:rPr>
        <w:t xml:space="preserve"> общей площади. </w:t>
      </w:r>
    </w:p>
    <w:p w:rsidR="005715E1" w:rsidRPr="00B26DF5" w:rsidRDefault="005715E1"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Существующий жилищный фонд в населенных пунктах, где постоянно проживает население, составляет 18,3 тыс. м</w:t>
      </w:r>
      <w:r w:rsidRPr="00B26DF5">
        <w:rPr>
          <w:rFonts w:ascii="Times New Roman" w:hAnsi="Times New Roman" w:cs="Times New Roman"/>
          <w:sz w:val="20"/>
          <w:szCs w:val="20"/>
          <w:vertAlign w:val="superscript"/>
        </w:rPr>
        <w:t>2</w:t>
      </w:r>
      <w:r w:rsidRPr="00B26DF5">
        <w:rPr>
          <w:rFonts w:ascii="Times New Roman" w:hAnsi="Times New Roman" w:cs="Times New Roman"/>
          <w:sz w:val="20"/>
          <w:szCs w:val="20"/>
        </w:rPr>
        <w:t xml:space="preserve"> общей площади. Предполагается, что частный жилищный фонд со сверхнормативным износом население будет заменять самостоятельно. К сносу предлагается ветхий и аварийный муниципальный фонд в объеме 8,3 тыс. м</w:t>
      </w:r>
      <w:r w:rsidRPr="00B26DF5">
        <w:rPr>
          <w:rFonts w:ascii="Times New Roman" w:hAnsi="Times New Roman" w:cs="Times New Roman"/>
          <w:sz w:val="20"/>
          <w:szCs w:val="20"/>
          <w:vertAlign w:val="superscript"/>
        </w:rPr>
        <w:t>2</w:t>
      </w:r>
      <w:r w:rsidRPr="00B26DF5">
        <w:rPr>
          <w:rFonts w:ascii="Times New Roman" w:hAnsi="Times New Roman" w:cs="Times New Roman"/>
          <w:sz w:val="20"/>
          <w:szCs w:val="20"/>
        </w:rPr>
        <w:t xml:space="preserve"> общей площади, </w:t>
      </w:r>
      <w:r w:rsidRPr="00B26DF5">
        <w:rPr>
          <w:rFonts w:ascii="Times New Roman" w:hAnsi="Times New Roman" w:cs="Times New Roman"/>
          <w:bCs/>
          <w:sz w:val="20"/>
          <w:szCs w:val="20"/>
        </w:rPr>
        <w:t xml:space="preserve">размещающийся в </w:t>
      </w:r>
      <w:r w:rsidRPr="00B26DF5">
        <w:rPr>
          <w:rFonts w:ascii="Times New Roman" w:hAnsi="Times New Roman" w:cs="Times New Roman"/>
          <w:sz w:val="20"/>
          <w:szCs w:val="20"/>
        </w:rPr>
        <w:t>с. Хор-Тагна, на участках Дагник и Среднепихтинский</w:t>
      </w:r>
      <w:r w:rsidRPr="00B26DF5">
        <w:rPr>
          <w:rFonts w:ascii="Times New Roman" w:hAnsi="Times New Roman" w:cs="Times New Roman"/>
          <w:bCs/>
          <w:sz w:val="20"/>
          <w:szCs w:val="20"/>
        </w:rPr>
        <w:t xml:space="preserve">. </w:t>
      </w:r>
      <w:r w:rsidRPr="00B26DF5">
        <w:rPr>
          <w:rFonts w:ascii="Times New Roman" w:hAnsi="Times New Roman" w:cs="Times New Roman"/>
          <w:sz w:val="20"/>
          <w:szCs w:val="20"/>
        </w:rPr>
        <w:t>Сохраняемый опорный жилищный фонд на расчетный срок генплана составит 9,8 тыс. м</w:t>
      </w:r>
      <w:r w:rsidRPr="00B26DF5">
        <w:rPr>
          <w:rFonts w:ascii="Times New Roman" w:hAnsi="Times New Roman" w:cs="Times New Roman"/>
          <w:sz w:val="20"/>
          <w:szCs w:val="20"/>
          <w:vertAlign w:val="superscript"/>
        </w:rPr>
        <w:t>2</w:t>
      </w:r>
      <w:r w:rsidRPr="00B26DF5">
        <w:rPr>
          <w:rFonts w:ascii="Times New Roman" w:hAnsi="Times New Roman" w:cs="Times New Roman"/>
          <w:sz w:val="20"/>
          <w:szCs w:val="20"/>
        </w:rPr>
        <w:t xml:space="preserve"> общей площади, объем дополнительной потребности – 10,2 тыс. м</w:t>
      </w:r>
      <w:r w:rsidRPr="00B26DF5">
        <w:rPr>
          <w:rFonts w:ascii="Times New Roman" w:hAnsi="Times New Roman" w:cs="Times New Roman"/>
          <w:sz w:val="20"/>
          <w:szCs w:val="20"/>
          <w:vertAlign w:val="superscript"/>
        </w:rPr>
        <w:t>2</w:t>
      </w:r>
      <w:r w:rsidRPr="00B26DF5">
        <w:rPr>
          <w:rFonts w:ascii="Times New Roman" w:hAnsi="Times New Roman" w:cs="Times New Roman"/>
          <w:sz w:val="20"/>
          <w:szCs w:val="20"/>
        </w:rPr>
        <w:t xml:space="preserve"> общей площади. </w:t>
      </w:r>
    </w:p>
    <w:p w:rsidR="00CA5120" w:rsidRPr="00B26DF5" w:rsidRDefault="00CA5120"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Проектное решение предусматривает размещение нового строительства как на свободной от застройки территории, так и на участках, высвобождаемых при сносе ветхих жилых домов. Осваиваются незастроенные земли на участках, примыкающих к современной застройке и занятых в настоящее время естественными ландшафтами и сельскохозяйственными землями.</w:t>
      </w:r>
    </w:p>
    <w:p w:rsidR="00C33873" w:rsidRPr="00B26DF5" w:rsidRDefault="00C33873" w:rsidP="00B26DF5">
      <w:pPr>
        <w:autoSpaceDE w:val="0"/>
        <w:autoSpaceDN w:val="0"/>
        <w:adjustRightInd w:val="0"/>
        <w:ind w:firstLine="540"/>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Основными направлениями стратегического развития </w:t>
      </w:r>
      <w:r w:rsidR="001005A2" w:rsidRPr="00B26DF5">
        <w:rPr>
          <w:rFonts w:ascii="Times New Roman" w:hAnsi="Times New Roman" w:cs="Times New Roman"/>
          <w:color w:val="000000"/>
          <w:sz w:val="20"/>
          <w:szCs w:val="20"/>
        </w:rPr>
        <w:t>Хор-Тагнинского</w:t>
      </w:r>
      <w:r w:rsidR="00D3359F" w:rsidRPr="00B26DF5">
        <w:rPr>
          <w:rFonts w:ascii="Times New Roman" w:hAnsi="Times New Roman" w:cs="Times New Roman"/>
          <w:color w:val="000000"/>
          <w:sz w:val="20"/>
          <w:szCs w:val="20"/>
        </w:rPr>
        <w:t>муниципального образования</w:t>
      </w:r>
      <w:r w:rsidRPr="00B26DF5">
        <w:rPr>
          <w:rFonts w:ascii="Times New Roman" w:hAnsi="Times New Roman" w:cs="Times New Roman"/>
          <w:color w:val="000000"/>
          <w:sz w:val="20"/>
          <w:szCs w:val="20"/>
        </w:rPr>
        <w:t xml:space="preserve"> являются: </w:t>
      </w:r>
    </w:p>
    <w:p w:rsidR="007D5112" w:rsidRPr="00B26DF5" w:rsidRDefault="00C33873" w:rsidP="00B26DF5">
      <w:pPr>
        <w:autoSpaceDE w:val="0"/>
        <w:autoSpaceDN w:val="0"/>
        <w:adjustRightInd w:val="0"/>
        <w:ind w:firstLine="540"/>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 увеличение жилого фонда поселения путем раз</w:t>
      </w:r>
      <w:r w:rsidR="006416AF" w:rsidRPr="00B26DF5">
        <w:rPr>
          <w:rFonts w:ascii="Times New Roman" w:hAnsi="Times New Roman" w:cs="Times New Roman"/>
          <w:color w:val="000000"/>
          <w:sz w:val="20"/>
          <w:szCs w:val="20"/>
        </w:rPr>
        <w:t>мещения строительства на свобод</w:t>
      </w:r>
      <w:r w:rsidRPr="00B26DF5">
        <w:rPr>
          <w:rFonts w:ascii="Times New Roman" w:hAnsi="Times New Roman" w:cs="Times New Roman"/>
          <w:color w:val="000000"/>
          <w:sz w:val="20"/>
          <w:szCs w:val="20"/>
        </w:rPr>
        <w:t xml:space="preserve">ных от застройки территорий и на месте сносимых ветхих и аварийных домов. </w:t>
      </w:r>
    </w:p>
    <w:p w:rsidR="00C33873" w:rsidRPr="00B26DF5" w:rsidRDefault="00C33873" w:rsidP="00B26DF5">
      <w:pPr>
        <w:autoSpaceDE w:val="0"/>
        <w:autoSpaceDN w:val="0"/>
        <w:adjustRightInd w:val="0"/>
        <w:ind w:firstLine="540"/>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 создание условий для повышения качества жизни населения. В связи с низкой плотностью застройки, развитие централизованного отопления не предусматривается. В то же время предполагается обеспечение жилья электробойлерными установками, что при отсутствии централизованного отопления позвол</w:t>
      </w:r>
      <w:r w:rsidR="006416AF" w:rsidRPr="00B26DF5">
        <w:rPr>
          <w:rFonts w:ascii="Times New Roman" w:hAnsi="Times New Roman" w:cs="Times New Roman"/>
          <w:color w:val="000000"/>
          <w:sz w:val="20"/>
          <w:szCs w:val="20"/>
        </w:rPr>
        <w:t>ит снабдить новые жилые дома го</w:t>
      </w:r>
      <w:r w:rsidRPr="00B26DF5">
        <w:rPr>
          <w:rFonts w:ascii="Times New Roman" w:hAnsi="Times New Roman" w:cs="Times New Roman"/>
          <w:color w:val="000000"/>
          <w:sz w:val="20"/>
          <w:szCs w:val="20"/>
        </w:rPr>
        <w:t xml:space="preserve">рячей водой и теплом. </w:t>
      </w:r>
    </w:p>
    <w:p w:rsidR="00921A4C" w:rsidRPr="00B26DF5" w:rsidRDefault="00921A4C" w:rsidP="00B26DF5">
      <w:pPr>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Обеспечение качественным жильем населения является одной из важнейших социальных зада</w:t>
      </w:r>
      <w:r w:rsidR="00787BEB" w:rsidRPr="00B26DF5">
        <w:rPr>
          <w:rFonts w:ascii="Times New Roman" w:eastAsia="Times New Roman" w:hAnsi="Times New Roman" w:cs="Times New Roman"/>
          <w:sz w:val="20"/>
          <w:szCs w:val="20"/>
        </w:rPr>
        <w:t>ч, стоящих перед администрацией</w:t>
      </w:r>
      <w:r w:rsidRPr="00B26DF5">
        <w:rPr>
          <w:rFonts w:ascii="Times New Roman" w:eastAsia="Times New Roman" w:hAnsi="Times New Roman" w:cs="Times New Roman"/>
          <w:sz w:val="20"/>
          <w:szCs w:val="20"/>
        </w:rPr>
        <w:t>. Капитальное исполнение жилых домов, их полное инженерное обеспечение, за счет эффективного развития жилищного строительства с использованием собственных ресурсов (для создания дополнительных рабочих мест) – это приоритетные цели в жилищной политике муниципалитета.</w:t>
      </w:r>
    </w:p>
    <w:p w:rsidR="00921A4C" w:rsidRPr="00B26DF5" w:rsidRDefault="00921A4C" w:rsidP="00B26DF5">
      <w:pPr>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Муниципальная жилищная политика – совокупность систематически принимаемых решений и мероприятий с целью удовлетворения потребностей населения в жилье.</w:t>
      </w:r>
    </w:p>
    <w:p w:rsidR="00921A4C" w:rsidRPr="00B26DF5" w:rsidRDefault="00921A4C" w:rsidP="00B26DF5">
      <w:pPr>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Перечень вопросов в сфере муниципальной жилищной политики, решение которых обеспечивают муниципальные органы власти:</w:t>
      </w:r>
    </w:p>
    <w:p w:rsidR="00921A4C" w:rsidRPr="00B26DF5" w:rsidRDefault="00921A4C" w:rsidP="00B26DF5">
      <w:pPr>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 Учет (мониторинг) жилищного фонда;</w:t>
      </w:r>
    </w:p>
    <w:p w:rsidR="00921A4C" w:rsidRPr="00B26DF5" w:rsidRDefault="00921A4C" w:rsidP="00B26DF5">
      <w:pPr>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 Определение существующей обеспеченности жильем населения ;</w:t>
      </w:r>
    </w:p>
    <w:p w:rsidR="00921A4C" w:rsidRPr="00B26DF5" w:rsidRDefault="00921A4C" w:rsidP="00B26DF5">
      <w:pPr>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 Установление нормативов жилищной обеспеченности, учитывающие местные условия ;</w:t>
      </w:r>
    </w:p>
    <w:p w:rsidR="00921A4C" w:rsidRPr="00B26DF5" w:rsidRDefault="00921A4C" w:rsidP="00B26DF5">
      <w:pPr>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4) Организация жилищного строительства за счет всех источников финансирования;</w:t>
      </w:r>
    </w:p>
    <w:p w:rsidR="00921A4C" w:rsidRPr="00B26DF5" w:rsidRDefault="00921A4C" w:rsidP="00B26DF5">
      <w:pPr>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5) Формирование нормативно-правовой базы в жилищной сфере.</w:t>
      </w:r>
    </w:p>
    <w:p w:rsidR="006416AF" w:rsidRPr="00B26DF5" w:rsidRDefault="00787BEB"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Строительство представлено  главным образом бюджетными и частными инвестициями. </w:t>
      </w:r>
    </w:p>
    <w:p w:rsidR="00921A4C" w:rsidRPr="00B26DF5" w:rsidRDefault="00787BEB" w:rsidP="00B26DF5">
      <w:pPr>
        <w:ind w:firstLine="709"/>
        <w:jc w:val="both"/>
        <w:rPr>
          <w:rFonts w:ascii="Times New Roman" w:hAnsi="Times New Roman" w:cs="Times New Roman"/>
          <w:sz w:val="20"/>
          <w:szCs w:val="20"/>
          <w:highlight w:val="yellow"/>
        </w:rPr>
      </w:pPr>
      <w:r w:rsidRPr="00B26DF5">
        <w:rPr>
          <w:rFonts w:ascii="Times New Roman" w:hAnsi="Times New Roman" w:cs="Times New Roman"/>
          <w:sz w:val="20"/>
          <w:szCs w:val="20"/>
        </w:rPr>
        <w:t>Неразвитость индивидуального жилищного строительства связана как с невысоким уровнем доходов населения и неразвитостью социальной и торговой инфраструктуры, так и высокой стоимостью строительства. Развитие инвестиционных процессов главным образом зависит</w:t>
      </w:r>
      <w:r w:rsidR="002727F7" w:rsidRPr="00B26DF5">
        <w:rPr>
          <w:rFonts w:ascii="Times New Roman" w:hAnsi="Times New Roman" w:cs="Times New Roman"/>
          <w:sz w:val="20"/>
          <w:szCs w:val="20"/>
        </w:rPr>
        <w:t xml:space="preserve"> от эффективности реализации Федеральных целевых программ.</w:t>
      </w:r>
    </w:p>
    <w:p w:rsidR="00E1647B" w:rsidRPr="00B26DF5" w:rsidRDefault="00E1647B"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t>3.1.3.  Прогнозируемые изменения в промышленности</w:t>
      </w:r>
    </w:p>
    <w:p w:rsidR="002727F7" w:rsidRPr="00B26DF5" w:rsidRDefault="002727F7"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Цель промышленной политики - создание условий развития промышленности в целях повышения темпов экономического роста, пополнения бюджета, за счет создания новых производств, модернизации производства.</w:t>
      </w:r>
    </w:p>
    <w:p w:rsidR="005715E1" w:rsidRPr="00B26DF5" w:rsidRDefault="005715E1" w:rsidP="00B26DF5">
      <w:pPr>
        <w:ind w:firstLine="709"/>
        <w:jc w:val="both"/>
        <w:rPr>
          <w:rFonts w:ascii="Times New Roman" w:hAnsi="Times New Roman" w:cs="Times New Roman"/>
          <w:bCs/>
          <w:iCs/>
          <w:sz w:val="20"/>
          <w:szCs w:val="20"/>
        </w:rPr>
      </w:pPr>
      <w:r w:rsidRPr="00B26DF5">
        <w:rPr>
          <w:rFonts w:ascii="Times New Roman" w:hAnsi="Times New Roman" w:cs="Times New Roman"/>
          <w:bCs/>
          <w:iCs/>
          <w:sz w:val="20"/>
          <w:szCs w:val="20"/>
        </w:rPr>
        <w:t xml:space="preserve">В настоящее время на рассматриваемой территории Хор-Тагнинского </w:t>
      </w:r>
      <w:r w:rsidR="00D3359F" w:rsidRPr="00B26DF5">
        <w:rPr>
          <w:rFonts w:ascii="Times New Roman" w:hAnsi="Times New Roman" w:cs="Times New Roman"/>
          <w:bCs/>
          <w:iCs/>
          <w:sz w:val="20"/>
          <w:szCs w:val="20"/>
        </w:rPr>
        <w:t>муниципального образования</w:t>
      </w:r>
      <w:r w:rsidRPr="00B26DF5">
        <w:rPr>
          <w:rFonts w:ascii="Times New Roman" w:hAnsi="Times New Roman" w:cs="Times New Roman"/>
          <w:bCs/>
          <w:iCs/>
          <w:sz w:val="20"/>
          <w:szCs w:val="20"/>
        </w:rPr>
        <w:t xml:space="preserve"> размещается 2 объекта производственного и сельскохозяйственного назначения, и 5 объектов специального коммунального назначения. </w:t>
      </w:r>
    </w:p>
    <w:p w:rsidR="005715E1" w:rsidRPr="00B26DF5" w:rsidRDefault="005715E1" w:rsidP="00B26DF5">
      <w:pPr>
        <w:ind w:firstLine="709"/>
        <w:jc w:val="both"/>
        <w:rPr>
          <w:rFonts w:ascii="Times New Roman" w:hAnsi="Times New Roman" w:cs="Times New Roman"/>
          <w:bCs/>
          <w:iCs/>
          <w:sz w:val="20"/>
          <w:szCs w:val="20"/>
        </w:rPr>
      </w:pPr>
      <w:r w:rsidRPr="00B26DF5">
        <w:rPr>
          <w:rFonts w:ascii="Times New Roman" w:hAnsi="Times New Roman" w:cs="Times New Roman"/>
          <w:bCs/>
          <w:iCs/>
          <w:sz w:val="20"/>
          <w:szCs w:val="20"/>
        </w:rPr>
        <w:lastRenderedPageBreak/>
        <w:t>На юго-западной окраине уч. Пихтинский расположена пилорама ИП Зелент.</w:t>
      </w:r>
    </w:p>
    <w:p w:rsidR="005715E1" w:rsidRPr="00B26DF5" w:rsidRDefault="005715E1" w:rsidP="00B26DF5">
      <w:pPr>
        <w:ind w:firstLine="709"/>
        <w:jc w:val="both"/>
        <w:rPr>
          <w:rFonts w:ascii="Times New Roman" w:hAnsi="Times New Roman" w:cs="Times New Roman"/>
          <w:bCs/>
          <w:iCs/>
          <w:sz w:val="20"/>
          <w:szCs w:val="20"/>
        </w:rPr>
      </w:pPr>
      <w:r w:rsidRPr="00B26DF5">
        <w:rPr>
          <w:rFonts w:ascii="Times New Roman" w:hAnsi="Times New Roman" w:cs="Times New Roman"/>
          <w:bCs/>
          <w:iCs/>
          <w:sz w:val="20"/>
          <w:szCs w:val="20"/>
        </w:rPr>
        <w:t>На уч. Среднепихтинский расположено КФХ Людвиг.</w:t>
      </w:r>
    </w:p>
    <w:p w:rsidR="00752B00" w:rsidRPr="00B26DF5" w:rsidRDefault="00752B00" w:rsidP="00B26DF5">
      <w:pPr>
        <w:ind w:firstLine="709"/>
        <w:jc w:val="center"/>
        <w:rPr>
          <w:rFonts w:ascii="Times New Roman" w:hAnsi="Times New Roman" w:cs="Times New Roman"/>
          <w:b/>
          <w:sz w:val="20"/>
          <w:szCs w:val="20"/>
        </w:rPr>
      </w:pPr>
      <w:r w:rsidRPr="00B26DF5">
        <w:rPr>
          <w:rFonts w:ascii="Times New Roman" w:hAnsi="Times New Roman" w:cs="Times New Roman"/>
          <w:b/>
          <w:sz w:val="20"/>
          <w:szCs w:val="20"/>
        </w:rPr>
        <w:t>Перечень предприятий с их краткой характеристикой</w:t>
      </w:r>
    </w:p>
    <w:tbl>
      <w:tblPr>
        <w:tblW w:w="8960"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1E0"/>
      </w:tblPr>
      <w:tblGrid>
        <w:gridCol w:w="817"/>
        <w:gridCol w:w="3124"/>
        <w:gridCol w:w="2184"/>
        <w:gridCol w:w="1496"/>
        <w:gridCol w:w="1339"/>
      </w:tblGrid>
      <w:tr w:rsidR="005715E1" w:rsidRPr="00B26DF5" w:rsidTr="005715E1">
        <w:trPr>
          <w:jc w:val="center"/>
        </w:trPr>
        <w:tc>
          <w:tcPr>
            <w:tcW w:w="817" w:type="dxa"/>
            <w:vAlign w:val="center"/>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w:t>
            </w:r>
          </w:p>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п/п</w:t>
            </w:r>
          </w:p>
        </w:tc>
        <w:tc>
          <w:tcPr>
            <w:tcW w:w="3124" w:type="dxa"/>
            <w:vAlign w:val="center"/>
            <w:hideMark/>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Наименование</w:t>
            </w:r>
          </w:p>
        </w:tc>
        <w:tc>
          <w:tcPr>
            <w:tcW w:w="2184" w:type="dxa"/>
            <w:vAlign w:val="center"/>
            <w:hideMark/>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Профиль</w:t>
            </w:r>
          </w:p>
        </w:tc>
        <w:tc>
          <w:tcPr>
            <w:tcW w:w="1496" w:type="dxa"/>
            <w:vAlign w:val="center"/>
            <w:hideMark/>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Пощадь</w:t>
            </w:r>
          </w:p>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территор.</w:t>
            </w:r>
          </w:p>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га</w:t>
            </w:r>
          </w:p>
        </w:tc>
        <w:tc>
          <w:tcPr>
            <w:tcW w:w="1339" w:type="dxa"/>
            <w:vAlign w:val="center"/>
            <w:hideMark/>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СЗЗ</w:t>
            </w:r>
          </w:p>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(нормат.)</w:t>
            </w:r>
          </w:p>
        </w:tc>
      </w:tr>
      <w:tr w:rsidR="005715E1" w:rsidRPr="00B26DF5" w:rsidTr="005715E1">
        <w:trPr>
          <w:jc w:val="center"/>
        </w:trPr>
        <w:tc>
          <w:tcPr>
            <w:tcW w:w="817" w:type="dxa"/>
            <w:vAlign w:val="center"/>
          </w:tcPr>
          <w:p w:rsidR="005715E1" w:rsidRPr="00B26DF5" w:rsidRDefault="005715E1" w:rsidP="00B26DF5">
            <w:pPr>
              <w:jc w:val="center"/>
              <w:rPr>
                <w:rFonts w:ascii="Times New Roman" w:hAnsi="Times New Roman" w:cs="Times New Roman"/>
                <w:bCs/>
                <w:iCs/>
                <w:sz w:val="20"/>
                <w:szCs w:val="20"/>
              </w:rPr>
            </w:pPr>
          </w:p>
        </w:tc>
        <w:tc>
          <w:tcPr>
            <w:tcW w:w="3124" w:type="dxa"/>
            <w:hideMark/>
          </w:tcPr>
          <w:p w:rsidR="005715E1" w:rsidRPr="00B26DF5" w:rsidRDefault="005715E1" w:rsidP="00B26DF5">
            <w:pPr>
              <w:rPr>
                <w:rFonts w:ascii="Times New Roman" w:hAnsi="Times New Roman" w:cs="Times New Roman"/>
                <w:b/>
                <w:bCs/>
                <w:iCs/>
                <w:sz w:val="20"/>
                <w:szCs w:val="20"/>
              </w:rPr>
            </w:pPr>
            <w:r w:rsidRPr="00B26DF5">
              <w:rPr>
                <w:rFonts w:ascii="Times New Roman" w:hAnsi="Times New Roman" w:cs="Times New Roman"/>
                <w:b/>
                <w:bCs/>
                <w:iCs/>
                <w:sz w:val="20"/>
                <w:szCs w:val="20"/>
              </w:rPr>
              <w:t xml:space="preserve">Хор-Тагнинское </w:t>
            </w:r>
            <w:r w:rsidR="00D3359F" w:rsidRPr="00B26DF5">
              <w:rPr>
                <w:rFonts w:ascii="Times New Roman" w:hAnsi="Times New Roman" w:cs="Times New Roman"/>
                <w:b/>
                <w:bCs/>
                <w:iCs/>
                <w:sz w:val="20"/>
                <w:szCs w:val="20"/>
              </w:rPr>
              <w:t>муниципальное образование</w:t>
            </w:r>
          </w:p>
        </w:tc>
        <w:tc>
          <w:tcPr>
            <w:tcW w:w="2184" w:type="dxa"/>
            <w:vAlign w:val="center"/>
          </w:tcPr>
          <w:p w:rsidR="005715E1" w:rsidRPr="00B26DF5" w:rsidRDefault="005715E1" w:rsidP="00B26DF5">
            <w:pPr>
              <w:jc w:val="center"/>
              <w:rPr>
                <w:rFonts w:ascii="Times New Roman" w:hAnsi="Times New Roman" w:cs="Times New Roman"/>
                <w:bCs/>
                <w:iCs/>
                <w:sz w:val="20"/>
                <w:szCs w:val="20"/>
              </w:rPr>
            </w:pPr>
          </w:p>
        </w:tc>
        <w:tc>
          <w:tcPr>
            <w:tcW w:w="1496" w:type="dxa"/>
            <w:vAlign w:val="center"/>
          </w:tcPr>
          <w:p w:rsidR="005715E1" w:rsidRPr="00B26DF5" w:rsidRDefault="005715E1" w:rsidP="00B26DF5">
            <w:pPr>
              <w:jc w:val="center"/>
              <w:rPr>
                <w:rFonts w:ascii="Times New Roman" w:hAnsi="Times New Roman" w:cs="Times New Roman"/>
                <w:bCs/>
                <w:iCs/>
                <w:sz w:val="20"/>
                <w:szCs w:val="20"/>
              </w:rPr>
            </w:pPr>
          </w:p>
        </w:tc>
        <w:tc>
          <w:tcPr>
            <w:tcW w:w="1339" w:type="dxa"/>
            <w:vAlign w:val="center"/>
          </w:tcPr>
          <w:p w:rsidR="005715E1" w:rsidRPr="00B26DF5" w:rsidRDefault="005715E1" w:rsidP="00B26DF5">
            <w:pPr>
              <w:jc w:val="center"/>
              <w:rPr>
                <w:rFonts w:ascii="Times New Roman" w:hAnsi="Times New Roman" w:cs="Times New Roman"/>
                <w:bCs/>
                <w:iCs/>
                <w:sz w:val="20"/>
                <w:szCs w:val="20"/>
              </w:rPr>
            </w:pPr>
          </w:p>
        </w:tc>
      </w:tr>
      <w:tr w:rsidR="005715E1" w:rsidRPr="00B26DF5" w:rsidTr="005715E1">
        <w:trPr>
          <w:jc w:val="center"/>
        </w:trPr>
        <w:tc>
          <w:tcPr>
            <w:tcW w:w="817" w:type="dxa"/>
            <w:vAlign w:val="center"/>
          </w:tcPr>
          <w:p w:rsidR="005715E1" w:rsidRPr="00B26DF5" w:rsidRDefault="005715E1" w:rsidP="00B26DF5">
            <w:pPr>
              <w:jc w:val="center"/>
              <w:rPr>
                <w:rFonts w:ascii="Times New Roman" w:hAnsi="Times New Roman" w:cs="Times New Roman"/>
                <w:bCs/>
                <w:iCs/>
                <w:sz w:val="20"/>
                <w:szCs w:val="20"/>
              </w:rPr>
            </w:pPr>
          </w:p>
        </w:tc>
        <w:tc>
          <w:tcPr>
            <w:tcW w:w="3124" w:type="dxa"/>
            <w:hideMark/>
          </w:tcPr>
          <w:p w:rsidR="005715E1" w:rsidRPr="00B26DF5" w:rsidRDefault="005715E1" w:rsidP="00B26DF5">
            <w:pPr>
              <w:rPr>
                <w:rFonts w:ascii="Times New Roman" w:hAnsi="Times New Roman" w:cs="Times New Roman"/>
                <w:b/>
                <w:bCs/>
                <w:iCs/>
                <w:sz w:val="20"/>
                <w:szCs w:val="20"/>
              </w:rPr>
            </w:pPr>
            <w:r w:rsidRPr="00B26DF5">
              <w:rPr>
                <w:rFonts w:ascii="Times New Roman" w:hAnsi="Times New Roman" w:cs="Times New Roman"/>
                <w:b/>
                <w:bCs/>
                <w:iCs/>
                <w:sz w:val="20"/>
                <w:szCs w:val="20"/>
              </w:rPr>
              <w:t>с. Хор-Тагна</w:t>
            </w:r>
          </w:p>
        </w:tc>
        <w:tc>
          <w:tcPr>
            <w:tcW w:w="2184" w:type="dxa"/>
            <w:vAlign w:val="center"/>
          </w:tcPr>
          <w:p w:rsidR="005715E1" w:rsidRPr="00B26DF5" w:rsidRDefault="005715E1" w:rsidP="00B26DF5">
            <w:pPr>
              <w:jc w:val="center"/>
              <w:rPr>
                <w:rFonts w:ascii="Times New Roman" w:hAnsi="Times New Roman" w:cs="Times New Roman"/>
                <w:bCs/>
                <w:iCs/>
                <w:sz w:val="20"/>
                <w:szCs w:val="20"/>
              </w:rPr>
            </w:pPr>
          </w:p>
        </w:tc>
        <w:tc>
          <w:tcPr>
            <w:tcW w:w="1496" w:type="dxa"/>
            <w:vAlign w:val="center"/>
          </w:tcPr>
          <w:p w:rsidR="005715E1" w:rsidRPr="00B26DF5" w:rsidRDefault="005715E1" w:rsidP="00B26DF5">
            <w:pPr>
              <w:jc w:val="center"/>
              <w:rPr>
                <w:rFonts w:ascii="Times New Roman" w:hAnsi="Times New Roman" w:cs="Times New Roman"/>
                <w:bCs/>
                <w:iCs/>
                <w:sz w:val="20"/>
                <w:szCs w:val="20"/>
              </w:rPr>
            </w:pPr>
          </w:p>
        </w:tc>
        <w:tc>
          <w:tcPr>
            <w:tcW w:w="1339" w:type="dxa"/>
            <w:vAlign w:val="center"/>
          </w:tcPr>
          <w:p w:rsidR="005715E1" w:rsidRPr="00B26DF5" w:rsidRDefault="005715E1" w:rsidP="00B26DF5">
            <w:pPr>
              <w:jc w:val="center"/>
              <w:rPr>
                <w:rFonts w:ascii="Times New Roman" w:hAnsi="Times New Roman" w:cs="Times New Roman"/>
                <w:bCs/>
                <w:iCs/>
                <w:sz w:val="20"/>
                <w:szCs w:val="20"/>
              </w:rPr>
            </w:pPr>
          </w:p>
        </w:tc>
      </w:tr>
      <w:tr w:rsidR="005715E1" w:rsidRPr="00B26DF5" w:rsidTr="0025272A">
        <w:trPr>
          <w:trHeight w:val="220"/>
          <w:jc w:val="center"/>
        </w:trPr>
        <w:tc>
          <w:tcPr>
            <w:tcW w:w="817" w:type="dxa"/>
            <w:hideMark/>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11.</w:t>
            </w:r>
          </w:p>
        </w:tc>
        <w:tc>
          <w:tcPr>
            <w:tcW w:w="3124" w:type="dxa"/>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Свалка</w:t>
            </w:r>
          </w:p>
        </w:tc>
        <w:tc>
          <w:tcPr>
            <w:tcW w:w="2184" w:type="dxa"/>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Саночистка</w:t>
            </w:r>
          </w:p>
        </w:tc>
        <w:tc>
          <w:tcPr>
            <w:tcW w:w="1496" w:type="dxa"/>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1,0</w:t>
            </w:r>
          </w:p>
        </w:tc>
        <w:tc>
          <w:tcPr>
            <w:tcW w:w="1339" w:type="dxa"/>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300</w:t>
            </w:r>
          </w:p>
        </w:tc>
      </w:tr>
      <w:tr w:rsidR="005715E1" w:rsidRPr="00B26DF5" w:rsidTr="005715E1">
        <w:trPr>
          <w:jc w:val="center"/>
        </w:trPr>
        <w:tc>
          <w:tcPr>
            <w:tcW w:w="817" w:type="dxa"/>
            <w:vAlign w:val="center"/>
            <w:hideMark/>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2.</w:t>
            </w:r>
          </w:p>
        </w:tc>
        <w:tc>
          <w:tcPr>
            <w:tcW w:w="3124" w:type="dxa"/>
          </w:tcPr>
          <w:p w:rsidR="005715E1" w:rsidRPr="00B26DF5" w:rsidRDefault="005715E1" w:rsidP="00B26DF5">
            <w:pPr>
              <w:rPr>
                <w:rFonts w:ascii="Times New Roman" w:hAnsi="Times New Roman" w:cs="Times New Roman"/>
                <w:bCs/>
                <w:iCs/>
                <w:sz w:val="20"/>
                <w:szCs w:val="20"/>
              </w:rPr>
            </w:pPr>
            <w:r w:rsidRPr="00B26DF5">
              <w:rPr>
                <w:rFonts w:ascii="Times New Roman" w:hAnsi="Times New Roman" w:cs="Times New Roman"/>
                <w:bCs/>
                <w:iCs/>
                <w:sz w:val="20"/>
                <w:szCs w:val="20"/>
              </w:rPr>
              <w:t>Кладбище</w:t>
            </w:r>
          </w:p>
        </w:tc>
        <w:tc>
          <w:tcPr>
            <w:tcW w:w="2184" w:type="dxa"/>
            <w:vAlign w:val="center"/>
          </w:tcPr>
          <w:p w:rsidR="005715E1" w:rsidRPr="00B26DF5" w:rsidRDefault="005715E1" w:rsidP="00B26DF5">
            <w:pPr>
              <w:jc w:val="center"/>
              <w:rPr>
                <w:rFonts w:ascii="Times New Roman" w:hAnsi="Times New Roman" w:cs="Times New Roman"/>
                <w:bCs/>
                <w:iCs/>
                <w:sz w:val="20"/>
                <w:szCs w:val="20"/>
              </w:rPr>
            </w:pPr>
          </w:p>
        </w:tc>
        <w:tc>
          <w:tcPr>
            <w:tcW w:w="1496" w:type="dxa"/>
            <w:vAlign w:val="center"/>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1,0</w:t>
            </w:r>
          </w:p>
        </w:tc>
        <w:tc>
          <w:tcPr>
            <w:tcW w:w="1339" w:type="dxa"/>
            <w:vAlign w:val="center"/>
            <w:hideMark/>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50</w:t>
            </w:r>
          </w:p>
        </w:tc>
      </w:tr>
      <w:tr w:rsidR="005715E1" w:rsidRPr="00B26DF5" w:rsidTr="005715E1">
        <w:trPr>
          <w:jc w:val="center"/>
        </w:trPr>
        <w:tc>
          <w:tcPr>
            <w:tcW w:w="817" w:type="dxa"/>
            <w:vAlign w:val="center"/>
          </w:tcPr>
          <w:p w:rsidR="005715E1" w:rsidRPr="00B26DF5" w:rsidRDefault="005715E1" w:rsidP="00B26DF5">
            <w:pPr>
              <w:jc w:val="center"/>
              <w:rPr>
                <w:rFonts w:ascii="Times New Roman" w:hAnsi="Times New Roman" w:cs="Times New Roman"/>
                <w:b/>
                <w:bCs/>
                <w:iCs/>
                <w:sz w:val="20"/>
                <w:szCs w:val="20"/>
              </w:rPr>
            </w:pPr>
          </w:p>
        </w:tc>
        <w:tc>
          <w:tcPr>
            <w:tcW w:w="3124" w:type="dxa"/>
          </w:tcPr>
          <w:p w:rsidR="005715E1" w:rsidRPr="00B26DF5" w:rsidRDefault="005715E1" w:rsidP="00B26DF5">
            <w:pPr>
              <w:rPr>
                <w:rFonts w:ascii="Times New Roman" w:hAnsi="Times New Roman" w:cs="Times New Roman"/>
                <w:b/>
                <w:bCs/>
                <w:iCs/>
                <w:sz w:val="20"/>
                <w:szCs w:val="20"/>
              </w:rPr>
            </w:pPr>
            <w:r w:rsidRPr="00B26DF5">
              <w:rPr>
                <w:rFonts w:ascii="Times New Roman" w:hAnsi="Times New Roman" w:cs="Times New Roman"/>
                <w:b/>
                <w:bCs/>
                <w:iCs/>
                <w:sz w:val="20"/>
                <w:szCs w:val="20"/>
              </w:rPr>
              <w:t>Уч.Пихтинский</w:t>
            </w:r>
          </w:p>
        </w:tc>
        <w:tc>
          <w:tcPr>
            <w:tcW w:w="2184" w:type="dxa"/>
            <w:vAlign w:val="center"/>
          </w:tcPr>
          <w:p w:rsidR="005715E1" w:rsidRPr="00B26DF5" w:rsidRDefault="005715E1" w:rsidP="00B26DF5">
            <w:pPr>
              <w:jc w:val="center"/>
              <w:rPr>
                <w:rFonts w:ascii="Times New Roman" w:hAnsi="Times New Roman" w:cs="Times New Roman"/>
                <w:b/>
                <w:bCs/>
                <w:iCs/>
                <w:sz w:val="20"/>
                <w:szCs w:val="20"/>
              </w:rPr>
            </w:pPr>
          </w:p>
        </w:tc>
        <w:tc>
          <w:tcPr>
            <w:tcW w:w="1496" w:type="dxa"/>
            <w:vAlign w:val="center"/>
          </w:tcPr>
          <w:p w:rsidR="005715E1" w:rsidRPr="00B26DF5" w:rsidRDefault="005715E1" w:rsidP="00B26DF5">
            <w:pPr>
              <w:jc w:val="center"/>
              <w:rPr>
                <w:rFonts w:ascii="Times New Roman" w:hAnsi="Times New Roman" w:cs="Times New Roman"/>
                <w:b/>
                <w:bCs/>
                <w:iCs/>
                <w:sz w:val="20"/>
                <w:szCs w:val="20"/>
              </w:rPr>
            </w:pPr>
          </w:p>
        </w:tc>
        <w:tc>
          <w:tcPr>
            <w:tcW w:w="1339" w:type="dxa"/>
            <w:vAlign w:val="center"/>
          </w:tcPr>
          <w:p w:rsidR="005715E1" w:rsidRPr="00B26DF5" w:rsidRDefault="005715E1" w:rsidP="00B26DF5">
            <w:pPr>
              <w:jc w:val="center"/>
              <w:rPr>
                <w:rFonts w:ascii="Times New Roman" w:hAnsi="Times New Roman" w:cs="Times New Roman"/>
                <w:b/>
                <w:bCs/>
                <w:iCs/>
                <w:sz w:val="20"/>
                <w:szCs w:val="20"/>
              </w:rPr>
            </w:pPr>
          </w:p>
        </w:tc>
      </w:tr>
      <w:tr w:rsidR="005715E1" w:rsidRPr="00B26DF5" w:rsidTr="005715E1">
        <w:trPr>
          <w:jc w:val="center"/>
        </w:trPr>
        <w:tc>
          <w:tcPr>
            <w:tcW w:w="817" w:type="dxa"/>
            <w:vAlign w:val="center"/>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1.</w:t>
            </w:r>
          </w:p>
        </w:tc>
        <w:tc>
          <w:tcPr>
            <w:tcW w:w="3124" w:type="dxa"/>
          </w:tcPr>
          <w:p w:rsidR="005715E1" w:rsidRPr="00B26DF5" w:rsidRDefault="005715E1" w:rsidP="00B26DF5">
            <w:pPr>
              <w:rPr>
                <w:rFonts w:ascii="Times New Roman" w:hAnsi="Times New Roman" w:cs="Times New Roman"/>
                <w:bCs/>
                <w:iCs/>
                <w:sz w:val="20"/>
                <w:szCs w:val="20"/>
              </w:rPr>
            </w:pPr>
            <w:r w:rsidRPr="00B26DF5">
              <w:rPr>
                <w:rFonts w:ascii="Times New Roman" w:hAnsi="Times New Roman" w:cs="Times New Roman"/>
                <w:bCs/>
                <w:iCs/>
                <w:sz w:val="20"/>
                <w:szCs w:val="20"/>
              </w:rPr>
              <w:t>ИП Зелент (пилорама)</w:t>
            </w:r>
          </w:p>
        </w:tc>
        <w:tc>
          <w:tcPr>
            <w:tcW w:w="2184" w:type="dxa"/>
            <w:vAlign w:val="center"/>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Деревообработка</w:t>
            </w:r>
          </w:p>
        </w:tc>
        <w:tc>
          <w:tcPr>
            <w:tcW w:w="1496" w:type="dxa"/>
            <w:vAlign w:val="center"/>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2,5</w:t>
            </w:r>
          </w:p>
        </w:tc>
        <w:tc>
          <w:tcPr>
            <w:tcW w:w="1339" w:type="dxa"/>
            <w:vAlign w:val="center"/>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100</w:t>
            </w:r>
          </w:p>
        </w:tc>
      </w:tr>
      <w:tr w:rsidR="005715E1" w:rsidRPr="00B26DF5" w:rsidTr="005715E1">
        <w:trPr>
          <w:jc w:val="center"/>
        </w:trPr>
        <w:tc>
          <w:tcPr>
            <w:tcW w:w="817" w:type="dxa"/>
            <w:vAlign w:val="center"/>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2.</w:t>
            </w:r>
          </w:p>
        </w:tc>
        <w:tc>
          <w:tcPr>
            <w:tcW w:w="3124" w:type="dxa"/>
          </w:tcPr>
          <w:p w:rsidR="005715E1" w:rsidRPr="00B26DF5" w:rsidRDefault="005715E1" w:rsidP="00B26DF5">
            <w:pPr>
              <w:rPr>
                <w:rFonts w:ascii="Times New Roman" w:hAnsi="Times New Roman" w:cs="Times New Roman"/>
                <w:bCs/>
                <w:iCs/>
                <w:sz w:val="20"/>
                <w:szCs w:val="20"/>
              </w:rPr>
            </w:pPr>
            <w:r w:rsidRPr="00B26DF5">
              <w:rPr>
                <w:rFonts w:ascii="Times New Roman" w:hAnsi="Times New Roman" w:cs="Times New Roman"/>
                <w:bCs/>
                <w:iCs/>
                <w:sz w:val="20"/>
                <w:szCs w:val="20"/>
              </w:rPr>
              <w:t>Кладбище</w:t>
            </w:r>
          </w:p>
        </w:tc>
        <w:tc>
          <w:tcPr>
            <w:tcW w:w="2184" w:type="dxa"/>
            <w:vAlign w:val="center"/>
          </w:tcPr>
          <w:p w:rsidR="005715E1" w:rsidRPr="00B26DF5" w:rsidRDefault="005715E1" w:rsidP="00B26DF5">
            <w:pPr>
              <w:jc w:val="center"/>
              <w:rPr>
                <w:rFonts w:ascii="Times New Roman" w:hAnsi="Times New Roman" w:cs="Times New Roman"/>
                <w:bCs/>
                <w:iCs/>
                <w:sz w:val="20"/>
                <w:szCs w:val="20"/>
              </w:rPr>
            </w:pPr>
          </w:p>
        </w:tc>
        <w:tc>
          <w:tcPr>
            <w:tcW w:w="1496" w:type="dxa"/>
            <w:vAlign w:val="center"/>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1,0</w:t>
            </w:r>
          </w:p>
        </w:tc>
        <w:tc>
          <w:tcPr>
            <w:tcW w:w="1339" w:type="dxa"/>
            <w:vAlign w:val="center"/>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50</w:t>
            </w:r>
          </w:p>
        </w:tc>
      </w:tr>
      <w:tr w:rsidR="005715E1" w:rsidRPr="00B26DF5" w:rsidTr="005715E1">
        <w:trPr>
          <w:jc w:val="center"/>
        </w:trPr>
        <w:tc>
          <w:tcPr>
            <w:tcW w:w="817" w:type="dxa"/>
            <w:vAlign w:val="center"/>
          </w:tcPr>
          <w:p w:rsidR="005715E1" w:rsidRPr="00B26DF5" w:rsidRDefault="005715E1" w:rsidP="00B26DF5">
            <w:pPr>
              <w:jc w:val="center"/>
              <w:rPr>
                <w:rFonts w:ascii="Times New Roman" w:hAnsi="Times New Roman" w:cs="Times New Roman"/>
                <w:bCs/>
                <w:iCs/>
                <w:sz w:val="20"/>
                <w:szCs w:val="20"/>
              </w:rPr>
            </w:pPr>
          </w:p>
        </w:tc>
        <w:tc>
          <w:tcPr>
            <w:tcW w:w="3124" w:type="dxa"/>
          </w:tcPr>
          <w:p w:rsidR="005715E1" w:rsidRPr="00B26DF5" w:rsidRDefault="005715E1" w:rsidP="00B26DF5">
            <w:pPr>
              <w:rPr>
                <w:rFonts w:ascii="Times New Roman" w:hAnsi="Times New Roman" w:cs="Times New Roman"/>
                <w:b/>
                <w:bCs/>
                <w:iCs/>
                <w:sz w:val="20"/>
                <w:szCs w:val="20"/>
              </w:rPr>
            </w:pPr>
            <w:r w:rsidRPr="00B26DF5">
              <w:rPr>
                <w:rFonts w:ascii="Times New Roman" w:hAnsi="Times New Roman" w:cs="Times New Roman"/>
                <w:b/>
                <w:bCs/>
                <w:iCs/>
                <w:sz w:val="20"/>
                <w:szCs w:val="20"/>
              </w:rPr>
              <w:t>Уч.Среднепихтинский</w:t>
            </w:r>
          </w:p>
        </w:tc>
        <w:tc>
          <w:tcPr>
            <w:tcW w:w="2184" w:type="dxa"/>
            <w:vAlign w:val="center"/>
          </w:tcPr>
          <w:p w:rsidR="005715E1" w:rsidRPr="00B26DF5" w:rsidRDefault="005715E1" w:rsidP="00B26DF5">
            <w:pPr>
              <w:jc w:val="center"/>
              <w:rPr>
                <w:rFonts w:ascii="Times New Roman" w:hAnsi="Times New Roman" w:cs="Times New Roman"/>
                <w:bCs/>
                <w:iCs/>
                <w:sz w:val="20"/>
                <w:szCs w:val="20"/>
              </w:rPr>
            </w:pPr>
          </w:p>
        </w:tc>
        <w:tc>
          <w:tcPr>
            <w:tcW w:w="1496" w:type="dxa"/>
            <w:vAlign w:val="center"/>
          </w:tcPr>
          <w:p w:rsidR="005715E1" w:rsidRPr="00B26DF5" w:rsidRDefault="005715E1" w:rsidP="00B26DF5">
            <w:pPr>
              <w:jc w:val="center"/>
              <w:rPr>
                <w:rFonts w:ascii="Times New Roman" w:hAnsi="Times New Roman" w:cs="Times New Roman"/>
                <w:bCs/>
                <w:iCs/>
                <w:sz w:val="20"/>
                <w:szCs w:val="20"/>
              </w:rPr>
            </w:pPr>
          </w:p>
        </w:tc>
        <w:tc>
          <w:tcPr>
            <w:tcW w:w="1339" w:type="dxa"/>
            <w:vAlign w:val="center"/>
          </w:tcPr>
          <w:p w:rsidR="005715E1" w:rsidRPr="00B26DF5" w:rsidRDefault="005715E1" w:rsidP="00B26DF5">
            <w:pPr>
              <w:jc w:val="center"/>
              <w:rPr>
                <w:rFonts w:ascii="Times New Roman" w:hAnsi="Times New Roman" w:cs="Times New Roman"/>
                <w:bCs/>
                <w:iCs/>
                <w:sz w:val="20"/>
                <w:szCs w:val="20"/>
              </w:rPr>
            </w:pPr>
          </w:p>
        </w:tc>
      </w:tr>
      <w:tr w:rsidR="005715E1" w:rsidRPr="00B26DF5" w:rsidTr="005715E1">
        <w:trPr>
          <w:jc w:val="center"/>
        </w:trPr>
        <w:tc>
          <w:tcPr>
            <w:tcW w:w="817" w:type="dxa"/>
            <w:vAlign w:val="center"/>
          </w:tcPr>
          <w:p w:rsidR="005715E1" w:rsidRPr="00B26DF5" w:rsidRDefault="005715E1" w:rsidP="00B26DF5">
            <w:pPr>
              <w:jc w:val="center"/>
              <w:rPr>
                <w:rFonts w:ascii="Times New Roman" w:hAnsi="Times New Roman" w:cs="Times New Roman"/>
                <w:bCs/>
                <w:iCs/>
                <w:sz w:val="20"/>
                <w:szCs w:val="20"/>
              </w:rPr>
            </w:pPr>
          </w:p>
        </w:tc>
        <w:tc>
          <w:tcPr>
            <w:tcW w:w="3124" w:type="dxa"/>
          </w:tcPr>
          <w:p w:rsidR="005715E1" w:rsidRPr="00B26DF5" w:rsidRDefault="005715E1" w:rsidP="00B26DF5">
            <w:pPr>
              <w:rPr>
                <w:rFonts w:ascii="Times New Roman" w:hAnsi="Times New Roman" w:cs="Times New Roman"/>
                <w:bCs/>
                <w:iCs/>
                <w:sz w:val="20"/>
                <w:szCs w:val="20"/>
              </w:rPr>
            </w:pPr>
            <w:r w:rsidRPr="00B26DF5">
              <w:rPr>
                <w:rFonts w:ascii="Times New Roman" w:hAnsi="Times New Roman" w:cs="Times New Roman"/>
                <w:bCs/>
                <w:iCs/>
                <w:sz w:val="20"/>
                <w:szCs w:val="20"/>
              </w:rPr>
              <w:t>КФХ Людвиг</w:t>
            </w:r>
          </w:p>
        </w:tc>
        <w:tc>
          <w:tcPr>
            <w:tcW w:w="2184" w:type="dxa"/>
            <w:vAlign w:val="center"/>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Животноводство</w:t>
            </w:r>
          </w:p>
        </w:tc>
        <w:tc>
          <w:tcPr>
            <w:tcW w:w="1496" w:type="dxa"/>
            <w:vAlign w:val="center"/>
          </w:tcPr>
          <w:p w:rsidR="005715E1" w:rsidRPr="00B26DF5" w:rsidRDefault="005715E1" w:rsidP="00B26DF5">
            <w:pPr>
              <w:jc w:val="center"/>
              <w:rPr>
                <w:rFonts w:ascii="Times New Roman" w:hAnsi="Times New Roman" w:cs="Times New Roman"/>
                <w:bCs/>
                <w:iCs/>
                <w:sz w:val="20"/>
                <w:szCs w:val="20"/>
              </w:rPr>
            </w:pPr>
          </w:p>
        </w:tc>
        <w:tc>
          <w:tcPr>
            <w:tcW w:w="1339" w:type="dxa"/>
            <w:vAlign w:val="center"/>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300</w:t>
            </w:r>
          </w:p>
        </w:tc>
      </w:tr>
      <w:tr w:rsidR="00836F21" w:rsidRPr="00B26DF5" w:rsidTr="005715E1">
        <w:trPr>
          <w:jc w:val="center"/>
        </w:trPr>
        <w:tc>
          <w:tcPr>
            <w:tcW w:w="817" w:type="dxa"/>
            <w:vAlign w:val="center"/>
          </w:tcPr>
          <w:p w:rsidR="00836F21" w:rsidRPr="00B26DF5" w:rsidRDefault="00836F21" w:rsidP="00B26DF5">
            <w:pPr>
              <w:jc w:val="center"/>
              <w:rPr>
                <w:rFonts w:ascii="Times New Roman" w:hAnsi="Times New Roman" w:cs="Times New Roman"/>
                <w:bCs/>
                <w:iCs/>
                <w:sz w:val="20"/>
                <w:szCs w:val="20"/>
              </w:rPr>
            </w:pPr>
          </w:p>
        </w:tc>
        <w:tc>
          <w:tcPr>
            <w:tcW w:w="3124" w:type="dxa"/>
          </w:tcPr>
          <w:p w:rsidR="00836F21" w:rsidRPr="00B26DF5" w:rsidRDefault="00836F21" w:rsidP="00B26DF5">
            <w:pPr>
              <w:rPr>
                <w:rFonts w:ascii="Times New Roman" w:hAnsi="Times New Roman" w:cs="Times New Roman"/>
                <w:bCs/>
                <w:iCs/>
                <w:sz w:val="20"/>
                <w:szCs w:val="20"/>
              </w:rPr>
            </w:pPr>
            <w:r w:rsidRPr="00B26DF5">
              <w:rPr>
                <w:rFonts w:ascii="Times New Roman" w:hAnsi="Times New Roman" w:cs="Times New Roman"/>
                <w:bCs/>
                <w:iCs/>
                <w:sz w:val="20"/>
                <w:szCs w:val="20"/>
              </w:rPr>
              <w:t xml:space="preserve">КФХ Людвиг </w:t>
            </w:r>
          </w:p>
        </w:tc>
        <w:tc>
          <w:tcPr>
            <w:tcW w:w="2184" w:type="dxa"/>
            <w:vAlign w:val="center"/>
          </w:tcPr>
          <w:p w:rsidR="00836F21" w:rsidRPr="00B26DF5" w:rsidRDefault="00836F2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Животноводство</w:t>
            </w:r>
          </w:p>
        </w:tc>
        <w:tc>
          <w:tcPr>
            <w:tcW w:w="1496" w:type="dxa"/>
            <w:vAlign w:val="center"/>
          </w:tcPr>
          <w:p w:rsidR="00836F21" w:rsidRPr="00B26DF5" w:rsidRDefault="00836F21" w:rsidP="00B26DF5">
            <w:pPr>
              <w:jc w:val="center"/>
              <w:rPr>
                <w:rFonts w:ascii="Times New Roman" w:hAnsi="Times New Roman" w:cs="Times New Roman"/>
                <w:bCs/>
                <w:iCs/>
                <w:sz w:val="20"/>
                <w:szCs w:val="20"/>
              </w:rPr>
            </w:pPr>
          </w:p>
        </w:tc>
        <w:tc>
          <w:tcPr>
            <w:tcW w:w="1339" w:type="dxa"/>
            <w:vAlign w:val="center"/>
          </w:tcPr>
          <w:p w:rsidR="00836F21" w:rsidRPr="00B26DF5" w:rsidRDefault="00836F2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300</w:t>
            </w:r>
          </w:p>
        </w:tc>
      </w:tr>
      <w:tr w:rsidR="005715E1" w:rsidRPr="00B26DF5" w:rsidTr="005715E1">
        <w:trPr>
          <w:jc w:val="center"/>
        </w:trPr>
        <w:tc>
          <w:tcPr>
            <w:tcW w:w="817" w:type="dxa"/>
            <w:vAlign w:val="center"/>
          </w:tcPr>
          <w:p w:rsidR="005715E1" w:rsidRPr="00B26DF5" w:rsidRDefault="005715E1" w:rsidP="00B26DF5">
            <w:pPr>
              <w:jc w:val="center"/>
              <w:rPr>
                <w:rFonts w:ascii="Times New Roman" w:hAnsi="Times New Roman" w:cs="Times New Roman"/>
                <w:bCs/>
                <w:iCs/>
                <w:sz w:val="20"/>
                <w:szCs w:val="20"/>
              </w:rPr>
            </w:pPr>
          </w:p>
        </w:tc>
        <w:tc>
          <w:tcPr>
            <w:tcW w:w="3124" w:type="dxa"/>
          </w:tcPr>
          <w:p w:rsidR="005715E1" w:rsidRPr="00B26DF5" w:rsidRDefault="005715E1" w:rsidP="00B26DF5">
            <w:pPr>
              <w:rPr>
                <w:rFonts w:ascii="Times New Roman" w:hAnsi="Times New Roman" w:cs="Times New Roman"/>
                <w:b/>
                <w:bCs/>
                <w:iCs/>
                <w:sz w:val="20"/>
                <w:szCs w:val="20"/>
              </w:rPr>
            </w:pPr>
            <w:r w:rsidRPr="00B26DF5">
              <w:rPr>
                <w:rFonts w:ascii="Times New Roman" w:hAnsi="Times New Roman" w:cs="Times New Roman"/>
                <w:b/>
                <w:bCs/>
                <w:iCs/>
                <w:sz w:val="20"/>
                <w:szCs w:val="20"/>
              </w:rPr>
              <w:t>Уч.Дагник</w:t>
            </w:r>
          </w:p>
        </w:tc>
        <w:tc>
          <w:tcPr>
            <w:tcW w:w="2184" w:type="dxa"/>
            <w:vAlign w:val="center"/>
          </w:tcPr>
          <w:p w:rsidR="005715E1" w:rsidRPr="00B26DF5" w:rsidRDefault="005715E1" w:rsidP="00B26DF5">
            <w:pPr>
              <w:jc w:val="center"/>
              <w:rPr>
                <w:rFonts w:ascii="Times New Roman" w:hAnsi="Times New Roman" w:cs="Times New Roman"/>
                <w:bCs/>
                <w:iCs/>
                <w:sz w:val="20"/>
                <w:szCs w:val="20"/>
              </w:rPr>
            </w:pPr>
          </w:p>
        </w:tc>
        <w:tc>
          <w:tcPr>
            <w:tcW w:w="1496" w:type="dxa"/>
            <w:vAlign w:val="center"/>
          </w:tcPr>
          <w:p w:rsidR="005715E1" w:rsidRPr="00B26DF5" w:rsidRDefault="005715E1" w:rsidP="00B26DF5">
            <w:pPr>
              <w:jc w:val="center"/>
              <w:rPr>
                <w:rFonts w:ascii="Times New Roman" w:hAnsi="Times New Roman" w:cs="Times New Roman"/>
                <w:bCs/>
                <w:iCs/>
                <w:sz w:val="20"/>
                <w:szCs w:val="20"/>
              </w:rPr>
            </w:pPr>
          </w:p>
        </w:tc>
        <w:tc>
          <w:tcPr>
            <w:tcW w:w="1339" w:type="dxa"/>
            <w:vAlign w:val="center"/>
          </w:tcPr>
          <w:p w:rsidR="005715E1" w:rsidRPr="00B26DF5" w:rsidRDefault="005715E1" w:rsidP="00B26DF5">
            <w:pPr>
              <w:jc w:val="center"/>
              <w:rPr>
                <w:rFonts w:ascii="Times New Roman" w:hAnsi="Times New Roman" w:cs="Times New Roman"/>
                <w:bCs/>
                <w:iCs/>
                <w:sz w:val="20"/>
                <w:szCs w:val="20"/>
              </w:rPr>
            </w:pPr>
          </w:p>
        </w:tc>
      </w:tr>
      <w:tr w:rsidR="005715E1" w:rsidRPr="00B26DF5" w:rsidTr="005715E1">
        <w:trPr>
          <w:jc w:val="center"/>
        </w:trPr>
        <w:tc>
          <w:tcPr>
            <w:tcW w:w="817" w:type="dxa"/>
            <w:vAlign w:val="center"/>
          </w:tcPr>
          <w:p w:rsidR="005715E1" w:rsidRPr="00B26DF5" w:rsidRDefault="005715E1" w:rsidP="00B26DF5">
            <w:pPr>
              <w:jc w:val="center"/>
              <w:rPr>
                <w:rFonts w:ascii="Times New Roman" w:hAnsi="Times New Roman" w:cs="Times New Roman"/>
                <w:bCs/>
                <w:iCs/>
                <w:sz w:val="20"/>
                <w:szCs w:val="20"/>
              </w:rPr>
            </w:pPr>
          </w:p>
        </w:tc>
        <w:tc>
          <w:tcPr>
            <w:tcW w:w="3124" w:type="dxa"/>
          </w:tcPr>
          <w:p w:rsidR="005715E1" w:rsidRPr="00B26DF5" w:rsidRDefault="005715E1" w:rsidP="00B26DF5">
            <w:pPr>
              <w:rPr>
                <w:rFonts w:ascii="Times New Roman" w:hAnsi="Times New Roman" w:cs="Times New Roman"/>
                <w:bCs/>
                <w:iCs/>
                <w:sz w:val="20"/>
                <w:szCs w:val="20"/>
              </w:rPr>
            </w:pPr>
            <w:r w:rsidRPr="00B26DF5">
              <w:rPr>
                <w:rFonts w:ascii="Times New Roman" w:hAnsi="Times New Roman" w:cs="Times New Roman"/>
                <w:bCs/>
                <w:iCs/>
                <w:sz w:val="20"/>
                <w:szCs w:val="20"/>
              </w:rPr>
              <w:t>Кладбище</w:t>
            </w:r>
          </w:p>
        </w:tc>
        <w:tc>
          <w:tcPr>
            <w:tcW w:w="2184" w:type="dxa"/>
            <w:vAlign w:val="center"/>
          </w:tcPr>
          <w:p w:rsidR="005715E1" w:rsidRPr="00B26DF5" w:rsidRDefault="005715E1" w:rsidP="00B26DF5">
            <w:pPr>
              <w:jc w:val="center"/>
              <w:rPr>
                <w:rFonts w:ascii="Times New Roman" w:hAnsi="Times New Roman" w:cs="Times New Roman"/>
                <w:bCs/>
                <w:iCs/>
                <w:sz w:val="20"/>
                <w:szCs w:val="20"/>
              </w:rPr>
            </w:pPr>
          </w:p>
        </w:tc>
        <w:tc>
          <w:tcPr>
            <w:tcW w:w="1496" w:type="dxa"/>
            <w:vAlign w:val="center"/>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1,0</w:t>
            </w:r>
          </w:p>
        </w:tc>
        <w:tc>
          <w:tcPr>
            <w:tcW w:w="1339" w:type="dxa"/>
            <w:vAlign w:val="center"/>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50</w:t>
            </w:r>
          </w:p>
        </w:tc>
      </w:tr>
      <w:tr w:rsidR="005715E1" w:rsidRPr="00B26DF5" w:rsidTr="005715E1">
        <w:trPr>
          <w:jc w:val="center"/>
        </w:trPr>
        <w:tc>
          <w:tcPr>
            <w:tcW w:w="817" w:type="dxa"/>
            <w:vAlign w:val="center"/>
          </w:tcPr>
          <w:p w:rsidR="005715E1" w:rsidRPr="00B26DF5" w:rsidRDefault="005715E1" w:rsidP="00B26DF5">
            <w:pPr>
              <w:jc w:val="center"/>
              <w:rPr>
                <w:rFonts w:ascii="Times New Roman" w:hAnsi="Times New Roman" w:cs="Times New Roman"/>
                <w:bCs/>
                <w:iCs/>
                <w:sz w:val="20"/>
                <w:szCs w:val="20"/>
              </w:rPr>
            </w:pPr>
          </w:p>
        </w:tc>
        <w:tc>
          <w:tcPr>
            <w:tcW w:w="3124" w:type="dxa"/>
          </w:tcPr>
          <w:p w:rsidR="005715E1" w:rsidRPr="00B26DF5" w:rsidRDefault="005715E1" w:rsidP="00B26DF5">
            <w:pPr>
              <w:rPr>
                <w:rFonts w:ascii="Times New Roman" w:hAnsi="Times New Roman" w:cs="Times New Roman"/>
                <w:b/>
                <w:bCs/>
                <w:iCs/>
                <w:sz w:val="20"/>
                <w:szCs w:val="20"/>
              </w:rPr>
            </w:pPr>
            <w:r w:rsidRPr="00B26DF5">
              <w:rPr>
                <w:rFonts w:ascii="Times New Roman" w:hAnsi="Times New Roman" w:cs="Times New Roman"/>
                <w:b/>
                <w:bCs/>
                <w:iCs/>
                <w:sz w:val="20"/>
                <w:szCs w:val="20"/>
              </w:rPr>
              <w:t>Уч. Та</w:t>
            </w:r>
            <w:r w:rsidR="00E40D51" w:rsidRPr="00B26DF5">
              <w:rPr>
                <w:rFonts w:ascii="Times New Roman" w:hAnsi="Times New Roman" w:cs="Times New Roman"/>
                <w:b/>
                <w:bCs/>
                <w:iCs/>
                <w:sz w:val="20"/>
                <w:szCs w:val="20"/>
              </w:rPr>
              <w:t>е</w:t>
            </w:r>
            <w:r w:rsidRPr="00B26DF5">
              <w:rPr>
                <w:rFonts w:ascii="Times New Roman" w:hAnsi="Times New Roman" w:cs="Times New Roman"/>
                <w:b/>
                <w:bCs/>
                <w:iCs/>
                <w:sz w:val="20"/>
                <w:szCs w:val="20"/>
              </w:rPr>
              <w:t>жный</w:t>
            </w:r>
          </w:p>
        </w:tc>
        <w:tc>
          <w:tcPr>
            <w:tcW w:w="2184" w:type="dxa"/>
            <w:vAlign w:val="center"/>
          </w:tcPr>
          <w:p w:rsidR="005715E1" w:rsidRPr="00B26DF5" w:rsidRDefault="005715E1" w:rsidP="00B26DF5">
            <w:pPr>
              <w:jc w:val="center"/>
              <w:rPr>
                <w:rFonts w:ascii="Times New Roman" w:hAnsi="Times New Roman" w:cs="Times New Roman"/>
                <w:bCs/>
                <w:iCs/>
                <w:sz w:val="20"/>
                <w:szCs w:val="20"/>
              </w:rPr>
            </w:pPr>
          </w:p>
        </w:tc>
        <w:tc>
          <w:tcPr>
            <w:tcW w:w="1496" w:type="dxa"/>
            <w:vAlign w:val="center"/>
          </w:tcPr>
          <w:p w:rsidR="005715E1" w:rsidRPr="00B26DF5" w:rsidRDefault="005715E1" w:rsidP="00B26DF5">
            <w:pPr>
              <w:jc w:val="center"/>
              <w:rPr>
                <w:rFonts w:ascii="Times New Roman" w:hAnsi="Times New Roman" w:cs="Times New Roman"/>
                <w:bCs/>
                <w:iCs/>
                <w:sz w:val="20"/>
                <w:szCs w:val="20"/>
              </w:rPr>
            </w:pPr>
          </w:p>
        </w:tc>
        <w:tc>
          <w:tcPr>
            <w:tcW w:w="1339" w:type="dxa"/>
            <w:vAlign w:val="center"/>
          </w:tcPr>
          <w:p w:rsidR="005715E1" w:rsidRPr="00B26DF5" w:rsidRDefault="005715E1" w:rsidP="00B26DF5">
            <w:pPr>
              <w:jc w:val="center"/>
              <w:rPr>
                <w:rFonts w:ascii="Times New Roman" w:hAnsi="Times New Roman" w:cs="Times New Roman"/>
                <w:bCs/>
                <w:iCs/>
                <w:sz w:val="20"/>
                <w:szCs w:val="20"/>
              </w:rPr>
            </w:pPr>
          </w:p>
        </w:tc>
      </w:tr>
      <w:tr w:rsidR="005715E1" w:rsidRPr="00B26DF5" w:rsidTr="005715E1">
        <w:trPr>
          <w:jc w:val="center"/>
        </w:trPr>
        <w:tc>
          <w:tcPr>
            <w:tcW w:w="817" w:type="dxa"/>
            <w:vAlign w:val="center"/>
          </w:tcPr>
          <w:p w:rsidR="005715E1" w:rsidRPr="00B26DF5" w:rsidRDefault="005715E1" w:rsidP="00B26DF5">
            <w:pPr>
              <w:jc w:val="center"/>
              <w:rPr>
                <w:rFonts w:ascii="Times New Roman" w:hAnsi="Times New Roman" w:cs="Times New Roman"/>
                <w:bCs/>
                <w:iCs/>
                <w:sz w:val="20"/>
                <w:szCs w:val="20"/>
              </w:rPr>
            </w:pPr>
          </w:p>
        </w:tc>
        <w:tc>
          <w:tcPr>
            <w:tcW w:w="3124" w:type="dxa"/>
          </w:tcPr>
          <w:p w:rsidR="005715E1" w:rsidRPr="00B26DF5" w:rsidRDefault="005715E1" w:rsidP="00B26DF5">
            <w:pPr>
              <w:rPr>
                <w:rFonts w:ascii="Times New Roman" w:hAnsi="Times New Roman" w:cs="Times New Roman"/>
                <w:bCs/>
                <w:iCs/>
                <w:sz w:val="20"/>
                <w:szCs w:val="20"/>
              </w:rPr>
            </w:pPr>
            <w:r w:rsidRPr="00B26DF5">
              <w:rPr>
                <w:rFonts w:ascii="Times New Roman" w:hAnsi="Times New Roman" w:cs="Times New Roman"/>
                <w:bCs/>
                <w:iCs/>
                <w:sz w:val="20"/>
                <w:szCs w:val="20"/>
              </w:rPr>
              <w:t>Кладбище</w:t>
            </w:r>
          </w:p>
        </w:tc>
        <w:tc>
          <w:tcPr>
            <w:tcW w:w="2184" w:type="dxa"/>
            <w:vAlign w:val="center"/>
          </w:tcPr>
          <w:p w:rsidR="005715E1" w:rsidRPr="00B26DF5" w:rsidRDefault="005715E1" w:rsidP="00B26DF5">
            <w:pPr>
              <w:jc w:val="center"/>
              <w:rPr>
                <w:rFonts w:ascii="Times New Roman" w:hAnsi="Times New Roman" w:cs="Times New Roman"/>
                <w:bCs/>
                <w:iCs/>
                <w:sz w:val="20"/>
                <w:szCs w:val="20"/>
              </w:rPr>
            </w:pPr>
          </w:p>
        </w:tc>
        <w:tc>
          <w:tcPr>
            <w:tcW w:w="1496" w:type="dxa"/>
            <w:vAlign w:val="center"/>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1,0</w:t>
            </w:r>
          </w:p>
        </w:tc>
        <w:tc>
          <w:tcPr>
            <w:tcW w:w="1339" w:type="dxa"/>
            <w:vAlign w:val="center"/>
          </w:tcPr>
          <w:p w:rsidR="005715E1" w:rsidRPr="00B26DF5" w:rsidRDefault="005715E1" w:rsidP="00B26DF5">
            <w:pPr>
              <w:jc w:val="center"/>
              <w:rPr>
                <w:rFonts w:ascii="Times New Roman" w:hAnsi="Times New Roman" w:cs="Times New Roman"/>
                <w:bCs/>
                <w:iCs/>
                <w:sz w:val="20"/>
                <w:szCs w:val="20"/>
              </w:rPr>
            </w:pPr>
            <w:r w:rsidRPr="00B26DF5">
              <w:rPr>
                <w:rFonts w:ascii="Times New Roman" w:hAnsi="Times New Roman" w:cs="Times New Roman"/>
                <w:bCs/>
                <w:iCs/>
                <w:sz w:val="20"/>
                <w:szCs w:val="20"/>
              </w:rPr>
              <w:t>50</w:t>
            </w:r>
          </w:p>
        </w:tc>
      </w:tr>
    </w:tbl>
    <w:p w:rsidR="005715E1" w:rsidRPr="00B26DF5" w:rsidRDefault="005715E1" w:rsidP="00B26DF5">
      <w:pPr>
        <w:ind w:firstLine="709"/>
        <w:jc w:val="both"/>
        <w:rPr>
          <w:rFonts w:ascii="Times New Roman" w:hAnsi="Times New Roman" w:cs="Times New Roman"/>
          <w:sz w:val="20"/>
          <w:szCs w:val="20"/>
        </w:rPr>
      </w:pPr>
    </w:p>
    <w:p w:rsidR="00981835" w:rsidRPr="00B26DF5" w:rsidRDefault="00981835"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Проектом Схемы территориального планирования </w:t>
      </w:r>
      <w:r w:rsidR="00E40D51" w:rsidRPr="00B26DF5">
        <w:rPr>
          <w:rFonts w:ascii="Times New Roman" w:hAnsi="Times New Roman" w:cs="Times New Roman"/>
          <w:sz w:val="20"/>
          <w:szCs w:val="20"/>
        </w:rPr>
        <w:t>МО «Заларинский район»</w:t>
      </w:r>
      <w:r w:rsidRPr="00B26DF5">
        <w:rPr>
          <w:rFonts w:ascii="Times New Roman" w:hAnsi="Times New Roman" w:cs="Times New Roman"/>
          <w:sz w:val="20"/>
          <w:szCs w:val="20"/>
        </w:rPr>
        <w:t xml:space="preserve"> в перечне мероприятий по обеспечению экономического развития района предусматривается развитие объектов, обеспечивающих переработку производимой сельхозпродукции-предприятий по заготовке и переработке мясного и молочного сырья на территориях большинства сельских поселений рассматриваемого района.</w:t>
      </w:r>
    </w:p>
    <w:p w:rsidR="00CA20BB" w:rsidRPr="00B26DF5" w:rsidRDefault="00CA20BB" w:rsidP="00B26DF5">
      <w:pPr>
        <w:ind w:firstLine="709"/>
        <w:jc w:val="both"/>
        <w:rPr>
          <w:rFonts w:ascii="Times New Roman" w:hAnsi="Times New Roman" w:cs="Times New Roman"/>
          <w:b/>
          <w:sz w:val="20"/>
          <w:szCs w:val="20"/>
        </w:rPr>
      </w:pPr>
    </w:p>
    <w:p w:rsidR="00032D34" w:rsidRPr="00B26DF5" w:rsidRDefault="00032D34"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t>3.2. Прогноз спроса на коммунальные ресурсы</w:t>
      </w:r>
    </w:p>
    <w:p w:rsidR="00642BAE" w:rsidRPr="00053E8C" w:rsidRDefault="00642BAE"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Прогноз показателей спроса на коммунальные ресурсы выполнен с учётом существующей </w:t>
      </w:r>
      <w:r w:rsidR="008C25F9" w:rsidRPr="00B26DF5">
        <w:rPr>
          <w:rFonts w:ascii="Times New Roman" w:hAnsi="Times New Roman" w:cs="Times New Roman"/>
          <w:sz w:val="20"/>
          <w:szCs w:val="20"/>
        </w:rPr>
        <w:t xml:space="preserve">долгосрочной целевой </w:t>
      </w:r>
      <w:r w:rsidRPr="00B26DF5">
        <w:rPr>
          <w:rFonts w:ascii="Times New Roman" w:hAnsi="Times New Roman" w:cs="Times New Roman"/>
          <w:sz w:val="20"/>
          <w:szCs w:val="20"/>
        </w:rPr>
        <w:t xml:space="preserve">программы энергосбережения </w:t>
      </w:r>
      <w:r w:rsidR="008C25F9" w:rsidRPr="00B26DF5">
        <w:rPr>
          <w:rFonts w:ascii="Times New Roman" w:hAnsi="Times New Roman" w:cs="Times New Roman"/>
          <w:sz w:val="20"/>
          <w:szCs w:val="20"/>
        </w:rPr>
        <w:t>Иркутской</w:t>
      </w:r>
      <w:r w:rsidR="00456138" w:rsidRPr="00B26DF5">
        <w:rPr>
          <w:rFonts w:ascii="Times New Roman" w:hAnsi="Times New Roman" w:cs="Times New Roman"/>
          <w:sz w:val="20"/>
          <w:szCs w:val="20"/>
        </w:rPr>
        <w:t xml:space="preserve"> области</w:t>
      </w:r>
      <w:r w:rsidR="008458A5" w:rsidRPr="00B26DF5">
        <w:rPr>
          <w:rFonts w:ascii="Times New Roman" w:hAnsi="Times New Roman" w:cs="Times New Roman"/>
          <w:sz w:val="20"/>
          <w:szCs w:val="20"/>
        </w:rPr>
        <w:t xml:space="preserve"> (</w:t>
      </w:r>
      <w:r w:rsidR="008C25F9" w:rsidRPr="00B26DF5">
        <w:rPr>
          <w:rFonts w:ascii="Times New Roman" w:hAnsi="Times New Roman" w:cs="Times New Roman"/>
          <w:sz w:val="20"/>
          <w:szCs w:val="20"/>
          <w:shd w:val="clear" w:color="auto" w:fill="FFFFFF"/>
        </w:rPr>
        <w:t>Долгосрочная</w:t>
      </w:r>
      <w:r w:rsidR="00DF08CC" w:rsidRPr="00B26DF5">
        <w:rPr>
          <w:rFonts w:ascii="Times New Roman" w:hAnsi="Times New Roman" w:cs="Times New Roman"/>
          <w:sz w:val="20"/>
          <w:szCs w:val="20"/>
          <w:shd w:val="clear" w:color="auto" w:fill="FFFFFF"/>
        </w:rPr>
        <w:t xml:space="preserve"> целевая программа</w:t>
      </w:r>
      <w:r w:rsidR="008C25F9" w:rsidRPr="00B26DF5">
        <w:rPr>
          <w:rFonts w:ascii="Times New Roman" w:hAnsi="Times New Roman" w:cs="Times New Roman"/>
          <w:color w:val="000000" w:themeColor="text1"/>
          <w:sz w:val="20"/>
          <w:szCs w:val="20"/>
          <w:shd w:val="clear" w:color="auto" w:fill="FFFFFF"/>
        </w:rPr>
        <w:t>"Энергосбережение и повышение энергетической эффективности на территории Иркутской области на 2011-2015 годы и на период до 2020 года". ( посл.ред.  21.09.2012 N 500-пп)</w:t>
      </w:r>
      <w:r w:rsidR="003F405B" w:rsidRPr="00B26DF5">
        <w:rPr>
          <w:rFonts w:ascii="Times New Roman" w:hAnsi="Times New Roman" w:cs="Times New Roman"/>
          <w:color w:val="000000" w:themeColor="text1"/>
          <w:sz w:val="20"/>
          <w:szCs w:val="20"/>
          <w:shd w:val="clear" w:color="auto" w:fill="FFFFFF"/>
        </w:rPr>
        <w:t>)</w:t>
      </w:r>
      <w:r w:rsidR="00836F21" w:rsidRPr="00B26DF5">
        <w:rPr>
          <w:rFonts w:ascii="Times New Roman" w:hAnsi="Times New Roman" w:cs="Times New Roman"/>
          <w:sz w:val="20"/>
          <w:szCs w:val="20"/>
        </w:rPr>
        <w:t xml:space="preserve">долгосрочнаяцелевая программа "Энергосбережение и повышение энергетической эффективности на территории Иркутской области </w:t>
      </w:r>
      <w:r w:rsidR="00836F21" w:rsidRPr="00053E8C">
        <w:rPr>
          <w:rFonts w:ascii="Times New Roman" w:hAnsi="Times New Roman" w:cs="Times New Roman"/>
          <w:sz w:val="20"/>
          <w:szCs w:val="20"/>
        </w:rPr>
        <w:t>на 2011 - 2015 годы" и на период до 2020 года</w:t>
      </w:r>
      <w:r w:rsidR="00B56375" w:rsidRPr="00053E8C">
        <w:rPr>
          <w:rFonts w:ascii="Times New Roman" w:hAnsi="Times New Roman" w:cs="Times New Roman"/>
          <w:sz w:val="20"/>
          <w:szCs w:val="20"/>
        </w:rPr>
        <w:t xml:space="preserve"> (в ред. постановления Правительства Иркутской области от 23.05.2011 N 137/1-пп, 01.12.2011 N 358-пп)  </w:t>
      </w:r>
      <w:r w:rsidR="00DF08CC" w:rsidRPr="00053E8C">
        <w:rPr>
          <w:rFonts w:ascii="Times New Roman" w:hAnsi="Times New Roman" w:cs="Times New Roman"/>
          <w:sz w:val="20"/>
          <w:szCs w:val="20"/>
        </w:rPr>
        <w:t xml:space="preserve">Утверждена постановлением Правительства </w:t>
      </w:r>
      <w:r w:rsidR="008C25F9" w:rsidRPr="00053E8C">
        <w:rPr>
          <w:rFonts w:ascii="Times New Roman" w:hAnsi="Times New Roman" w:cs="Times New Roman"/>
          <w:sz w:val="20"/>
          <w:szCs w:val="20"/>
        </w:rPr>
        <w:t>Иркутской</w:t>
      </w:r>
      <w:r w:rsidR="00B56375" w:rsidRPr="00053E8C">
        <w:rPr>
          <w:rFonts w:ascii="Times New Roman" w:hAnsi="Times New Roman" w:cs="Times New Roman"/>
          <w:sz w:val="20"/>
          <w:szCs w:val="20"/>
        </w:rPr>
        <w:t xml:space="preserve"> области от 02 декабря 2010 г. N 318-пп</w:t>
      </w:r>
      <w:r w:rsidRPr="00053E8C">
        <w:rPr>
          <w:rFonts w:ascii="Times New Roman" w:hAnsi="Times New Roman" w:cs="Times New Roman"/>
          <w:sz w:val="20"/>
          <w:szCs w:val="20"/>
        </w:rPr>
        <w:t>.</w:t>
      </w:r>
    </w:p>
    <w:p w:rsidR="005715E1" w:rsidRPr="00B26DF5" w:rsidRDefault="005715E1" w:rsidP="00B26DF5">
      <w:pPr>
        <w:ind w:firstLine="709"/>
        <w:jc w:val="both"/>
        <w:rPr>
          <w:rFonts w:ascii="Times New Roman" w:hAnsi="Times New Roman" w:cs="Times New Roman"/>
          <w:sz w:val="20"/>
          <w:szCs w:val="20"/>
        </w:rPr>
      </w:pPr>
    </w:p>
    <w:p w:rsidR="003A07F4" w:rsidRPr="00B26DF5" w:rsidRDefault="007068A9" w:rsidP="00B26DF5">
      <w:pPr>
        <w:ind w:firstLine="708"/>
        <w:jc w:val="both"/>
        <w:rPr>
          <w:rFonts w:ascii="Times New Roman" w:hAnsi="Times New Roman" w:cs="Times New Roman"/>
          <w:b/>
          <w:sz w:val="20"/>
          <w:szCs w:val="20"/>
        </w:rPr>
      </w:pPr>
      <w:r w:rsidRPr="00B26DF5">
        <w:rPr>
          <w:rFonts w:ascii="Times New Roman" w:hAnsi="Times New Roman" w:cs="Times New Roman"/>
          <w:b/>
          <w:sz w:val="20"/>
          <w:szCs w:val="20"/>
        </w:rPr>
        <w:t>3.2.1. Тепловая энергия</w:t>
      </w:r>
    </w:p>
    <w:p w:rsidR="007A3E20" w:rsidRPr="00B26DF5" w:rsidRDefault="007A3E20" w:rsidP="00B26DF5">
      <w:pPr>
        <w:ind w:firstLine="708"/>
        <w:jc w:val="both"/>
        <w:rPr>
          <w:rFonts w:ascii="Times New Roman" w:hAnsi="Times New Roman" w:cs="Times New Roman"/>
          <w:b/>
          <w:sz w:val="20"/>
          <w:szCs w:val="20"/>
        </w:rPr>
      </w:pPr>
      <w:r w:rsidRPr="00B26DF5">
        <w:rPr>
          <w:rFonts w:ascii="Times New Roman" w:hAnsi="Times New Roman" w:cs="Times New Roman"/>
          <w:sz w:val="20"/>
          <w:szCs w:val="20"/>
        </w:rPr>
        <w:t>Таблица 3.2</w:t>
      </w:r>
      <w:r w:rsidR="00642BAE" w:rsidRPr="00B26DF5">
        <w:rPr>
          <w:rFonts w:ascii="Times New Roman" w:hAnsi="Times New Roman" w:cs="Times New Roman"/>
          <w:sz w:val="20"/>
          <w:szCs w:val="20"/>
        </w:rPr>
        <w:t>.</w:t>
      </w:r>
      <w:r w:rsidRPr="00B26DF5">
        <w:rPr>
          <w:rFonts w:ascii="Times New Roman" w:hAnsi="Times New Roman" w:cs="Times New Roman"/>
          <w:sz w:val="20"/>
          <w:szCs w:val="20"/>
        </w:rPr>
        <w:t xml:space="preserve">  Прогноз спроса на тепловую энергию</w:t>
      </w:r>
    </w:p>
    <w:tbl>
      <w:tblPr>
        <w:tblW w:w="1007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9"/>
        <w:gridCol w:w="1701"/>
        <w:gridCol w:w="1417"/>
        <w:gridCol w:w="710"/>
        <w:gridCol w:w="992"/>
        <w:gridCol w:w="851"/>
        <w:gridCol w:w="992"/>
        <w:gridCol w:w="709"/>
        <w:gridCol w:w="992"/>
        <w:gridCol w:w="709"/>
        <w:gridCol w:w="708"/>
      </w:tblGrid>
      <w:tr w:rsidR="00642BAE" w:rsidRPr="00B26DF5" w:rsidTr="00F677A7">
        <w:trPr>
          <w:trHeight w:val="300"/>
        </w:trPr>
        <w:tc>
          <w:tcPr>
            <w:tcW w:w="289" w:type="dxa"/>
            <w:vMerge w:val="restart"/>
            <w:tcBorders>
              <w:top w:val="single" w:sz="12" w:space="0" w:color="auto"/>
              <w:left w:val="single" w:sz="12" w:space="0" w:color="auto"/>
              <w:right w:val="single" w:sz="12" w:space="0" w:color="auto"/>
            </w:tcBorders>
            <w:shd w:val="clear" w:color="auto" w:fill="auto"/>
            <w:vAlign w:val="center"/>
            <w:hideMark/>
          </w:tcPr>
          <w:p w:rsidR="00642BAE" w:rsidRPr="00B26DF5" w:rsidRDefault="00642BAE" w:rsidP="00B26DF5">
            <w:pP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п/п</w:t>
            </w:r>
          </w:p>
        </w:tc>
        <w:tc>
          <w:tcPr>
            <w:tcW w:w="1701" w:type="dxa"/>
            <w:vMerge w:val="restart"/>
            <w:tcBorders>
              <w:top w:val="single" w:sz="12" w:space="0" w:color="auto"/>
              <w:left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Наименование показателя</w:t>
            </w:r>
          </w:p>
          <w:p w:rsidR="00642BAE" w:rsidRPr="00B26DF5" w:rsidRDefault="00642BAE"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/ед. Изм.</w:t>
            </w:r>
          </w:p>
        </w:tc>
        <w:tc>
          <w:tcPr>
            <w:tcW w:w="1417" w:type="dxa"/>
            <w:vMerge w:val="restart"/>
            <w:tcBorders>
              <w:top w:val="single" w:sz="12" w:space="0" w:color="auto"/>
              <w:left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Наименование потребителей</w:t>
            </w:r>
          </w:p>
        </w:tc>
        <w:tc>
          <w:tcPr>
            <w:tcW w:w="1702"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836F21"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2014-2015</w:t>
            </w:r>
          </w:p>
        </w:tc>
        <w:tc>
          <w:tcPr>
            <w:tcW w:w="1843"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836F21"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2015-2020</w:t>
            </w:r>
          </w:p>
        </w:tc>
        <w:tc>
          <w:tcPr>
            <w:tcW w:w="170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836F21"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2020-2025</w:t>
            </w:r>
          </w:p>
        </w:tc>
        <w:tc>
          <w:tcPr>
            <w:tcW w:w="1417"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202</w:t>
            </w:r>
            <w:r w:rsidR="00836F21" w:rsidRPr="00B26DF5">
              <w:rPr>
                <w:rFonts w:ascii="Times New Roman" w:eastAsia="Times New Roman" w:hAnsi="Times New Roman" w:cs="Times New Roman"/>
                <w:b/>
                <w:bCs/>
                <w:color w:val="000000"/>
                <w:sz w:val="20"/>
                <w:szCs w:val="20"/>
              </w:rPr>
              <w:t>5</w:t>
            </w:r>
            <w:r w:rsidRPr="00B26DF5">
              <w:rPr>
                <w:rFonts w:ascii="Times New Roman" w:eastAsia="Times New Roman" w:hAnsi="Times New Roman" w:cs="Times New Roman"/>
                <w:b/>
                <w:bCs/>
                <w:color w:val="000000"/>
                <w:sz w:val="20"/>
                <w:szCs w:val="20"/>
              </w:rPr>
              <w:t>-20</w:t>
            </w:r>
            <w:r w:rsidR="00836F21" w:rsidRPr="00B26DF5">
              <w:rPr>
                <w:rFonts w:ascii="Times New Roman" w:eastAsia="Times New Roman" w:hAnsi="Times New Roman" w:cs="Times New Roman"/>
                <w:b/>
                <w:bCs/>
                <w:color w:val="000000"/>
                <w:sz w:val="20"/>
                <w:szCs w:val="20"/>
              </w:rPr>
              <w:t>32</w:t>
            </w:r>
          </w:p>
        </w:tc>
      </w:tr>
      <w:tr w:rsidR="00642BAE" w:rsidRPr="00B26DF5" w:rsidTr="00F677A7">
        <w:trPr>
          <w:trHeight w:val="420"/>
        </w:trPr>
        <w:tc>
          <w:tcPr>
            <w:tcW w:w="289" w:type="dxa"/>
            <w:vMerge/>
            <w:tcBorders>
              <w:left w:val="single" w:sz="12" w:space="0" w:color="auto"/>
              <w:right w:val="single" w:sz="12" w:space="0" w:color="auto"/>
            </w:tcBorders>
            <w:vAlign w:val="center"/>
            <w:hideMark/>
          </w:tcPr>
          <w:p w:rsidR="00642BAE" w:rsidRPr="00B26DF5" w:rsidRDefault="00642BAE" w:rsidP="00B26DF5">
            <w:pPr>
              <w:jc w:val="center"/>
              <w:rPr>
                <w:rFonts w:ascii="Times New Roman" w:eastAsia="Times New Roman" w:hAnsi="Times New Roman" w:cs="Times New Roman"/>
                <w:b/>
                <w:bCs/>
                <w:color w:val="000000"/>
                <w:sz w:val="20"/>
                <w:szCs w:val="20"/>
              </w:rPr>
            </w:pPr>
          </w:p>
        </w:tc>
        <w:tc>
          <w:tcPr>
            <w:tcW w:w="1701" w:type="dxa"/>
            <w:vMerge/>
            <w:tcBorders>
              <w:left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b/>
                <w:bCs/>
                <w:color w:val="000000"/>
                <w:sz w:val="20"/>
                <w:szCs w:val="20"/>
              </w:rPr>
            </w:pPr>
          </w:p>
        </w:tc>
        <w:tc>
          <w:tcPr>
            <w:tcW w:w="1417" w:type="dxa"/>
            <w:vMerge/>
            <w:tcBorders>
              <w:left w:val="single" w:sz="12" w:space="0" w:color="auto"/>
              <w:right w:val="single" w:sz="12" w:space="0" w:color="auto"/>
            </w:tcBorders>
            <w:vAlign w:val="center"/>
            <w:hideMark/>
          </w:tcPr>
          <w:p w:rsidR="00642BAE" w:rsidRPr="00B26DF5" w:rsidRDefault="00642BAE" w:rsidP="00B26DF5">
            <w:pPr>
              <w:jc w:val="center"/>
              <w:rPr>
                <w:rFonts w:ascii="Times New Roman" w:eastAsia="Times New Roman" w:hAnsi="Times New Roman" w:cs="Times New Roman"/>
                <w:b/>
                <w:bCs/>
                <w:color w:val="000000"/>
                <w:sz w:val="20"/>
                <w:szCs w:val="20"/>
              </w:rPr>
            </w:pPr>
          </w:p>
        </w:tc>
        <w:tc>
          <w:tcPr>
            <w:tcW w:w="71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нагрузка</w:t>
            </w:r>
          </w:p>
        </w:tc>
        <w:tc>
          <w:tcPr>
            <w:tcW w:w="99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годовое потребление</w:t>
            </w:r>
          </w:p>
        </w:tc>
        <w:tc>
          <w:tcPr>
            <w:tcW w:w="85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нагрузка</w:t>
            </w:r>
          </w:p>
        </w:tc>
        <w:tc>
          <w:tcPr>
            <w:tcW w:w="99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годовое потребление</w:t>
            </w: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нагрузка</w:t>
            </w:r>
          </w:p>
        </w:tc>
        <w:tc>
          <w:tcPr>
            <w:tcW w:w="99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годовое потребление</w:t>
            </w: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нагрузка</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годовое потребление</w:t>
            </w:r>
          </w:p>
        </w:tc>
      </w:tr>
      <w:tr w:rsidR="00F677A7" w:rsidRPr="00B26DF5" w:rsidTr="00F677A7">
        <w:trPr>
          <w:trHeight w:val="250"/>
        </w:trPr>
        <w:tc>
          <w:tcPr>
            <w:tcW w:w="289" w:type="dxa"/>
            <w:vMerge w:val="restart"/>
            <w:tcBorders>
              <w:left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1</w:t>
            </w:r>
          </w:p>
        </w:tc>
        <w:tc>
          <w:tcPr>
            <w:tcW w:w="1701" w:type="dxa"/>
            <w:vMerge w:val="restart"/>
            <w:tcBorders>
              <w:left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Котельные Хор-Тагнинское МО</w:t>
            </w:r>
          </w:p>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Гкал/час, Гкал/год</w:t>
            </w:r>
          </w:p>
        </w:tc>
        <w:tc>
          <w:tcPr>
            <w:tcW w:w="1417" w:type="dxa"/>
            <w:tcBorders>
              <w:left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Жилой фонд</w:t>
            </w:r>
          </w:p>
        </w:tc>
        <w:tc>
          <w:tcPr>
            <w:tcW w:w="710" w:type="dxa"/>
            <w:vMerge w:val="restart"/>
            <w:tcBorders>
              <w:top w:val="single" w:sz="12" w:space="0" w:color="auto"/>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0,26</w:t>
            </w:r>
          </w:p>
        </w:tc>
        <w:tc>
          <w:tcPr>
            <w:tcW w:w="992" w:type="dxa"/>
            <w:vMerge w:val="restart"/>
            <w:tcBorders>
              <w:top w:val="single" w:sz="12" w:space="0" w:color="auto"/>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780</w:t>
            </w:r>
          </w:p>
        </w:tc>
        <w:tc>
          <w:tcPr>
            <w:tcW w:w="851" w:type="dxa"/>
            <w:vMerge w:val="restart"/>
            <w:tcBorders>
              <w:top w:val="single" w:sz="12" w:space="0" w:color="auto"/>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1,1</w:t>
            </w:r>
          </w:p>
        </w:tc>
        <w:tc>
          <w:tcPr>
            <w:tcW w:w="992" w:type="dxa"/>
            <w:vMerge w:val="restart"/>
            <w:tcBorders>
              <w:top w:val="single" w:sz="12" w:space="0" w:color="auto"/>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2510</w:t>
            </w:r>
          </w:p>
        </w:tc>
        <w:tc>
          <w:tcPr>
            <w:tcW w:w="709" w:type="dxa"/>
            <w:vMerge w:val="restart"/>
            <w:tcBorders>
              <w:top w:val="single" w:sz="12" w:space="0" w:color="auto"/>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1,1</w:t>
            </w:r>
          </w:p>
        </w:tc>
        <w:tc>
          <w:tcPr>
            <w:tcW w:w="992" w:type="dxa"/>
            <w:vMerge w:val="restart"/>
            <w:tcBorders>
              <w:top w:val="single" w:sz="12" w:space="0" w:color="auto"/>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2510</w:t>
            </w:r>
          </w:p>
        </w:tc>
        <w:tc>
          <w:tcPr>
            <w:tcW w:w="709" w:type="dxa"/>
            <w:vMerge w:val="restart"/>
            <w:tcBorders>
              <w:top w:val="single" w:sz="12" w:space="0" w:color="auto"/>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1,1</w:t>
            </w:r>
          </w:p>
        </w:tc>
        <w:tc>
          <w:tcPr>
            <w:tcW w:w="708" w:type="dxa"/>
            <w:vMerge w:val="restart"/>
            <w:tcBorders>
              <w:top w:val="single" w:sz="12" w:space="0" w:color="auto"/>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2510</w:t>
            </w:r>
          </w:p>
        </w:tc>
      </w:tr>
      <w:tr w:rsidR="00305B0E" w:rsidRPr="00B26DF5" w:rsidTr="00F677A7">
        <w:trPr>
          <w:trHeight w:val="420"/>
        </w:trPr>
        <w:tc>
          <w:tcPr>
            <w:tcW w:w="289" w:type="dxa"/>
            <w:vMerge/>
            <w:tcBorders>
              <w:left w:val="single" w:sz="12" w:space="0" w:color="auto"/>
              <w:right w:val="single" w:sz="12" w:space="0" w:color="auto"/>
            </w:tcBorders>
            <w:vAlign w:val="center"/>
            <w:hideMark/>
          </w:tcPr>
          <w:p w:rsidR="00305B0E" w:rsidRPr="00B26DF5" w:rsidRDefault="00305B0E" w:rsidP="00B26DF5">
            <w:pPr>
              <w:jc w:val="center"/>
              <w:rPr>
                <w:rFonts w:ascii="Times New Roman" w:eastAsia="Times New Roman" w:hAnsi="Times New Roman" w:cs="Times New Roman"/>
                <w:b/>
                <w:bCs/>
                <w:color w:val="000000"/>
                <w:sz w:val="20"/>
                <w:szCs w:val="20"/>
              </w:rPr>
            </w:pPr>
          </w:p>
        </w:tc>
        <w:tc>
          <w:tcPr>
            <w:tcW w:w="1701" w:type="dxa"/>
            <w:vMerge/>
            <w:tcBorders>
              <w:left w:val="single" w:sz="12" w:space="0" w:color="auto"/>
              <w:right w:val="single" w:sz="12" w:space="0" w:color="auto"/>
            </w:tcBorders>
            <w:vAlign w:val="center"/>
            <w:hideMark/>
          </w:tcPr>
          <w:p w:rsidR="00305B0E" w:rsidRPr="00B26DF5" w:rsidRDefault="00305B0E" w:rsidP="00B26DF5">
            <w:pPr>
              <w:jc w:val="center"/>
              <w:rPr>
                <w:rFonts w:ascii="Times New Roman" w:eastAsia="Times New Roman" w:hAnsi="Times New Roman" w:cs="Times New Roman"/>
                <w:color w:val="000000"/>
                <w:sz w:val="20"/>
                <w:szCs w:val="20"/>
              </w:rPr>
            </w:pPr>
          </w:p>
        </w:tc>
        <w:tc>
          <w:tcPr>
            <w:tcW w:w="1417" w:type="dxa"/>
            <w:tcBorders>
              <w:left w:val="single" w:sz="12" w:space="0" w:color="auto"/>
              <w:right w:val="single" w:sz="12" w:space="0" w:color="auto"/>
            </w:tcBorders>
            <w:shd w:val="clear" w:color="auto" w:fill="auto"/>
            <w:vAlign w:val="center"/>
            <w:hideMark/>
          </w:tcPr>
          <w:p w:rsidR="00305B0E" w:rsidRPr="00B26DF5" w:rsidRDefault="00305B0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Бюджетные учреждения</w:t>
            </w:r>
          </w:p>
        </w:tc>
        <w:tc>
          <w:tcPr>
            <w:tcW w:w="710" w:type="dxa"/>
            <w:vMerge/>
            <w:tcBorders>
              <w:left w:val="single" w:sz="12" w:space="0" w:color="auto"/>
              <w:right w:val="single" w:sz="12" w:space="0" w:color="auto"/>
            </w:tcBorders>
            <w:shd w:val="clear" w:color="auto" w:fill="auto"/>
            <w:noWrap/>
            <w:vAlign w:val="center"/>
          </w:tcPr>
          <w:p w:rsidR="00305B0E" w:rsidRPr="00B26DF5" w:rsidRDefault="00305B0E" w:rsidP="00B26DF5">
            <w:pPr>
              <w:jc w:val="center"/>
              <w:rPr>
                <w:rFonts w:ascii="Times New Roman" w:eastAsia="Times New Roman" w:hAnsi="Times New Roman" w:cs="Times New Roman"/>
                <w:color w:val="000000"/>
                <w:sz w:val="20"/>
                <w:szCs w:val="20"/>
              </w:rPr>
            </w:pPr>
          </w:p>
        </w:tc>
        <w:tc>
          <w:tcPr>
            <w:tcW w:w="992" w:type="dxa"/>
            <w:vMerge/>
            <w:tcBorders>
              <w:left w:val="single" w:sz="12" w:space="0" w:color="auto"/>
              <w:right w:val="single" w:sz="12" w:space="0" w:color="auto"/>
            </w:tcBorders>
            <w:shd w:val="clear" w:color="auto" w:fill="auto"/>
            <w:noWrap/>
            <w:vAlign w:val="center"/>
          </w:tcPr>
          <w:p w:rsidR="00305B0E" w:rsidRPr="00B26DF5" w:rsidRDefault="00305B0E" w:rsidP="00B26DF5">
            <w:pPr>
              <w:jc w:val="center"/>
              <w:rPr>
                <w:rFonts w:ascii="Times New Roman" w:eastAsia="Times New Roman" w:hAnsi="Times New Roman" w:cs="Times New Roman"/>
                <w:color w:val="000000"/>
                <w:sz w:val="20"/>
                <w:szCs w:val="20"/>
              </w:rPr>
            </w:pPr>
          </w:p>
        </w:tc>
        <w:tc>
          <w:tcPr>
            <w:tcW w:w="851" w:type="dxa"/>
            <w:vMerge/>
            <w:tcBorders>
              <w:left w:val="single" w:sz="12" w:space="0" w:color="auto"/>
              <w:right w:val="single" w:sz="12" w:space="0" w:color="auto"/>
            </w:tcBorders>
            <w:shd w:val="clear" w:color="auto" w:fill="auto"/>
            <w:noWrap/>
            <w:vAlign w:val="center"/>
          </w:tcPr>
          <w:p w:rsidR="00305B0E" w:rsidRPr="00B26DF5" w:rsidRDefault="00305B0E" w:rsidP="00B26DF5">
            <w:pPr>
              <w:jc w:val="center"/>
              <w:rPr>
                <w:rFonts w:ascii="Times New Roman" w:eastAsia="Times New Roman" w:hAnsi="Times New Roman" w:cs="Times New Roman"/>
                <w:color w:val="000000"/>
                <w:sz w:val="20"/>
                <w:szCs w:val="20"/>
              </w:rPr>
            </w:pPr>
          </w:p>
        </w:tc>
        <w:tc>
          <w:tcPr>
            <w:tcW w:w="992" w:type="dxa"/>
            <w:vMerge/>
            <w:tcBorders>
              <w:left w:val="single" w:sz="12" w:space="0" w:color="auto"/>
              <w:right w:val="single" w:sz="12" w:space="0" w:color="auto"/>
            </w:tcBorders>
            <w:shd w:val="clear" w:color="auto" w:fill="auto"/>
            <w:noWrap/>
            <w:vAlign w:val="center"/>
          </w:tcPr>
          <w:p w:rsidR="00305B0E" w:rsidRPr="00B26DF5" w:rsidRDefault="00305B0E" w:rsidP="00B26DF5">
            <w:pPr>
              <w:jc w:val="center"/>
              <w:rPr>
                <w:rFonts w:ascii="Times New Roman" w:eastAsia="Times New Roman" w:hAnsi="Times New Roman" w:cs="Times New Roman"/>
                <w:color w:val="000000"/>
                <w:sz w:val="20"/>
                <w:szCs w:val="20"/>
              </w:rPr>
            </w:pPr>
          </w:p>
        </w:tc>
        <w:tc>
          <w:tcPr>
            <w:tcW w:w="709" w:type="dxa"/>
            <w:vMerge/>
            <w:tcBorders>
              <w:left w:val="single" w:sz="12" w:space="0" w:color="auto"/>
              <w:right w:val="single" w:sz="12" w:space="0" w:color="auto"/>
            </w:tcBorders>
            <w:shd w:val="clear" w:color="auto" w:fill="auto"/>
            <w:noWrap/>
            <w:vAlign w:val="center"/>
          </w:tcPr>
          <w:p w:rsidR="00305B0E" w:rsidRPr="00B26DF5" w:rsidRDefault="00305B0E" w:rsidP="00B26DF5">
            <w:pPr>
              <w:jc w:val="center"/>
              <w:rPr>
                <w:rFonts w:ascii="Times New Roman" w:eastAsia="Times New Roman" w:hAnsi="Times New Roman" w:cs="Times New Roman"/>
                <w:color w:val="000000"/>
                <w:sz w:val="20"/>
                <w:szCs w:val="20"/>
              </w:rPr>
            </w:pPr>
          </w:p>
        </w:tc>
        <w:tc>
          <w:tcPr>
            <w:tcW w:w="992" w:type="dxa"/>
            <w:vMerge/>
            <w:tcBorders>
              <w:left w:val="single" w:sz="12" w:space="0" w:color="auto"/>
              <w:right w:val="single" w:sz="12" w:space="0" w:color="auto"/>
            </w:tcBorders>
            <w:shd w:val="clear" w:color="auto" w:fill="auto"/>
            <w:noWrap/>
            <w:vAlign w:val="center"/>
          </w:tcPr>
          <w:p w:rsidR="00305B0E" w:rsidRPr="00B26DF5" w:rsidRDefault="00305B0E" w:rsidP="00B26DF5">
            <w:pPr>
              <w:jc w:val="center"/>
              <w:rPr>
                <w:rFonts w:ascii="Times New Roman" w:eastAsia="Times New Roman" w:hAnsi="Times New Roman" w:cs="Times New Roman"/>
                <w:color w:val="000000"/>
                <w:sz w:val="20"/>
                <w:szCs w:val="20"/>
              </w:rPr>
            </w:pPr>
          </w:p>
        </w:tc>
        <w:tc>
          <w:tcPr>
            <w:tcW w:w="709" w:type="dxa"/>
            <w:vMerge/>
            <w:tcBorders>
              <w:left w:val="single" w:sz="12" w:space="0" w:color="auto"/>
              <w:right w:val="single" w:sz="12" w:space="0" w:color="auto"/>
            </w:tcBorders>
            <w:shd w:val="clear" w:color="auto" w:fill="auto"/>
            <w:noWrap/>
            <w:vAlign w:val="center"/>
          </w:tcPr>
          <w:p w:rsidR="00305B0E" w:rsidRPr="00B26DF5" w:rsidRDefault="00305B0E" w:rsidP="00B26DF5">
            <w:pPr>
              <w:jc w:val="center"/>
              <w:rPr>
                <w:rFonts w:ascii="Times New Roman" w:eastAsia="Times New Roman" w:hAnsi="Times New Roman" w:cs="Times New Roman"/>
                <w:color w:val="000000"/>
                <w:sz w:val="20"/>
                <w:szCs w:val="20"/>
              </w:rPr>
            </w:pPr>
          </w:p>
        </w:tc>
        <w:tc>
          <w:tcPr>
            <w:tcW w:w="708" w:type="dxa"/>
            <w:vMerge/>
            <w:tcBorders>
              <w:left w:val="single" w:sz="12" w:space="0" w:color="auto"/>
              <w:right w:val="single" w:sz="12" w:space="0" w:color="auto"/>
            </w:tcBorders>
            <w:shd w:val="clear" w:color="auto" w:fill="auto"/>
            <w:noWrap/>
            <w:vAlign w:val="center"/>
          </w:tcPr>
          <w:p w:rsidR="00305B0E" w:rsidRPr="00B26DF5" w:rsidRDefault="00305B0E" w:rsidP="00B26DF5">
            <w:pPr>
              <w:jc w:val="center"/>
              <w:rPr>
                <w:rFonts w:ascii="Times New Roman" w:eastAsia="Times New Roman" w:hAnsi="Times New Roman" w:cs="Times New Roman"/>
                <w:color w:val="000000"/>
                <w:sz w:val="20"/>
                <w:szCs w:val="20"/>
              </w:rPr>
            </w:pPr>
          </w:p>
        </w:tc>
      </w:tr>
      <w:tr w:rsidR="00305B0E" w:rsidRPr="00B26DF5" w:rsidTr="00F677A7">
        <w:trPr>
          <w:trHeight w:val="420"/>
        </w:trPr>
        <w:tc>
          <w:tcPr>
            <w:tcW w:w="289" w:type="dxa"/>
            <w:vMerge/>
            <w:tcBorders>
              <w:left w:val="single" w:sz="12" w:space="0" w:color="auto"/>
              <w:bottom w:val="single" w:sz="12" w:space="0" w:color="auto"/>
              <w:right w:val="single" w:sz="12" w:space="0" w:color="auto"/>
            </w:tcBorders>
            <w:vAlign w:val="center"/>
            <w:hideMark/>
          </w:tcPr>
          <w:p w:rsidR="00305B0E" w:rsidRPr="00B26DF5" w:rsidRDefault="00305B0E" w:rsidP="00B26DF5">
            <w:pPr>
              <w:jc w:val="center"/>
              <w:rPr>
                <w:rFonts w:ascii="Times New Roman" w:eastAsia="Times New Roman" w:hAnsi="Times New Roman" w:cs="Times New Roman"/>
                <w:b/>
                <w:bCs/>
                <w:color w:val="000000"/>
                <w:sz w:val="20"/>
                <w:szCs w:val="20"/>
              </w:rPr>
            </w:pPr>
          </w:p>
        </w:tc>
        <w:tc>
          <w:tcPr>
            <w:tcW w:w="1701" w:type="dxa"/>
            <w:vMerge/>
            <w:tcBorders>
              <w:left w:val="single" w:sz="12" w:space="0" w:color="auto"/>
              <w:bottom w:val="single" w:sz="12" w:space="0" w:color="auto"/>
              <w:right w:val="single" w:sz="12" w:space="0" w:color="auto"/>
            </w:tcBorders>
            <w:vAlign w:val="center"/>
            <w:hideMark/>
          </w:tcPr>
          <w:p w:rsidR="00305B0E" w:rsidRPr="00B26DF5" w:rsidRDefault="00305B0E" w:rsidP="00B26DF5">
            <w:pPr>
              <w:jc w:val="center"/>
              <w:rPr>
                <w:rFonts w:ascii="Times New Roman" w:eastAsia="Times New Roman" w:hAnsi="Times New Roman" w:cs="Times New Roman"/>
                <w:color w:val="000000"/>
                <w:sz w:val="20"/>
                <w:szCs w:val="20"/>
              </w:rPr>
            </w:pPr>
          </w:p>
        </w:tc>
        <w:tc>
          <w:tcPr>
            <w:tcW w:w="1417" w:type="dxa"/>
            <w:tcBorders>
              <w:left w:val="single" w:sz="12" w:space="0" w:color="auto"/>
              <w:bottom w:val="single" w:sz="12" w:space="0" w:color="auto"/>
              <w:right w:val="single" w:sz="12" w:space="0" w:color="auto"/>
            </w:tcBorders>
            <w:shd w:val="clear" w:color="auto" w:fill="auto"/>
            <w:vAlign w:val="center"/>
            <w:hideMark/>
          </w:tcPr>
          <w:p w:rsidR="00305B0E" w:rsidRPr="00B26DF5" w:rsidRDefault="00305B0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Прочие потребители</w:t>
            </w:r>
          </w:p>
        </w:tc>
        <w:tc>
          <w:tcPr>
            <w:tcW w:w="710" w:type="dxa"/>
            <w:vMerge/>
            <w:tcBorders>
              <w:left w:val="single" w:sz="12" w:space="0" w:color="auto"/>
              <w:bottom w:val="single" w:sz="12" w:space="0" w:color="auto"/>
              <w:right w:val="single" w:sz="12" w:space="0" w:color="auto"/>
            </w:tcBorders>
            <w:shd w:val="clear" w:color="auto" w:fill="auto"/>
            <w:noWrap/>
            <w:vAlign w:val="center"/>
          </w:tcPr>
          <w:p w:rsidR="00305B0E" w:rsidRPr="00B26DF5" w:rsidRDefault="00305B0E" w:rsidP="00B26DF5">
            <w:pPr>
              <w:jc w:val="center"/>
              <w:rPr>
                <w:rFonts w:ascii="Times New Roman" w:eastAsia="Times New Roman" w:hAnsi="Times New Roman" w:cs="Times New Roman"/>
                <w:color w:val="000000"/>
                <w:sz w:val="20"/>
                <w:szCs w:val="20"/>
              </w:rPr>
            </w:pPr>
          </w:p>
        </w:tc>
        <w:tc>
          <w:tcPr>
            <w:tcW w:w="992" w:type="dxa"/>
            <w:vMerge/>
            <w:tcBorders>
              <w:left w:val="single" w:sz="12" w:space="0" w:color="auto"/>
              <w:bottom w:val="single" w:sz="12" w:space="0" w:color="auto"/>
              <w:right w:val="single" w:sz="12" w:space="0" w:color="auto"/>
            </w:tcBorders>
            <w:shd w:val="clear" w:color="auto" w:fill="auto"/>
            <w:noWrap/>
            <w:vAlign w:val="center"/>
          </w:tcPr>
          <w:p w:rsidR="00305B0E" w:rsidRPr="00B26DF5" w:rsidRDefault="00305B0E" w:rsidP="00B26DF5">
            <w:pPr>
              <w:jc w:val="center"/>
              <w:rPr>
                <w:rFonts w:ascii="Times New Roman" w:eastAsia="Times New Roman" w:hAnsi="Times New Roman" w:cs="Times New Roman"/>
                <w:color w:val="000000"/>
                <w:sz w:val="20"/>
                <w:szCs w:val="20"/>
              </w:rPr>
            </w:pPr>
          </w:p>
        </w:tc>
        <w:tc>
          <w:tcPr>
            <w:tcW w:w="851" w:type="dxa"/>
            <w:vMerge/>
            <w:tcBorders>
              <w:left w:val="single" w:sz="12" w:space="0" w:color="auto"/>
              <w:bottom w:val="single" w:sz="12" w:space="0" w:color="auto"/>
              <w:right w:val="single" w:sz="12" w:space="0" w:color="auto"/>
            </w:tcBorders>
            <w:shd w:val="clear" w:color="auto" w:fill="auto"/>
            <w:noWrap/>
            <w:vAlign w:val="center"/>
          </w:tcPr>
          <w:p w:rsidR="00305B0E" w:rsidRPr="00B26DF5" w:rsidRDefault="00305B0E" w:rsidP="00B26DF5">
            <w:pPr>
              <w:jc w:val="center"/>
              <w:rPr>
                <w:rFonts w:ascii="Times New Roman" w:eastAsia="Times New Roman" w:hAnsi="Times New Roman" w:cs="Times New Roman"/>
                <w:color w:val="000000"/>
                <w:sz w:val="20"/>
                <w:szCs w:val="20"/>
              </w:rPr>
            </w:pPr>
          </w:p>
        </w:tc>
        <w:tc>
          <w:tcPr>
            <w:tcW w:w="992" w:type="dxa"/>
            <w:vMerge/>
            <w:tcBorders>
              <w:left w:val="single" w:sz="12" w:space="0" w:color="auto"/>
              <w:bottom w:val="single" w:sz="12" w:space="0" w:color="auto"/>
              <w:right w:val="single" w:sz="12" w:space="0" w:color="auto"/>
            </w:tcBorders>
            <w:shd w:val="clear" w:color="auto" w:fill="auto"/>
            <w:noWrap/>
            <w:vAlign w:val="center"/>
          </w:tcPr>
          <w:p w:rsidR="00305B0E" w:rsidRPr="00B26DF5" w:rsidRDefault="00305B0E" w:rsidP="00B26DF5">
            <w:pPr>
              <w:jc w:val="center"/>
              <w:rPr>
                <w:rFonts w:ascii="Times New Roman" w:eastAsia="Times New Roman" w:hAnsi="Times New Roman" w:cs="Times New Roman"/>
                <w:color w:val="000000"/>
                <w:sz w:val="20"/>
                <w:szCs w:val="20"/>
              </w:rPr>
            </w:pPr>
          </w:p>
        </w:tc>
        <w:tc>
          <w:tcPr>
            <w:tcW w:w="709" w:type="dxa"/>
            <w:vMerge/>
            <w:tcBorders>
              <w:left w:val="single" w:sz="12" w:space="0" w:color="auto"/>
              <w:bottom w:val="single" w:sz="12" w:space="0" w:color="auto"/>
              <w:right w:val="single" w:sz="12" w:space="0" w:color="auto"/>
            </w:tcBorders>
            <w:shd w:val="clear" w:color="auto" w:fill="auto"/>
            <w:noWrap/>
            <w:vAlign w:val="center"/>
          </w:tcPr>
          <w:p w:rsidR="00305B0E" w:rsidRPr="00B26DF5" w:rsidRDefault="00305B0E" w:rsidP="00B26DF5">
            <w:pPr>
              <w:jc w:val="center"/>
              <w:rPr>
                <w:rFonts w:ascii="Times New Roman" w:eastAsia="Times New Roman" w:hAnsi="Times New Roman" w:cs="Times New Roman"/>
                <w:color w:val="000000"/>
                <w:sz w:val="20"/>
                <w:szCs w:val="20"/>
              </w:rPr>
            </w:pPr>
          </w:p>
        </w:tc>
        <w:tc>
          <w:tcPr>
            <w:tcW w:w="992" w:type="dxa"/>
            <w:vMerge/>
            <w:tcBorders>
              <w:left w:val="single" w:sz="12" w:space="0" w:color="auto"/>
              <w:bottom w:val="single" w:sz="12" w:space="0" w:color="auto"/>
              <w:right w:val="single" w:sz="12" w:space="0" w:color="auto"/>
            </w:tcBorders>
            <w:shd w:val="clear" w:color="auto" w:fill="auto"/>
            <w:noWrap/>
            <w:vAlign w:val="center"/>
          </w:tcPr>
          <w:p w:rsidR="00305B0E" w:rsidRPr="00B26DF5" w:rsidRDefault="00305B0E" w:rsidP="00B26DF5">
            <w:pPr>
              <w:jc w:val="center"/>
              <w:rPr>
                <w:rFonts w:ascii="Times New Roman" w:eastAsia="Times New Roman" w:hAnsi="Times New Roman" w:cs="Times New Roman"/>
                <w:color w:val="000000"/>
                <w:sz w:val="20"/>
                <w:szCs w:val="20"/>
              </w:rPr>
            </w:pPr>
          </w:p>
        </w:tc>
        <w:tc>
          <w:tcPr>
            <w:tcW w:w="709" w:type="dxa"/>
            <w:vMerge/>
            <w:tcBorders>
              <w:left w:val="single" w:sz="12" w:space="0" w:color="auto"/>
              <w:bottom w:val="single" w:sz="12" w:space="0" w:color="auto"/>
              <w:right w:val="single" w:sz="12" w:space="0" w:color="auto"/>
            </w:tcBorders>
            <w:shd w:val="clear" w:color="auto" w:fill="auto"/>
            <w:noWrap/>
            <w:vAlign w:val="center"/>
          </w:tcPr>
          <w:p w:rsidR="00305B0E" w:rsidRPr="00B26DF5" w:rsidRDefault="00305B0E" w:rsidP="00B26DF5">
            <w:pPr>
              <w:jc w:val="center"/>
              <w:rPr>
                <w:rFonts w:ascii="Times New Roman" w:eastAsia="Times New Roman" w:hAnsi="Times New Roman" w:cs="Times New Roman"/>
                <w:color w:val="000000"/>
                <w:sz w:val="20"/>
                <w:szCs w:val="20"/>
              </w:rPr>
            </w:pPr>
          </w:p>
        </w:tc>
        <w:tc>
          <w:tcPr>
            <w:tcW w:w="708" w:type="dxa"/>
            <w:vMerge/>
            <w:tcBorders>
              <w:left w:val="single" w:sz="12" w:space="0" w:color="auto"/>
              <w:bottom w:val="single" w:sz="12" w:space="0" w:color="auto"/>
              <w:right w:val="single" w:sz="12" w:space="0" w:color="auto"/>
            </w:tcBorders>
            <w:shd w:val="clear" w:color="auto" w:fill="auto"/>
            <w:noWrap/>
            <w:vAlign w:val="center"/>
          </w:tcPr>
          <w:p w:rsidR="00305B0E" w:rsidRPr="00B26DF5" w:rsidRDefault="00305B0E" w:rsidP="00B26DF5">
            <w:pPr>
              <w:jc w:val="center"/>
              <w:rPr>
                <w:rFonts w:ascii="Times New Roman" w:eastAsia="Times New Roman" w:hAnsi="Times New Roman" w:cs="Times New Roman"/>
                <w:color w:val="000000"/>
                <w:sz w:val="20"/>
                <w:szCs w:val="20"/>
              </w:rPr>
            </w:pPr>
          </w:p>
        </w:tc>
      </w:tr>
    </w:tbl>
    <w:p w:rsidR="00CA26F5" w:rsidRPr="00B26DF5" w:rsidRDefault="00CA26F5" w:rsidP="00B26DF5">
      <w:pPr>
        <w:ind w:firstLine="708"/>
        <w:jc w:val="both"/>
        <w:rPr>
          <w:rFonts w:ascii="Times New Roman" w:hAnsi="Times New Roman" w:cs="Times New Roman"/>
          <w:b/>
          <w:sz w:val="20"/>
          <w:szCs w:val="20"/>
        </w:rPr>
      </w:pPr>
    </w:p>
    <w:p w:rsidR="007068A9" w:rsidRPr="00B26DF5" w:rsidRDefault="007068A9" w:rsidP="00B26DF5">
      <w:pPr>
        <w:ind w:firstLine="708"/>
        <w:jc w:val="both"/>
        <w:rPr>
          <w:rFonts w:ascii="Times New Roman" w:hAnsi="Times New Roman" w:cs="Times New Roman"/>
          <w:b/>
          <w:sz w:val="20"/>
          <w:szCs w:val="20"/>
        </w:rPr>
      </w:pPr>
      <w:r w:rsidRPr="00B26DF5">
        <w:rPr>
          <w:rFonts w:ascii="Times New Roman" w:hAnsi="Times New Roman" w:cs="Times New Roman"/>
          <w:b/>
          <w:sz w:val="20"/>
          <w:szCs w:val="20"/>
        </w:rPr>
        <w:t>3.2.2. Электроэнергия</w:t>
      </w:r>
    </w:p>
    <w:p w:rsidR="00642BAE" w:rsidRPr="00B26DF5" w:rsidRDefault="002C1813" w:rsidP="00B26DF5">
      <w:pPr>
        <w:ind w:firstLine="708"/>
        <w:jc w:val="both"/>
        <w:rPr>
          <w:rFonts w:ascii="Times New Roman" w:hAnsi="Times New Roman" w:cs="Times New Roman"/>
          <w:b/>
          <w:sz w:val="20"/>
          <w:szCs w:val="20"/>
        </w:rPr>
      </w:pPr>
      <w:r w:rsidRPr="00B26DF5">
        <w:rPr>
          <w:rFonts w:ascii="Times New Roman" w:hAnsi="Times New Roman" w:cs="Times New Roman"/>
          <w:sz w:val="20"/>
          <w:szCs w:val="20"/>
        </w:rPr>
        <w:t>Таблица 3.3.Прогноз спроса на электрическ</w:t>
      </w:r>
      <w:r w:rsidR="00642BAE" w:rsidRPr="00B26DF5">
        <w:rPr>
          <w:rFonts w:ascii="Times New Roman" w:hAnsi="Times New Roman" w:cs="Times New Roman"/>
          <w:sz w:val="20"/>
          <w:szCs w:val="20"/>
        </w:rPr>
        <w:t>ую энергию</w:t>
      </w:r>
    </w:p>
    <w:tbl>
      <w:tblPr>
        <w:tblW w:w="1033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1"/>
        <w:gridCol w:w="1417"/>
        <w:gridCol w:w="1418"/>
        <w:gridCol w:w="851"/>
        <w:gridCol w:w="991"/>
        <w:gridCol w:w="852"/>
        <w:gridCol w:w="991"/>
        <w:gridCol w:w="709"/>
        <w:gridCol w:w="993"/>
        <w:gridCol w:w="709"/>
        <w:gridCol w:w="970"/>
      </w:tblGrid>
      <w:tr w:rsidR="00836F21" w:rsidRPr="00B26DF5" w:rsidTr="00B518B7">
        <w:trPr>
          <w:trHeight w:val="300"/>
        </w:trPr>
        <w:tc>
          <w:tcPr>
            <w:tcW w:w="431" w:type="dxa"/>
            <w:vMerge w:val="restart"/>
            <w:tcBorders>
              <w:top w:val="single" w:sz="12" w:space="0" w:color="auto"/>
              <w:left w:val="single" w:sz="12" w:space="0" w:color="auto"/>
              <w:right w:val="single" w:sz="12" w:space="0" w:color="auto"/>
            </w:tcBorders>
            <w:shd w:val="clear" w:color="auto" w:fill="auto"/>
            <w:vAlign w:val="center"/>
            <w:hideMark/>
          </w:tcPr>
          <w:p w:rsidR="00836F21" w:rsidRPr="00B26DF5" w:rsidRDefault="00836F21"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п/п</w:t>
            </w:r>
          </w:p>
        </w:tc>
        <w:tc>
          <w:tcPr>
            <w:tcW w:w="1417" w:type="dxa"/>
            <w:vMerge w:val="restart"/>
            <w:tcBorders>
              <w:top w:val="single" w:sz="12" w:space="0" w:color="auto"/>
              <w:left w:val="single" w:sz="12" w:space="0" w:color="auto"/>
              <w:right w:val="single" w:sz="12" w:space="0" w:color="auto"/>
            </w:tcBorders>
            <w:shd w:val="clear" w:color="auto" w:fill="auto"/>
            <w:vAlign w:val="center"/>
            <w:hideMark/>
          </w:tcPr>
          <w:p w:rsidR="00836F21" w:rsidRPr="00B26DF5" w:rsidRDefault="00836F21"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Наименование показателя</w:t>
            </w:r>
          </w:p>
          <w:p w:rsidR="00836F21" w:rsidRPr="00B26DF5" w:rsidRDefault="00836F21"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/ед. Изм.</w:t>
            </w:r>
          </w:p>
        </w:tc>
        <w:tc>
          <w:tcPr>
            <w:tcW w:w="1418" w:type="dxa"/>
            <w:vMerge w:val="restart"/>
            <w:tcBorders>
              <w:top w:val="single" w:sz="12" w:space="0" w:color="auto"/>
              <w:left w:val="single" w:sz="12" w:space="0" w:color="auto"/>
              <w:right w:val="single" w:sz="12" w:space="0" w:color="auto"/>
            </w:tcBorders>
            <w:shd w:val="clear" w:color="auto" w:fill="auto"/>
            <w:vAlign w:val="center"/>
            <w:hideMark/>
          </w:tcPr>
          <w:p w:rsidR="00836F21" w:rsidRPr="00B26DF5" w:rsidRDefault="00836F21"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Наименование потребителей</w:t>
            </w:r>
          </w:p>
        </w:tc>
        <w:tc>
          <w:tcPr>
            <w:tcW w:w="1842"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rsidR="00836F21" w:rsidRPr="00B26DF5" w:rsidRDefault="00836F21"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2014-2015</w:t>
            </w:r>
          </w:p>
        </w:tc>
        <w:tc>
          <w:tcPr>
            <w:tcW w:w="1843"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rsidR="00836F21" w:rsidRPr="00B26DF5" w:rsidRDefault="00836F21"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2015-2020</w:t>
            </w:r>
          </w:p>
        </w:tc>
        <w:tc>
          <w:tcPr>
            <w:tcW w:w="1702"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rsidR="00836F21" w:rsidRPr="00B26DF5" w:rsidRDefault="00836F21"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2020-2025</w:t>
            </w:r>
          </w:p>
        </w:tc>
        <w:tc>
          <w:tcPr>
            <w:tcW w:w="1679"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rsidR="00836F21" w:rsidRPr="00B26DF5" w:rsidRDefault="00836F21"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2025-2032</w:t>
            </w:r>
          </w:p>
        </w:tc>
      </w:tr>
      <w:tr w:rsidR="00642BAE" w:rsidRPr="00B26DF5" w:rsidTr="00B518B7">
        <w:trPr>
          <w:trHeight w:val="420"/>
        </w:trPr>
        <w:tc>
          <w:tcPr>
            <w:tcW w:w="431" w:type="dxa"/>
            <w:vMerge/>
            <w:tcBorders>
              <w:left w:val="single" w:sz="12" w:space="0" w:color="auto"/>
              <w:right w:val="single" w:sz="12" w:space="0" w:color="auto"/>
            </w:tcBorders>
            <w:vAlign w:val="center"/>
            <w:hideMark/>
          </w:tcPr>
          <w:p w:rsidR="00642BAE" w:rsidRPr="00B26DF5" w:rsidRDefault="00642BAE" w:rsidP="00B26DF5">
            <w:pPr>
              <w:jc w:val="center"/>
              <w:rPr>
                <w:rFonts w:ascii="Times New Roman" w:eastAsia="Times New Roman" w:hAnsi="Times New Roman" w:cs="Times New Roman"/>
                <w:b/>
                <w:bCs/>
                <w:color w:val="000000"/>
                <w:sz w:val="20"/>
                <w:szCs w:val="20"/>
              </w:rPr>
            </w:pPr>
          </w:p>
        </w:tc>
        <w:tc>
          <w:tcPr>
            <w:tcW w:w="1417" w:type="dxa"/>
            <w:vMerge/>
            <w:tcBorders>
              <w:left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b/>
                <w:bCs/>
                <w:color w:val="000000"/>
                <w:sz w:val="20"/>
                <w:szCs w:val="20"/>
              </w:rPr>
            </w:pPr>
          </w:p>
        </w:tc>
        <w:tc>
          <w:tcPr>
            <w:tcW w:w="1418" w:type="dxa"/>
            <w:vMerge/>
            <w:tcBorders>
              <w:left w:val="single" w:sz="12" w:space="0" w:color="auto"/>
              <w:right w:val="single" w:sz="12" w:space="0" w:color="auto"/>
            </w:tcBorders>
            <w:vAlign w:val="center"/>
            <w:hideMark/>
          </w:tcPr>
          <w:p w:rsidR="00642BAE" w:rsidRPr="00B26DF5" w:rsidRDefault="00642BAE" w:rsidP="00B26DF5">
            <w:pPr>
              <w:jc w:val="center"/>
              <w:rPr>
                <w:rFonts w:ascii="Times New Roman" w:eastAsia="Times New Roman" w:hAnsi="Times New Roman" w:cs="Times New Roman"/>
                <w:b/>
                <w:bCs/>
                <w:color w:val="000000"/>
                <w:sz w:val="20"/>
                <w:szCs w:val="20"/>
              </w:rPr>
            </w:pPr>
          </w:p>
        </w:tc>
        <w:tc>
          <w:tcPr>
            <w:tcW w:w="85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нагрузка</w:t>
            </w:r>
          </w:p>
        </w:tc>
        <w:tc>
          <w:tcPr>
            <w:tcW w:w="99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годовое потребление</w:t>
            </w:r>
          </w:p>
        </w:tc>
        <w:tc>
          <w:tcPr>
            <w:tcW w:w="85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нагрузка</w:t>
            </w:r>
          </w:p>
        </w:tc>
        <w:tc>
          <w:tcPr>
            <w:tcW w:w="99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годовое потребление</w:t>
            </w: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нагрузка</w:t>
            </w:r>
          </w:p>
        </w:tc>
        <w:tc>
          <w:tcPr>
            <w:tcW w:w="993"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годовое потребление</w:t>
            </w: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нагрузка</w:t>
            </w:r>
          </w:p>
        </w:tc>
        <w:tc>
          <w:tcPr>
            <w:tcW w:w="97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годовое потребление</w:t>
            </w:r>
          </w:p>
        </w:tc>
      </w:tr>
      <w:tr w:rsidR="00F677A7" w:rsidRPr="00B26DF5" w:rsidTr="00507B96">
        <w:trPr>
          <w:trHeight w:val="420"/>
        </w:trPr>
        <w:tc>
          <w:tcPr>
            <w:tcW w:w="431" w:type="dxa"/>
            <w:vMerge w:val="restart"/>
            <w:tcBorders>
              <w:left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1</w:t>
            </w:r>
          </w:p>
        </w:tc>
        <w:tc>
          <w:tcPr>
            <w:tcW w:w="1417" w:type="dxa"/>
            <w:vMerge w:val="restart"/>
            <w:tcBorders>
              <w:left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Электрическая энергия, кВт, тыс. кВт*ч/год</w:t>
            </w:r>
          </w:p>
        </w:tc>
        <w:tc>
          <w:tcPr>
            <w:tcW w:w="1418" w:type="dxa"/>
            <w:tcBorders>
              <w:left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Жилой фонд</w:t>
            </w:r>
          </w:p>
        </w:tc>
        <w:tc>
          <w:tcPr>
            <w:tcW w:w="851" w:type="dxa"/>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1693</w:t>
            </w:r>
          </w:p>
        </w:tc>
        <w:tc>
          <w:tcPr>
            <w:tcW w:w="991" w:type="dxa"/>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892,1</w:t>
            </w:r>
          </w:p>
        </w:tc>
        <w:tc>
          <w:tcPr>
            <w:tcW w:w="852" w:type="dxa"/>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2050</w:t>
            </w:r>
          </w:p>
        </w:tc>
        <w:tc>
          <w:tcPr>
            <w:tcW w:w="991" w:type="dxa"/>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1056,7</w:t>
            </w:r>
          </w:p>
        </w:tc>
        <w:tc>
          <w:tcPr>
            <w:tcW w:w="709" w:type="dxa"/>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2050</w:t>
            </w:r>
          </w:p>
        </w:tc>
        <w:tc>
          <w:tcPr>
            <w:tcW w:w="993" w:type="dxa"/>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1056,7</w:t>
            </w:r>
          </w:p>
        </w:tc>
        <w:tc>
          <w:tcPr>
            <w:tcW w:w="709" w:type="dxa"/>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2050</w:t>
            </w:r>
          </w:p>
        </w:tc>
        <w:tc>
          <w:tcPr>
            <w:tcW w:w="970" w:type="dxa"/>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1056,7</w:t>
            </w:r>
          </w:p>
        </w:tc>
      </w:tr>
      <w:tr w:rsidR="00F677A7" w:rsidRPr="00B26DF5" w:rsidTr="00507B96">
        <w:trPr>
          <w:trHeight w:val="420"/>
        </w:trPr>
        <w:tc>
          <w:tcPr>
            <w:tcW w:w="431" w:type="dxa"/>
            <w:vMerge/>
            <w:tcBorders>
              <w:left w:val="single" w:sz="12" w:space="0" w:color="auto"/>
              <w:bottom w:val="single" w:sz="12" w:space="0" w:color="auto"/>
              <w:right w:val="single" w:sz="12" w:space="0" w:color="auto"/>
            </w:tcBorders>
            <w:vAlign w:val="center"/>
            <w:hideMark/>
          </w:tcPr>
          <w:p w:rsidR="00F677A7" w:rsidRPr="00B26DF5" w:rsidRDefault="00F677A7" w:rsidP="00B26DF5">
            <w:pPr>
              <w:jc w:val="center"/>
              <w:rPr>
                <w:rFonts w:ascii="Times New Roman" w:eastAsia="Times New Roman" w:hAnsi="Times New Roman" w:cs="Times New Roman"/>
                <w:b/>
                <w:bCs/>
                <w:color w:val="000000"/>
                <w:sz w:val="20"/>
                <w:szCs w:val="20"/>
              </w:rPr>
            </w:pPr>
          </w:p>
        </w:tc>
        <w:tc>
          <w:tcPr>
            <w:tcW w:w="1417" w:type="dxa"/>
            <w:vMerge/>
            <w:tcBorders>
              <w:left w:val="single" w:sz="12" w:space="0" w:color="auto"/>
              <w:bottom w:val="single" w:sz="12" w:space="0" w:color="auto"/>
              <w:right w:val="single" w:sz="12" w:space="0" w:color="auto"/>
            </w:tcBorders>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p>
        </w:tc>
        <w:tc>
          <w:tcPr>
            <w:tcW w:w="1418" w:type="dxa"/>
            <w:tcBorders>
              <w:left w:val="single" w:sz="12" w:space="0" w:color="auto"/>
              <w:bottom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Бюджетные учреждения</w:t>
            </w:r>
          </w:p>
        </w:tc>
        <w:tc>
          <w:tcPr>
            <w:tcW w:w="851" w:type="dxa"/>
            <w:tcBorders>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180,0</w:t>
            </w:r>
          </w:p>
        </w:tc>
        <w:tc>
          <w:tcPr>
            <w:tcW w:w="991" w:type="dxa"/>
            <w:tcBorders>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136,5</w:t>
            </w:r>
          </w:p>
        </w:tc>
        <w:tc>
          <w:tcPr>
            <w:tcW w:w="852" w:type="dxa"/>
            <w:tcBorders>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215</w:t>
            </w:r>
          </w:p>
        </w:tc>
        <w:tc>
          <w:tcPr>
            <w:tcW w:w="991" w:type="dxa"/>
            <w:tcBorders>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180,0</w:t>
            </w:r>
          </w:p>
        </w:tc>
        <w:tc>
          <w:tcPr>
            <w:tcW w:w="709" w:type="dxa"/>
            <w:tcBorders>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215</w:t>
            </w:r>
          </w:p>
        </w:tc>
        <w:tc>
          <w:tcPr>
            <w:tcW w:w="993" w:type="dxa"/>
            <w:tcBorders>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180,0</w:t>
            </w:r>
          </w:p>
        </w:tc>
        <w:tc>
          <w:tcPr>
            <w:tcW w:w="709" w:type="dxa"/>
            <w:tcBorders>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215</w:t>
            </w:r>
          </w:p>
        </w:tc>
        <w:tc>
          <w:tcPr>
            <w:tcW w:w="970" w:type="dxa"/>
            <w:tcBorders>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180,0</w:t>
            </w:r>
          </w:p>
        </w:tc>
      </w:tr>
    </w:tbl>
    <w:p w:rsidR="009E0A93" w:rsidRPr="00B26DF5" w:rsidRDefault="009E0A93" w:rsidP="00B26DF5">
      <w:pPr>
        <w:ind w:firstLine="708"/>
        <w:jc w:val="both"/>
        <w:rPr>
          <w:rFonts w:ascii="Times New Roman" w:hAnsi="Times New Roman" w:cs="Times New Roman"/>
          <w:b/>
          <w:sz w:val="20"/>
          <w:szCs w:val="20"/>
        </w:rPr>
      </w:pPr>
    </w:p>
    <w:p w:rsidR="007068A9" w:rsidRPr="00B26DF5" w:rsidRDefault="007068A9" w:rsidP="00B26DF5">
      <w:pPr>
        <w:ind w:firstLine="708"/>
        <w:jc w:val="both"/>
        <w:rPr>
          <w:rFonts w:ascii="Times New Roman" w:hAnsi="Times New Roman" w:cs="Times New Roman"/>
          <w:b/>
          <w:sz w:val="20"/>
          <w:szCs w:val="20"/>
        </w:rPr>
      </w:pPr>
      <w:r w:rsidRPr="00B26DF5">
        <w:rPr>
          <w:rFonts w:ascii="Times New Roman" w:hAnsi="Times New Roman" w:cs="Times New Roman"/>
          <w:b/>
          <w:sz w:val="20"/>
          <w:szCs w:val="20"/>
        </w:rPr>
        <w:t>3.2.3. Водоснабжение и водоотведение</w:t>
      </w:r>
    </w:p>
    <w:p w:rsidR="00642BAE" w:rsidRPr="00B26DF5" w:rsidRDefault="002C1813" w:rsidP="00B26DF5">
      <w:pPr>
        <w:ind w:firstLine="708"/>
        <w:jc w:val="both"/>
        <w:rPr>
          <w:rFonts w:ascii="Times New Roman" w:hAnsi="Times New Roman" w:cs="Times New Roman"/>
          <w:b/>
          <w:sz w:val="20"/>
          <w:szCs w:val="20"/>
        </w:rPr>
      </w:pPr>
      <w:r w:rsidRPr="00B26DF5">
        <w:rPr>
          <w:rFonts w:ascii="Times New Roman" w:hAnsi="Times New Roman" w:cs="Times New Roman"/>
          <w:sz w:val="20"/>
          <w:szCs w:val="20"/>
        </w:rPr>
        <w:t>Таблица 3.5.</w:t>
      </w:r>
      <w:r w:rsidR="00642BAE" w:rsidRPr="00B26DF5">
        <w:rPr>
          <w:rFonts w:ascii="Times New Roman" w:hAnsi="Times New Roman" w:cs="Times New Roman"/>
          <w:sz w:val="20"/>
          <w:szCs w:val="20"/>
        </w:rPr>
        <w:t xml:space="preserve">  Прогноз спроса на </w:t>
      </w:r>
      <w:r w:rsidRPr="00B26DF5">
        <w:rPr>
          <w:rFonts w:ascii="Times New Roman" w:hAnsi="Times New Roman" w:cs="Times New Roman"/>
          <w:sz w:val="20"/>
          <w:szCs w:val="20"/>
        </w:rPr>
        <w:t>услуги водоснабжения и водоотведения</w:t>
      </w:r>
    </w:p>
    <w:tbl>
      <w:tblPr>
        <w:tblW w:w="1033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1"/>
        <w:gridCol w:w="1417"/>
        <w:gridCol w:w="1559"/>
        <w:gridCol w:w="709"/>
        <w:gridCol w:w="993"/>
        <w:gridCol w:w="708"/>
        <w:gridCol w:w="1135"/>
        <w:gridCol w:w="709"/>
        <w:gridCol w:w="992"/>
        <w:gridCol w:w="709"/>
        <w:gridCol w:w="970"/>
      </w:tblGrid>
      <w:tr w:rsidR="00836F21" w:rsidRPr="00B26DF5" w:rsidTr="00201E84">
        <w:trPr>
          <w:trHeight w:val="300"/>
        </w:trPr>
        <w:tc>
          <w:tcPr>
            <w:tcW w:w="431"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836F21" w:rsidRPr="00B26DF5" w:rsidRDefault="00836F21"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lastRenderedPageBreak/>
              <w:t>п/п</w:t>
            </w:r>
          </w:p>
        </w:tc>
        <w:tc>
          <w:tcPr>
            <w:tcW w:w="1417"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836F21" w:rsidRPr="00B26DF5" w:rsidRDefault="00836F21"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Наименование показателя</w:t>
            </w:r>
          </w:p>
          <w:p w:rsidR="00836F21" w:rsidRPr="00B26DF5" w:rsidRDefault="00836F21"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/ед. Изм.</w:t>
            </w:r>
          </w:p>
        </w:tc>
        <w:tc>
          <w:tcPr>
            <w:tcW w:w="1559"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836F21" w:rsidRPr="00B26DF5" w:rsidRDefault="00836F21"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Наименование потребителей</w:t>
            </w:r>
          </w:p>
        </w:tc>
        <w:tc>
          <w:tcPr>
            <w:tcW w:w="1702"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rsidR="00836F21" w:rsidRPr="00B26DF5" w:rsidRDefault="00836F21"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2014-2015</w:t>
            </w:r>
          </w:p>
        </w:tc>
        <w:tc>
          <w:tcPr>
            <w:tcW w:w="1843"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rsidR="00836F21" w:rsidRPr="00B26DF5" w:rsidRDefault="00836F21"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2015-2020</w:t>
            </w:r>
          </w:p>
        </w:tc>
        <w:tc>
          <w:tcPr>
            <w:tcW w:w="1701"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rsidR="00836F21" w:rsidRPr="00B26DF5" w:rsidRDefault="00836F21"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2020-2025</w:t>
            </w:r>
          </w:p>
        </w:tc>
        <w:tc>
          <w:tcPr>
            <w:tcW w:w="1679"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rsidR="00836F21" w:rsidRPr="00B26DF5" w:rsidRDefault="00836F21"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2025-2032</w:t>
            </w:r>
          </w:p>
        </w:tc>
      </w:tr>
      <w:tr w:rsidR="00642BAE" w:rsidRPr="00B26DF5" w:rsidTr="00201E84">
        <w:trPr>
          <w:trHeight w:val="420"/>
        </w:trPr>
        <w:tc>
          <w:tcPr>
            <w:tcW w:w="431" w:type="dxa"/>
            <w:vMerge/>
            <w:tcBorders>
              <w:top w:val="single" w:sz="12" w:space="0" w:color="auto"/>
              <w:left w:val="single" w:sz="12" w:space="0" w:color="auto"/>
              <w:bottom w:val="single" w:sz="12" w:space="0" w:color="auto"/>
              <w:right w:val="single" w:sz="12" w:space="0" w:color="auto"/>
            </w:tcBorders>
            <w:vAlign w:val="center"/>
            <w:hideMark/>
          </w:tcPr>
          <w:p w:rsidR="00642BAE" w:rsidRPr="00B26DF5" w:rsidRDefault="00642BAE" w:rsidP="00B26DF5">
            <w:pPr>
              <w:jc w:val="center"/>
              <w:rPr>
                <w:rFonts w:ascii="Times New Roman" w:eastAsia="Times New Roman" w:hAnsi="Times New Roman" w:cs="Times New Roman"/>
                <w:b/>
                <w:bCs/>
                <w:color w:val="000000"/>
                <w:sz w:val="20"/>
                <w:szCs w:val="20"/>
              </w:rPr>
            </w:pPr>
          </w:p>
        </w:tc>
        <w:tc>
          <w:tcPr>
            <w:tcW w:w="1417" w:type="dxa"/>
            <w:vMerge/>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b/>
                <w:bCs/>
                <w:color w:val="000000"/>
                <w:sz w:val="20"/>
                <w:szCs w:val="20"/>
              </w:rPr>
            </w:pPr>
          </w:p>
        </w:tc>
        <w:tc>
          <w:tcPr>
            <w:tcW w:w="1559" w:type="dxa"/>
            <w:vMerge/>
            <w:tcBorders>
              <w:top w:val="single" w:sz="12" w:space="0" w:color="auto"/>
              <w:left w:val="single" w:sz="12" w:space="0" w:color="auto"/>
              <w:bottom w:val="single" w:sz="12" w:space="0" w:color="auto"/>
              <w:right w:val="single" w:sz="12" w:space="0" w:color="auto"/>
            </w:tcBorders>
            <w:vAlign w:val="center"/>
            <w:hideMark/>
          </w:tcPr>
          <w:p w:rsidR="00642BAE" w:rsidRPr="00B26DF5" w:rsidRDefault="00642BAE" w:rsidP="00B26DF5">
            <w:pPr>
              <w:jc w:val="center"/>
              <w:rPr>
                <w:rFonts w:ascii="Times New Roman" w:eastAsia="Times New Roman" w:hAnsi="Times New Roman" w:cs="Times New Roman"/>
                <w:b/>
                <w:bCs/>
                <w:color w:val="000000"/>
                <w:sz w:val="20"/>
                <w:szCs w:val="20"/>
              </w:rPr>
            </w:pP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нагрузка</w:t>
            </w:r>
          </w:p>
        </w:tc>
        <w:tc>
          <w:tcPr>
            <w:tcW w:w="993"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годовое потребление</w:t>
            </w:r>
          </w:p>
        </w:tc>
        <w:tc>
          <w:tcPr>
            <w:tcW w:w="708"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нагрузка</w:t>
            </w:r>
          </w:p>
        </w:tc>
        <w:tc>
          <w:tcPr>
            <w:tcW w:w="1135"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годовое потребление</w:t>
            </w: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нагрузка</w:t>
            </w:r>
          </w:p>
        </w:tc>
        <w:tc>
          <w:tcPr>
            <w:tcW w:w="99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годовое потребление</w:t>
            </w: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нагрузка</w:t>
            </w:r>
          </w:p>
        </w:tc>
        <w:tc>
          <w:tcPr>
            <w:tcW w:w="97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42BAE" w:rsidRPr="00B26DF5" w:rsidRDefault="00642BA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годовое потребление</w:t>
            </w:r>
          </w:p>
        </w:tc>
      </w:tr>
      <w:tr w:rsidR="00F677A7" w:rsidRPr="00B26DF5" w:rsidTr="00B518B7">
        <w:trPr>
          <w:trHeight w:val="420"/>
        </w:trPr>
        <w:tc>
          <w:tcPr>
            <w:tcW w:w="431" w:type="dxa"/>
            <w:vMerge w:val="restart"/>
            <w:tcBorders>
              <w:top w:val="single" w:sz="12" w:space="0" w:color="auto"/>
              <w:left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1</w:t>
            </w:r>
          </w:p>
        </w:tc>
        <w:tc>
          <w:tcPr>
            <w:tcW w:w="1417" w:type="dxa"/>
            <w:vMerge w:val="restart"/>
            <w:tcBorders>
              <w:top w:val="single" w:sz="12" w:space="0" w:color="auto"/>
              <w:left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Водоснабжение, м</w:t>
            </w:r>
            <w:r w:rsidRPr="00B26DF5">
              <w:rPr>
                <w:rFonts w:ascii="Times New Roman" w:eastAsia="Times New Roman" w:hAnsi="Times New Roman" w:cs="Times New Roman"/>
                <w:color w:val="000000"/>
                <w:sz w:val="20"/>
                <w:szCs w:val="20"/>
                <w:vertAlign w:val="superscript"/>
              </w:rPr>
              <w:t>3</w:t>
            </w:r>
            <w:r w:rsidRPr="00B26DF5">
              <w:rPr>
                <w:rFonts w:ascii="Times New Roman" w:eastAsia="Times New Roman" w:hAnsi="Times New Roman" w:cs="Times New Roman"/>
                <w:color w:val="000000"/>
                <w:sz w:val="20"/>
                <w:szCs w:val="20"/>
              </w:rPr>
              <w:t>/сут, м</w:t>
            </w:r>
            <w:r w:rsidRPr="00B26DF5">
              <w:rPr>
                <w:rFonts w:ascii="Times New Roman" w:eastAsia="Times New Roman" w:hAnsi="Times New Roman" w:cs="Times New Roman"/>
                <w:color w:val="000000"/>
                <w:sz w:val="20"/>
                <w:szCs w:val="20"/>
                <w:vertAlign w:val="superscript"/>
              </w:rPr>
              <w:t>3</w:t>
            </w:r>
            <w:r w:rsidRPr="00B26DF5">
              <w:rPr>
                <w:rFonts w:ascii="Times New Roman" w:eastAsia="Times New Roman" w:hAnsi="Times New Roman" w:cs="Times New Roman"/>
                <w:color w:val="000000"/>
                <w:sz w:val="20"/>
                <w:szCs w:val="20"/>
              </w:rPr>
              <w:t>/год</w:t>
            </w:r>
          </w:p>
        </w:tc>
        <w:tc>
          <w:tcPr>
            <w:tcW w:w="1559" w:type="dxa"/>
            <w:tcBorders>
              <w:top w:val="single" w:sz="12" w:space="0" w:color="auto"/>
              <w:left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Жилой фонд</w:t>
            </w:r>
          </w:p>
        </w:tc>
        <w:tc>
          <w:tcPr>
            <w:tcW w:w="709" w:type="dxa"/>
            <w:vMerge w:val="restart"/>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235</w:t>
            </w:r>
          </w:p>
        </w:tc>
        <w:tc>
          <w:tcPr>
            <w:tcW w:w="993" w:type="dxa"/>
            <w:vMerge w:val="restart"/>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85775</w:t>
            </w:r>
          </w:p>
        </w:tc>
        <w:tc>
          <w:tcPr>
            <w:tcW w:w="708" w:type="dxa"/>
            <w:vMerge w:val="restart"/>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245</w:t>
            </w:r>
          </w:p>
        </w:tc>
        <w:tc>
          <w:tcPr>
            <w:tcW w:w="1135" w:type="dxa"/>
            <w:vMerge w:val="restart"/>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89420</w:t>
            </w:r>
          </w:p>
        </w:tc>
        <w:tc>
          <w:tcPr>
            <w:tcW w:w="709" w:type="dxa"/>
            <w:vMerge w:val="restart"/>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245</w:t>
            </w:r>
          </w:p>
        </w:tc>
        <w:tc>
          <w:tcPr>
            <w:tcW w:w="992" w:type="dxa"/>
            <w:vMerge w:val="restart"/>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89420</w:t>
            </w:r>
          </w:p>
        </w:tc>
        <w:tc>
          <w:tcPr>
            <w:tcW w:w="709" w:type="dxa"/>
            <w:vMerge w:val="restart"/>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245</w:t>
            </w:r>
          </w:p>
        </w:tc>
        <w:tc>
          <w:tcPr>
            <w:tcW w:w="970" w:type="dxa"/>
            <w:vMerge w:val="restart"/>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89420</w:t>
            </w:r>
          </w:p>
        </w:tc>
      </w:tr>
      <w:tr w:rsidR="00F677A7" w:rsidRPr="00B26DF5" w:rsidTr="00B518B7">
        <w:trPr>
          <w:trHeight w:val="420"/>
        </w:trPr>
        <w:tc>
          <w:tcPr>
            <w:tcW w:w="431" w:type="dxa"/>
            <w:vMerge/>
            <w:tcBorders>
              <w:left w:val="single" w:sz="12" w:space="0" w:color="auto"/>
              <w:right w:val="single" w:sz="12" w:space="0" w:color="auto"/>
            </w:tcBorders>
            <w:vAlign w:val="center"/>
            <w:hideMark/>
          </w:tcPr>
          <w:p w:rsidR="00F677A7" w:rsidRPr="00B26DF5" w:rsidRDefault="00F677A7" w:rsidP="00B26DF5">
            <w:pPr>
              <w:jc w:val="center"/>
              <w:rPr>
                <w:rFonts w:ascii="Times New Roman" w:eastAsia="Times New Roman" w:hAnsi="Times New Roman" w:cs="Times New Roman"/>
                <w:b/>
                <w:bCs/>
                <w:color w:val="000000"/>
                <w:sz w:val="20"/>
                <w:szCs w:val="20"/>
              </w:rPr>
            </w:pPr>
          </w:p>
        </w:tc>
        <w:tc>
          <w:tcPr>
            <w:tcW w:w="1417" w:type="dxa"/>
            <w:vMerge/>
            <w:tcBorders>
              <w:left w:val="single" w:sz="12" w:space="0" w:color="auto"/>
              <w:right w:val="single" w:sz="12" w:space="0" w:color="auto"/>
            </w:tcBorders>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p>
        </w:tc>
        <w:tc>
          <w:tcPr>
            <w:tcW w:w="1559" w:type="dxa"/>
            <w:tcBorders>
              <w:left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Бюджетные учреждения</w:t>
            </w:r>
          </w:p>
        </w:tc>
        <w:tc>
          <w:tcPr>
            <w:tcW w:w="709" w:type="dxa"/>
            <w:vMerge/>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eastAsia="Times New Roman" w:hAnsi="Times New Roman" w:cs="Times New Roman"/>
                <w:color w:val="000000"/>
                <w:sz w:val="20"/>
                <w:szCs w:val="20"/>
              </w:rPr>
            </w:pPr>
          </w:p>
        </w:tc>
        <w:tc>
          <w:tcPr>
            <w:tcW w:w="993" w:type="dxa"/>
            <w:vMerge/>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eastAsia="Times New Roman" w:hAnsi="Times New Roman" w:cs="Times New Roman"/>
                <w:color w:val="000000"/>
                <w:sz w:val="20"/>
                <w:szCs w:val="20"/>
              </w:rPr>
            </w:pPr>
          </w:p>
        </w:tc>
        <w:tc>
          <w:tcPr>
            <w:tcW w:w="708" w:type="dxa"/>
            <w:vMerge/>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eastAsia="Times New Roman" w:hAnsi="Times New Roman" w:cs="Times New Roman"/>
                <w:color w:val="000000"/>
                <w:sz w:val="20"/>
                <w:szCs w:val="20"/>
              </w:rPr>
            </w:pPr>
          </w:p>
        </w:tc>
        <w:tc>
          <w:tcPr>
            <w:tcW w:w="1135" w:type="dxa"/>
            <w:vMerge/>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eastAsia="Times New Roman" w:hAnsi="Times New Roman" w:cs="Times New Roman"/>
                <w:color w:val="000000"/>
                <w:sz w:val="20"/>
                <w:szCs w:val="20"/>
              </w:rPr>
            </w:pPr>
          </w:p>
        </w:tc>
        <w:tc>
          <w:tcPr>
            <w:tcW w:w="709" w:type="dxa"/>
            <w:vMerge/>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eastAsia="Times New Roman" w:hAnsi="Times New Roman" w:cs="Times New Roman"/>
                <w:color w:val="000000"/>
                <w:sz w:val="20"/>
                <w:szCs w:val="20"/>
              </w:rPr>
            </w:pPr>
          </w:p>
        </w:tc>
        <w:tc>
          <w:tcPr>
            <w:tcW w:w="992" w:type="dxa"/>
            <w:vMerge/>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eastAsia="Times New Roman" w:hAnsi="Times New Roman" w:cs="Times New Roman"/>
                <w:color w:val="000000"/>
                <w:sz w:val="20"/>
                <w:szCs w:val="20"/>
              </w:rPr>
            </w:pPr>
          </w:p>
        </w:tc>
        <w:tc>
          <w:tcPr>
            <w:tcW w:w="709" w:type="dxa"/>
            <w:vMerge/>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eastAsia="Times New Roman" w:hAnsi="Times New Roman" w:cs="Times New Roman"/>
                <w:color w:val="000000"/>
                <w:sz w:val="20"/>
                <w:szCs w:val="20"/>
              </w:rPr>
            </w:pPr>
          </w:p>
        </w:tc>
        <w:tc>
          <w:tcPr>
            <w:tcW w:w="970" w:type="dxa"/>
            <w:vMerge/>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eastAsia="Times New Roman" w:hAnsi="Times New Roman" w:cs="Times New Roman"/>
                <w:color w:val="000000"/>
                <w:sz w:val="20"/>
                <w:szCs w:val="20"/>
              </w:rPr>
            </w:pPr>
          </w:p>
        </w:tc>
      </w:tr>
      <w:tr w:rsidR="00F677A7" w:rsidRPr="00B26DF5" w:rsidTr="00B518B7">
        <w:trPr>
          <w:trHeight w:val="420"/>
        </w:trPr>
        <w:tc>
          <w:tcPr>
            <w:tcW w:w="431" w:type="dxa"/>
            <w:vMerge/>
            <w:tcBorders>
              <w:left w:val="single" w:sz="12" w:space="0" w:color="auto"/>
              <w:right w:val="single" w:sz="12" w:space="0" w:color="auto"/>
            </w:tcBorders>
            <w:vAlign w:val="center"/>
            <w:hideMark/>
          </w:tcPr>
          <w:p w:rsidR="00F677A7" w:rsidRPr="00B26DF5" w:rsidRDefault="00F677A7" w:rsidP="00B26DF5">
            <w:pPr>
              <w:jc w:val="center"/>
              <w:rPr>
                <w:rFonts w:ascii="Times New Roman" w:eastAsia="Times New Roman" w:hAnsi="Times New Roman" w:cs="Times New Roman"/>
                <w:b/>
                <w:bCs/>
                <w:color w:val="000000"/>
                <w:sz w:val="20"/>
                <w:szCs w:val="20"/>
              </w:rPr>
            </w:pPr>
          </w:p>
        </w:tc>
        <w:tc>
          <w:tcPr>
            <w:tcW w:w="1417" w:type="dxa"/>
            <w:vMerge/>
            <w:tcBorders>
              <w:left w:val="single" w:sz="12" w:space="0" w:color="auto"/>
              <w:right w:val="single" w:sz="12" w:space="0" w:color="auto"/>
            </w:tcBorders>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p>
        </w:tc>
        <w:tc>
          <w:tcPr>
            <w:tcW w:w="1559" w:type="dxa"/>
            <w:tcBorders>
              <w:left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Прочие потребители</w:t>
            </w:r>
          </w:p>
        </w:tc>
        <w:tc>
          <w:tcPr>
            <w:tcW w:w="709" w:type="dxa"/>
            <w:vMerge/>
            <w:tcBorders>
              <w:left w:val="single" w:sz="12" w:space="0" w:color="auto"/>
              <w:right w:val="single" w:sz="12" w:space="0" w:color="auto"/>
            </w:tcBorders>
            <w:vAlign w:val="center"/>
          </w:tcPr>
          <w:p w:rsidR="00F677A7" w:rsidRPr="00B26DF5" w:rsidRDefault="00F677A7" w:rsidP="00B26DF5">
            <w:pPr>
              <w:jc w:val="center"/>
              <w:rPr>
                <w:rFonts w:ascii="Times New Roman" w:eastAsia="Times New Roman" w:hAnsi="Times New Roman" w:cs="Times New Roman"/>
                <w:color w:val="000000"/>
                <w:sz w:val="20"/>
                <w:szCs w:val="20"/>
              </w:rPr>
            </w:pPr>
          </w:p>
        </w:tc>
        <w:tc>
          <w:tcPr>
            <w:tcW w:w="993" w:type="dxa"/>
            <w:vMerge/>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eastAsia="Times New Roman" w:hAnsi="Times New Roman" w:cs="Times New Roman"/>
                <w:color w:val="000000"/>
                <w:sz w:val="20"/>
                <w:szCs w:val="20"/>
              </w:rPr>
            </w:pPr>
          </w:p>
        </w:tc>
        <w:tc>
          <w:tcPr>
            <w:tcW w:w="708" w:type="dxa"/>
            <w:vMerge/>
            <w:tcBorders>
              <w:left w:val="single" w:sz="12" w:space="0" w:color="auto"/>
              <w:right w:val="single" w:sz="12" w:space="0" w:color="auto"/>
            </w:tcBorders>
            <w:vAlign w:val="center"/>
          </w:tcPr>
          <w:p w:rsidR="00F677A7" w:rsidRPr="00B26DF5" w:rsidRDefault="00F677A7" w:rsidP="00B26DF5">
            <w:pPr>
              <w:jc w:val="center"/>
              <w:rPr>
                <w:rFonts w:ascii="Times New Roman" w:eastAsia="Times New Roman" w:hAnsi="Times New Roman" w:cs="Times New Roman"/>
                <w:color w:val="000000"/>
                <w:sz w:val="20"/>
                <w:szCs w:val="20"/>
              </w:rPr>
            </w:pPr>
          </w:p>
        </w:tc>
        <w:tc>
          <w:tcPr>
            <w:tcW w:w="1135" w:type="dxa"/>
            <w:vMerge/>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eastAsia="Times New Roman" w:hAnsi="Times New Roman" w:cs="Times New Roman"/>
                <w:color w:val="000000"/>
                <w:sz w:val="20"/>
                <w:szCs w:val="20"/>
              </w:rPr>
            </w:pPr>
          </w:p>
        </w:tc>
        <w:tc>
          <w:tcPr>
            <w:tcW w:w="709" w:type="dxa"/>
            <w:vMerge/>
            <w:tcBorders>
              <w:left w:val="single" w:sz="12" w:space="0" w:color="auto"/>
              <w:right w:val="single" w:sz="12" w:space="0" w:color="auto"/>
            </w:tcBorders>
            <w:vAlign w:val="center"/>
          </w:tcPr>
          <w:p w:rsidR="00F677A7" w:rsidRPr="00B26DF5" w:rsidRDefault="00F677A7" w:rsidP="00B26DF5">
            <w:pPr>
              <w:jc w:val="center"/>
              <w:rPr>
                <w:rFonts w:ascii="Times New Roman" w:eastAsia="Times New Roman" w:hAnsi="Times New Roman" w:cs="Times New Roman"/>
                <w:color w:val="000000"/>
                <w:sz w:val="20"/>
                <w:szCs w:val="20"/>
              </w:rPr>
            </w:pPr>
          </w:p>
        </w:tc>
        <w:tc>
          <w:tcPr>
            <w:tcW w:w="992" w:type="dxa"/>
            <w:vMerge/>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eastAsia="Times New Roman" w:hAnsi="Times New Roman" w:cs="Times New Roman"/>
                <w:color w:val="000000"/>
                <w:sz w:val="20"/>
                <w:szCs w:val="20"/>
              </w:rPr>
            </w:pPr>
          </w:p>
        </w:tc>
        <w:tc>
          <w:tcPr>
            <w:tcW w:w="709" w:type="dxa"/>
            <w:vMerge/>
            <w:tcBorders>
              <w:left w:val="single" w:sz="12" w:space="0" w:color="auto"/>
              <w:right w:val="single" w:sz="12" w:space="0" w:color="auto"/>
            </w:tcBorders>
            <w:vAlign w:val="center"/>
          </w:tcPr>
          <w:p w:rsidR="00F677A7" w:rsidRPr="00B26DF5" w:rsidRDefault="00F677A7" w:rsidP="00B26DF5">
            <w:pPr>
              <w:jc w:val="center"/>
              <w:rPr>
                <w:rFonts w:ascii="Times New Roman" w:eastAsia="Times New Roman" w:hAnsi="Times New Roman" w:cs="Times New Roman"/>
                <w:color w:val="000000"/>
                <w:sz w:val="20"/>
                <w:szCs w:val="20"/>
              </w:rPr>
            </w:pPr>
          </w:p>
        </w:tc>
        <w:tc>
          <w:tcPr>
            <w:tcW w:w="970" w:type="dxa"/>
            <w:vMerge/>
            <w:tcBorders>
              <w:left w:val="single" w:sz="12" w:space="0" w:color="auto"/>
              <w:right w:val="single" w:sz="12" w:space="0" w:color="auto"/>
            </w:tcBorders>
            <w:shd w:val="clear" w:color="auto" w:fill="auto"/>
            <w:vAlign w:val="center"/>
          </w:tcPr>
          <w:p w:rsidR="00F677A7" w:rsidRPr="00B26DF5" w:rsidRDefault="00F677A7" w:rsidP="00B26DF5">
            <w:pPr>
              <w:jc w:val="center"/>
              <w:rPr>
                <w:rFonts w:ascii="Times New Roman" w:eastAsia="Times New Roman" w:hAnsi="Times New Roman" w:cs="Times New Roman"/>
                <w:color w:val="000000"/>
                <w:sz w:val="20"/>
                <w:szCs w:val="20"/>
              </w:rPr>
            </w:pPr>
          </w:p>
        </w:tc>
      </w:tr>
      <w:tr w:rsidR="00F677A7" w:rsidRPr="00B26DF5" w:rsidTr="00B518B7">
        <w:trPr>
          <w:trHeight w:val="420"/>
        </w:trPr>
        <w:tc>
          <w:tcPr>
            <w:tcW w:w="431" w:type="dxa"/>
            <w:vMerge w:val="restart"/>
            <w:tcBorders>
              <w:left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w:t>
            </w:r>
          </w:p>
        </w:tc>
        <w:tc>
          <w:tcPr>
            <w:tcW w:w="1417" w:type="dxa"/>
            <w:vMerge w:val="restart"/>
            <w:tcBorders>
              <w:left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Водоотведение, м</w:t>
            </w:r>
            <w:r w:rsidRPr="00B26DF5">
              <w:rPr>
                <w:rFonts w:ascii="Times New Roman" w:eastAsia="Times New Roman" w:hAnsi="Times New Roman" w:cs="Times New Roman"/>
                <w:color w:val="000000"/>
                <w:sz w:val="20"/>
                <w:szCs w:val="20"/>
                <w:vertAlign w:val="superscript"/>
              </w:rPr>
              <w:t>3</w:t>
            </w:r>
            <w:r w:rsidRPr="00B26DF5">
              <w:rPr>
                <w:rFonts w:ascii="Times New Roman" w:eastAsia="Times New Roman" w:hAnsi="Times New Roman" w:cs="Times New Roman"/>
                <w:color w:val="000000"/>
                <w:sz w:val="20"/>
                <w:szCs w:val="20"/>
              </w:rPr>
              <w:t>/сут, м</w:t>
            </w:r>
            <w:r w:rsidRPr="00B26DF5">
              <w:rPr>
                <w:rFonts w:ascii="Times New Roman" w:eastAsia="Times New Roman" w:hAnsi="Times New Roman" w:cs="Times New Roman"/>
                <w:color w:val="000000"/>
                <w:sz w:val="20"/>
                <w:szCs w:val="20"/>
                <w:vertAlign w:val="superscript"/>
              </w:rPr>
              <w:t>3</w:t>
            </w:r>
            <w:r w:rsidRPr="00B26DF5">
              <w:rPr>
                <w:rFonts w:ascii="Times New Roman" w:eastAsia="Times New Roman" w:hAnsi="Times New Roman" w:cs="Times New Roman"/>
                <w:color w:val="000000"/>
                <w:sz w:val="20"/>
                <w:szCs w:val="20"/>
              </w:rPr>
              <w:t>/год</w:t>
            </w:r>
          </w:p>
        </w:tc>
        <w:tc>
          <w:tcPr>
            <w:tcW w:w="1559" w:type="dxa"/>
            <w:tcBorders>
              <w:left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Жилой фонд</w:t>
            </w:r>
          </w:p>
        </w:tc>
        <w:tc>
          <w:tcPr>
            <w:tcW w:w="709" w:type="dxa"/>
            <w:vMerge w:val="restart"/>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993" w:type="dxa"/>
            <w:vMerge w:val="restart"/>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08" w:type="dxa"/>
            <w:vMerge w:val="restart"/>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210</w:t>
            </w:r>
          </w:p>
        </w:tc>
        <w:tc>
          <w:tcPr>
            <w:tcW w:w="1135" w:type="dxa"/>
            <w:vMerge w:val="restart"/>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76650</w:t>
            </w:r>
          </w:p>
        </w:tc>
        <w:tc>
          <w:tcPr>
            <w:tcW w:w="709" w:type="dxa"/>
            <w:vMerge w:val="restart"/>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210</w:t>
            </w:r>
          </w:p>
        </w:tc>
        <w:tc>
          <w:tcPr>
            <w:tcW w:w="992" w:type="dxa"/>
            <w:vMerge w:val="restart"/>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76650</w:t>
            </w:r>
          </w:p>
        </w:tc>
        <w:tc>
          <w:tcPr>
            <w:tcW w:w="709" w:type="dxa"/>
            <w:vMerge w:val="restart"/>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210</w:t>
            </w:r>
          </w:p>
        </w:tc>
        <w:tc>
          <w:tcPr>
            <w:tcW w:w="970" w:type="dxa"/>
            <w:vMerge w:val="restart"/>
            <w:tcBorders>
              <w:left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76650</w:t>
            </w:r>
          </w:p>
        </w:tc>
      </w:tr>
      <w:tr w:rsidR="00E40530" w:rsidRPr="00B26DF5" w:rsidTr="00441CD0">
        <w:trPr>
          <w:trHeight w:val="420"/>
        </w:trPr>
        <w:tc>
          <w:tcPr>
            <w:tcW w:w="431" w:type="dxa"/>
            <w:vMerge/>
            <w:tcBorders>
              <w:left w:val="single" w:sz="12" w:space="0" w:color="auto"/>
              <w:right w:val="single" w:sz="12" w:space="0" w:color="auto"/>
            </w:tcBorders>
            <w:shd w:val="clear" w:color="auto" w:fill="auto"/>
            <w:vAlign w:val="center"/>
            <w:hideMark/>
          </w:tcPr>
          <w:p w:rsidR="00E40530" w:rsidRPr="00B26DF5" w:rsidRDefault="00E40530" w:rsidP="00B26DF5">
            <w:pPr>
              <w:jc w:val="center"/>
              <w:rPr>
                <w:rFonts w:ascii="Times New Roman" w:eastAsia="Times New Roman" w:hAnsi="Times New Roman" w:cs="Times New Roman"/>
                <w:b/>
                <w:bCs/>
                <w:color w:val="000000"/>
                <w:sz w:val="20"/>
                <w:szCs w:val="20"/>
              </w:rPr>
            </w:pPr>
          </w:p>
        </w:tc>
        <w:tc>
          <w:tcPr>
            <w:tcW w:w="1417" w:type="dxa"/>
            <w:vMerge/>
            <w:tcBorders>
              <w:left w:val="single" w:sz="12" w:space="0" w:color="auto"/>
              <w:right w:val="single" w:sz="12" w:space="0" w:color="auto"/>
            </w:tcBorders>
            <w:shd w:val="clear" w:color="auto" w:fill="auto"/>
            <w:vAlign w:val="center"/>
            <w:hideMark/>
          </w:tcPr>
          <w:p w:rsidR="00E40530" w:rsidRPr="00B26DF5" w:rsidRDefault="00E40530" w:rsidP="00B26DF5">
            <w:pPr>
              <w:jc w:val="center"/>
              <w:rPr>
                <w:rFonts w:ascii="Times New Roman" w:eastAsia="Times New Roman" w:hAnsi="Times New Roman" w:cs="Times New Roman"/>
                <w:color w:val="000000"/>
                <w:sz w:val="20"/>
                <w:szCs w:val="20"/>
              </w:rPr>
            </w:pPr>
          </w:p>
        </w:tc>
        <w:tc>
          <w:tcPr>
            <w:tcW w:w="1559" w:type="dxa"/>
            <w:tcBorders>
              <w:left w:val="single" w:sz="12" w:space="0" w:color="auto"/>
              <w:right w:val="single" w:sz="12" w:space="0" w:color="auto"/>
            </w:tcBorders>
            <w:shd w:val="clear" w:color="auto" w:fill="auto"/>
            <w:vAlign w:val="center"/>
            <w:hideMark/>
          </w:tcPr>
          <w:p w:rsidR="00E40530" w:rsidRPr="00B26DF5" w:rsidRDefault="00E40530"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Бюджетные учреждения </w:t>
            </w:r>
          </w:p>
        </w:tc>
        <w:tc>
          <w:tcPr>
            <w:tcW w:w="709" w:type="dxa"/>
            <w:vMerge/>
            <w:tcBorders>
              <w:left w:val="single" w:sz="12" w:space="0" w:color="auto"/>
              <w:right w:val="single" w:sz="12" w:space="0" w:color="auto"/>
            </w:tcBorders>
            <w:shd w:val="clear" w:color="auto" w:fill="auto"/>
            <w:noWrap/>
            <w:vAlign w:val="center"/>
          </w:tcPr>
          <w:p w:rsidR="00E40530" w:rsidRPr="00B26DF5" w:rsidRDefault="00E40530" w:rsidP="00B26DF5">
            <w:pPr>
              <w:jc w:val="center"/>
              <w:rPr>
                <w:rFonts w:ascii="Times New Roman" w:eastAsia="Times New Roman" w:hAnsi="Times New Roman" w:cs="Times New Roman"/>
                <w:color w:val="000000"/>
                <w:sz w:val="20"/>
                <w:szCs w:val="20"/>
              </w:rPr>
            </w:pPr>
          </w:p>
        </w:tc>
        <w:tc>
          <w:tcPr>
            <w:tcW w:w="993" w:type="dxa"/>
            <w:vMerge/>
            <w:tcBorders>
              <w:left w:val="single" w:sz="12" w:space="0" w:color="auto"/>
              <w:right w:val="single" w:sz="12" w:space="0" w:color="auto"/>
            </w:tcBorders>
            <w:shd w:val="clear" w:color="auto" w:fill="auto"/>
            <w:noWrap/>
            <w:vAlign w:val="center"/>
          </w:tcPr>
          <w:p w:rsidR="00E40530" w:rsidRPr="00B26DF5" w:rsidRDefault="00E40530" w:rsidP="00B26DF5">
            <w:pPr>
              <w:jc w:val="center"/>
              <w:rPr>
                <w:rFonts w:ascii="Times New Roman" w:eastAsia="Times New Roman" w:hAnsi="Times New Roman" w:cs="Times New Roman"/>
                <w:color w:val="000000"/>
                <w:sz w:val="20"/>
                <w:szCs w:val="20"/>
              </w:rPr>
            </w:pPr>
          </w:p>
        </w:tc>
        <w:tc>
          <w:tcPr>
            <w:tcW w:w="708" w:type="dxa"/>
            <w:vMerge/>
            <w:tcBorders>
              <w:left w:val="single" w:sz="12" w:space="0" w:color="auto"/>
              <w:right w:val="single" w:sz="12" w:space="0" w:color="auto"/>
            </w:tcBorders>
            <w:shd w:val="clear" w:color="auto" w:fill="auto"/>
            <w:noWrap/>
            <w:vAlign w:val="center"/>
          </w:tcPr>
          <w:p w:rsidR="00E40530" w:rsidRPr="00B26DF5" w:rsidRDefault="00E40530" w:rsidP="00B26DF5">
            <w:pPr>
              <w:jc w:val="center"/>
              <w:rPr>
                <w:rFonts w:ascii="Times New Roman" w:eastAsia="Times New Roman" w:hAnsi="Times New Roman" w:cs="Times New Roman"/>
                <w:color w:val="000000"/>
                <w:sz w:val="20"/>
                <w:szCs w:val="20"/>
              </w:rPr>
            </w:pPr>
          </w:p>
        </w:tc>
        <w:tc>
          <w:tcPr>
            <w:tcW w:w="1135" w:type="dxa"/>
            <w:vMerge/>
            <w:tcBorders>
              <w:left w:val="single" w:sz="12" w:space="0" w:color="auto"/>
              <w:right w:val="single" w:sz="12" w:space="0" w:color="auto"/>
            </w:tcBorders>
            <w:shd w:val="clear" w:color="auto" w:fill="auto"/>
            <w:noWrap/>
            <w:vAlign w:val="center"/>
          </w:tcPr>
          <w:p w:rsidR="00E40530" w:rsidRPr="00B26DF5" w:rsidRDefault="00E40530" w:rsidP="00B26DF5">
            <w:pPr>
              <w:jc w:val="center"/>
              <w:rPr>
                <w:rFonts w:ascii="Times New Roman" w:eastAsia="Times New Roman" w:hAnsi="Times New Roman" w:cs="Times New Roman"/>
                <w:color w:val="000000"/>
                <w:sz w:val="20"/>
                <w:szCs w:val="20"/>
              </w:rPr>
            </w:pPr>
          </w:p>
        </w:tc>
        <w:tc>
          <w:tcPr>
            <w:tcW w:w="709" w:type="dxa"/>
            <w:vMerge/>
            <w:tcBorders>
              <w:left w:val="single" w:sz="12" w:space="0" w:color="auto"/>
              <w:right w:val="single" w:sz="12" w:space="0" w:color="auto"/>
            </w:tcBorders>
            <w:shd w:val="clear" w:color="auto" w:fill="auto"/>
            <w:noWrap/>
            <w:vAlign w:val="center"/>
          </w:tcPr>
          <w:p w:rsidR="00E40530" w:rsidRPr="00B26DF5" w:rsidRDefault="00E40530" w:rsidP="00B26DF5">
            <w:pPr>
              <w:jc w:val="center"/>
              <w:rPr>
                <w:rFonts w:ascii="Times New Roman" w:eastAsia="Times New Roman" w:hAnsi="Times New Roman" w:cs="Times New Roman"/>
                <w:color w:val="000000"/>
                <w:sz w:val="20"/>
                <w:szCs w:val="20"/>
              </w:rPr>
            </w:pPr>
          </w:p>
        </w:tc>
        <w:tc>
          <w:tcPr>
            <w:tcW w:w="992" w:type="dxa"/>
            <w:vMerge/>
            <w:tcBorders>
              <w:left w:val="single" w:sz="12" w:space="0" w:color="auto"/>
              <w:right w:val="single" w:sz="12" w:space="0" w:color="auto"/>
            </w:tcBorders>
            <w:shd w:val="clear" w:color="auto" w:fill="auto"/>
            <w:noWrap/>
            <w:vAlign w:val="center"/>
          </w:tcPr>
          <w:p w:rsidR="00E40530" w:rsidRPr="00B26DF5" w:rsidRDefault="00E40530" w:rsidP="00B26DF5">
            <w:pPr>
              <w:jc w:val="center"/>
              <w:rPr>
                <w:rFonts w:ascii="Times New Roman" w:eastAsia="Times New Roman" w:hAnsi="Times New Roman" w:cs="Times New Roman"/>
                <w:color w:val="000000"/>
                <w:sz w:val="20"/>
                <w:szCs w:val="20"/>
              </w:rPr>
            </w:pPr>
          </w:p>
        </w:tc>
        <w:tc>
          <w:tcPr>
            <w:tcW w:w="709" w:type="dxa"/>
            <w:vMerge/>
            <w:tcBorders>
              <w:left w:val="single" w:sz="12" w:space="0" w:color="auto"/>
              <w:right w:val="single" w:sz="12" w:space="0" w:color="auto"/>
            </w:tcBorders>
            <w:shd w:val="clear" w:color="auto" w:fill="auto"/>
            <w:noWrap/>
            <w:vAlign w:val="center"/>
          </w:tcPr>
          <w:p w:rsidR="00E40530" w:rsidRPr="00B26DF5" w:rsidRDefault="00E40530" w:rsidP="00B26DF5">
            <w:pPr>
              <w:jc w:val="center"/>
              <w:rPr>
                <w:rFonts w:ascii="Times New Roman" w:eastAsia="Times New Roman" w:hAnsi="Times New Roman" w:cs="Times New Roman"/>
                <w:color w:val="000000"/>
                <w:sz w:val="20"/>
                <w:szCs w:val="20"/>
              </w:rPr>
            </w:pPr>
          </w:p>
        </w:tc>
        <w:tc>
          <w:tcPr>
            <w:tcW w:w="970" w:type="dxa"/>
            <w:vMerge/>
            <w:tcBorders>
              <w:left w:val="single" w:sz="12" w:space="0" w:color="auto"/>
              <w:right w:val="single" w:sz="12" w:space="0" w:color="auto"/>
            </w:tcBorders>
            <w:shd w:val="clear" w:color="auto" w:fill="auto"/>
            <w:noWrap/>
            <w:vAlign w:val="center"/>
          </w:tcPr>
          <w:p w:rsidR="00E40530" w:rsidRPr="00B26DF5" w:rsidRDefault="00E40530" w:rsidP="00B26DF5">
            <w:pPr>
              <w:jc w:val="center"/>
              <w:rPr>
                <w:rFonts w:ascii="Times New Roman" w:eastAsia="Times New Roman" w:hAnsi="Times New Roman" w:cs="Times New Roman"/>
                <w:color w:val="000000"/>
                <w:sz w:val="20"/>
                <w:szCs w:val="20"/>
              </w:rPr>
            </w:pPr>
          </w:p>
        </w:tc>
      </w:tr>
      <w:tr w:rsidR="00E40530" w:rsidRPr="00B26DF5" w:rsidTr="00441CD0">
        <w:trPr>
          <w:trHeight w:val="420"/>
        </w:trPr>
        <w:tc>
          <w:tcPr>
            <w:tcW w:w="431" w:type="dxa"/>
            <w:vMerge/>
            <w:tcBorders>
              <w:left w:val="single" w:sz="12" w:space="0" w:color="auto"/>
              <w:bottom w:val="single" w:sz="12" w:space="0" w:color="auto"/>
              <w:right w:val="single" w:sz="12" w:space="0" w:color="auto"/>
            </w:tcBorders>
            <w:shd w:val="clear" w:color="auto" w:fill="auto"/>
            <w:vAlign w:val="center"/>
            <w:hideMark/>
          </w:tcPr>
          <w:p w:rsidR="00E40530" w:rsidRPr="00B26DF5" w:rsidRDefault="00E40530" w:rsidP="00B26DF5">
            <w:pPr>
              <w:jc w:val="center"/>
              <w:rPr>
                <w:rFonts w:ascii="Times New Roman" w:eastAsia="Times New Roman" w:hAnsi="Times New Roman" w:cs="Times New Roman"/>
                <w:b/>
                <w:bCs/>
                <w:color w:val="000000"/>
                <w:sz w:val="20"/>
                <w:szCs w:val="20"/>
              </w:rPr>
            </w:pPr>
          </w:p>
        </w:tc>
        <w:tc>
          <w:tcPr>
            <w:tcW w:w="1417" w:type="dxa"/>
            <w:vMerge/>
            <w:tcBorders>
              <w:left w:val="single" w:sz="12" w:space="0" w:color="auto"/>
              <w:bottom w:val="single" w:sz="12" w:space="0" w:color="auto"/>
              <w:right w:val="single" w:sz="12" w:space="0" w:color="auto"/>
            </w:tcBorders>
            <w:shd w:val="clear" w:color="auto" w:fill="auto"/>
            <w:vAlign w:val="center"/>
            <w:hideMark/>
          </w:tcPr>
          <w:p w:rsidR="00E40530" w:rsidRPr="00B26DF5" w:rsidRDefault="00E40530" w:rsidP="00B26DF5">
            <w:pPr>
              <w:jc w:val="center"/>
              <w:rPr>
                <w:rFonts w:ascii="Times New Roman" w:eastAsia="Times New Roman" w:hAnsi="Times New Roman" w:cs="Times New Roman"/>
                <w:color w:val="000000"/>
                <w:sz w:val="20"/>
                <w:szCs w:val="20"/>
              </w:rPr>
            </w:pPr>
          </w:p>
        </w:tc>
        <w:tc>
          <w:tcPr>
            <w:tcW w:w="1559" w:type="dxa"/>
            <w:tcBorders>
              <w:left w:val="single" w:sz="12" w:space="0" w:color="auto"/>
              <w:bottom w:val="single" w:sz="12" w:space="0" w:color="auto"/>
              <w:right w:val="single" w:sz="12" w:space="0" w:color="auto"/>
            </w:tcBorders>
            <w:shd w:val="clear" w:color="auto" w:fill="auto"/>
            <w:vAlign w:val="center"/>
            <w:hideMark/>
          </w:tcPr>
          <w:p w:rsidR="00E40530" w:rsidRPr="00B26DF5" w:rsidRDefault="00E40530"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Прочие потребители</w:t>
            </w:r>
          </w:p>
        </w:tc>
        <w:tc>
          <w:tcPr>
            <w:tcW w:w="709" w:type="dxa"/>
            <w:vMerge/>
            <w:tcBorders>
              <w:left w:val="single" w:sz="12" w:space="0" w:color="auto"/>
              <w:bottom w:val="single" w:sz="12" w:space="0" w:color="auto"/>
              <w:right w:val="single" w:sz="12" w:space="0" w:color="auto"/>
            </w:tcBorders>
            <w:shd w:val="clear" w:color="auto" w:fill="auto"/>
            <w:noWrap/>
            <w:vAlign w:val="center"/>
          </w:tcPr>
          <w:p w:rsidR="00E40530" w:rsidRPr="00B26DF5" w:rsidRDefault="00E40530" w:rsidP="00B26DF5">
            <w:pPr>
              <w:jc w:val="center"/>
              <w:rPr>
                <w:rFonts w:ascii="Times New Roman" w:eastAsia="Times New Roman" w:hAnsi="Times New Roman" w:cs="Times New Roman"/>
                <w:color w:val="000000"/>
                <w:sz w:val="20"/>
                <w:szCs w:val="20"/>
              </w:rPr>
            </w:pPr>
          </w:p>
        </w:tc>
        <w:tc>
          <w:tcPr>
            <w:tcW w:w="993" w:type="dxa"/>
            <w:vMerge/>
            <w:tcBorders>
              <w:left w:val="single" w:sz="12" w:space="0" w:color="auto"/>
              <w:bottom w:val="single" w:sz="12" w:space="0" w:color="auto"/>
              <w:right w:val="single" w:sz="12" w:space="0" w:color="auto"/>
            </w:tcBorders>
            <w:shd w:val="clear" w:color="auto" w:fill="auto"/>
            <w:noWrap/>
            <w:vAlign w:val="center"/>
          </w:tcPr>
          <w:p w:rsidR="00E40530" w:rsidRPr="00B26DF5" w:rsidRDefault="00E40530" w:rsidP="00B26DF5">
            <w:pPr>
              <w:jc w:val="center"/>
              <w:rPr>
                <w:rFonts w:ascii="Times New Roman" w:eastAsia="Times New Roman" w:hAnsi="Times New Roman" w:cs="Times New Roman"/>
                <w:color w:val="000000"/>
                <w:sz w:val="20"/>
                <w:szCs w:val="20"/>
              </w:rPr>
            </w:pPr>
          </w:p>
        </w:tc>
        <w:tc>
          <w:tcPr>
            <w:tcW w:w="708" w:type="dxa"/>
            <w:vMerge/>
            <w:tcBorders>
              <w:left w:val="single" w:sz="12" w:space="0" w:color="auto"/>
              <w:bottom w:val="single" w:sz="12" w:space="0" w:color="auto"/>
              <w:right w:val="single" w:sz="12" w:space="0" w:color="auto"/>
            </w:tcBorders>
            <w:shd w:val="clear" w:color="auto" w:fill="auto"/>
            <w:noWrap/>
            <w:vAlign w:val="center"/>
          </w:tcPr>
          <w:p w:rsidR="00E40530" w:rsidRPr="00B26DF5" w:rsidRDefault="00E40530" w:rsidP="00B26DF5">
            <w:pPr>
              <w:jc w:val="center"/>
              <w:rPr>
                <w:rFonts w:ascii="Times New Roman" w:eastAsia="Times New Roman" w:hAnsi="Times New Roman" w:cs="Times New Roman"/>
                <w:color w:val="000000"/>
                <w:sz w:val="20"/>
                <w:szCs w:val="20"/>
              </w:rPr>
            </w:pPr>
          </w:p>
        </w:tc>
        <w:tc>
          <w:tcPr>
            <w:tcW w:w="1135" w:type="dxa"/>
            <w:vMerge/>
            <w:tcBorders>
              <w:left w:val="single" w:sz="12" w:space="0" w:color="auto"/>
              <w:bottom w:val="single" w:sz="12" w:space="0" w:color="auto"/>
              <w:right w:val="single" w:sz="12" w:space="0" w:color="auto"/>
            </w:tcBorders>
            <w:shd w:val="clear" w:color="auto" w:fill="auto"/>
            <w:noWrap/>
            <w:vAlign w:val="center"/>
          </w:tcPr>
          <w:p w:rsidR="00E40530" w:rsidRPr="00B26DF5" w:rsidRDefault="00E40530" w:rsidP="00B26DF5">
            <w:pPr>
              <w:jc w:val="center"/>
              <w:rPr>
                <w:rFonts w:ascii="Times New Roman" w:eastAsia="Times New Roman" w:hAnsi="Times New Roman" w:cs="Times New Roman"/>
                <w:color w:val="000000"/>
                <w:sz w:val="20"/>
                <w:szCs w:val="20"/>
              </w:rPr>
            </w:pPr>
          </w:p>
        </w:tc>
        <w:tc>
          <w:tcPr>
            <w:tcW w:w="709" w:type="dxa"/>
            <w:vMerge/>
            <w:tcBorders>
              <w:left w:val="single" w:sz="12" w:space="0" w:color="auto"/>
              <w:bottom w:val="single" w:sz="12" w:space="0" w:color="auto"/>
              <w:right w:val="single" w:sz="12" w:space="0" w:color="auto"/>
            </w:tcBorders>
            <w:shd w:val="clear" w:color="auto" w:fill="auto"/>
            <w:noWrap/>
            <w:vAlign w:val="center"/>
          </w:tcPr>
          <w:p w:rsidR="00E40530" w:rsidRPr="00B26DF5" w:rsidRDefault="00E40530" w:rsidP="00B26DF5">
            <w:pPr>
              <w:jc w:val="center"/>
              <w:rPr>
                <w:rFonts w:ascii="Times New Roman" w:eastAsia="Times New Roman" w:hAnsi="Times New Roman" w:cs="Times New Roman"/>
                <w:color w:val="000000"/>
                <w:sz w:val="20"/>
                <w:szCs w:val="20"/>
              </w:rPr>
            </w:pPr>
          </w:p>
        </w:tc>
        <w:tc>
          <w:tcPr>
            <w:tcW w:w="992" w:type="dxa"/>
            <w:vMerge/>
            <w:tcBorders>
              <w:left w:val="single" w:sz="12" w:space="0" w:color="auto"/>
              <w:bottom w:val="single" w:sz="12" w:space="0" w:color="auto"/>
              <w:right w:val="single" w:sz="12" w:space="0" w:color="auto"/>
            </w:tcBorders>
            <w:shd w:val="clear" w:color="auto" w:fill="auto"/>
            <w:noWrap/>
            <w:vAlign w:val="center"/>
          </w:tcPr>
          <w:p w:rsidR="00E40530" w:rsidRPr="00B26DF5" w:rsidRDefault="00E40530" w:rsidP="00B26DF5">
            <w:pPr>
              <w:jc w:val="center"/>
              <w:rPr>
                <w:rFonts w:ascii="Times New Roman" w:eastAsia="Times New Roman" w:hAnsi="Times New Roman" w:cs="Times New Roman"/>
                <w:color w:val="000000"/>
                <w:sz w:val="20"/>
                <w:szCs w:val="20"/>
              </w:rPr>
            </w:pPr>
          </w:p>
        </w:tc>
        <w:tc>
          <w:tcPr>
            <w:tcW w:w="709" w:type="dxa"/>
            <w:vMerge/>
            <w:tcBorders>
              <w:left w:val="single" w:sz="12" w:space="0" w:color="auto"/>
              <w:bottom w:val="single" w:sz="12" w:space="0" w:color="auto"/>
              <w:right w:val="single" w:sz="12" w:space="0" w:color="auto"/>
            </w:tcBorders>
            <w:shd w:val="clear" w:color="auto" w:fill="auto"/>
            <w:noWrap/>
            <w:vAlign w:val="center"/>
          </w:tcPr>
          <w:p w:rsidR="00E40530" w:rsidRPr="00B26DF5" w:rsidRDefault="00E40530" w:rsidP="00B26DF5">
            <w:pPr>
              <w:jc w:val="center"/>
              <w:rPr>
                <w:rFonts w:ascii="Times New Roman" w:eastAsia="Times New Roman" w:hAnsi="Times New Roman" w:cs="Times New Roman"/>
                <w:color w:val="000000"/>
                <w:sz w:val="20"/>
                <w:szCs w:val="20"/>
              </w:rPr>
            </w:pPr>
          </w:p>
        </w:tc>
        <w:tc>
          <w:tcPr>
            <w:tcW w:w="970" w:type="dxa"/>
            <w:vMerge/>
            <w:tcBorders>
              <w:left w:val="single" w:sz="12" w:space="0" w:color="auto"/>
              <w:bottom w:val="single" w:sz="12" w:space="0" w:color="auto"/>
              <w:right w:val="single" w:sz="12" w:space="0" w:color="auto"/>
            </w:tcBorders>
            <w:shd w:val="clear" w:color="auto" w:fill="auto"/>
            <w:noWrap/>
            <w:vAlign w:val="center"/>
          </w:tcPr>
          <w:p w:rsidR="00E40530" w:rsidRPr="00B26DF5" w:rsidRDefault="00E40530" w:rsidP="00B26DF5">
            <w:pPr>
              <w:jc w:val="center"/>
              <w:rPr>
                <w:rFonts w:ascii="Times New Roman" w:eastAsia="Times New Roman" w:hAnsi="Times New Roman" w:cs="Times New Roman"/>
                <w:color w:val="000000"/>
                <w:sz w:val="20"/>
                <w:szCs w:val="20"/>
              </w:rPr>
            </w:pPr>
          </w:p>
        </w:tc>
      </w:tr>
    </w:tbl>
    <w:p w:rsidR="006416AF" w:rsidRPr="00B26DF5" w:rsidRDefault="006416AF" w:rsidP="00B26DF5">
      <w:pPr>
        <w:ind w:firstLine="708"/>
        <w:jc w:val="both"/>
        <w:rPr>
          <w:rFonts w:ascii="Times New Roman" w:hAnsi="Times New Roman" w:cs="Times New Roman"/>
          <w:b/>
          <w:sz w:val="20"/>
          <w:szCs w:val="20"/>
        </w:rPr>
      </w:pPr>
    </w:p>
    <w:p w:rsidR="005715E1" w:rsidRPr="00B26DF5" w:rsidRDefault="005715E1" w:rsidP="00B26DF5">
      <w:pPr>
        <w:ind w:firstLine="708"/>
        <w:jc w:val="both"/>
        <w:rPr>
          <w:rFonts w:ascii="Times New Roman" w:hAnsi="Times New Roman" w:cs="Times New Roman"/>
          <w:b/>
          <w:sz w:val="20"/>
          <w:szCs w:val="20"/>
        </w:rPr>
      </w:pPr>
    </w:p>
    <w:p w:rsidR="007068A9" w:rsidRPr="00B26DF5" w:rsidRDefault="007068A9" w:rsidP="00B26DF5">
      <w:pPr>
        <w:ind w:firstLine="708"/>
        <w:jc w:val="both"/>
        <w:rPr>
          <w:rFonts w:ascii="Times New Roman" w:hAnsi="Times New Roman" w:cs="Times New Roman"/>
          <w:b/>
          <w:sz w:val="20"/>
          <w:szCs w:val="20"/>
        </w:rPr>
      </w:pPr>
      <w:r w:rsidRPr="00B26DF5">
        <w:rPr>
          <w:rFonts w:ascii="Times New Roman" w:hAnsi="Times New Roman" w:cs="Times New Roman"/>
          <w:b/>
          <w:sz w:val="20"/>
          <w:szCs w:val="20"/>
        </w:rPr>
        <w:t>3.2.4. ТБО</w:t>
      </w:r>
    </w:p>
    <w:p w:rsidR="009549A5" w:rsidRPr="00B26DF5" w:rsidRDefault="009549A5" w:rsidP="00B26DF5">
      <w:pPr>
        <w:autoSpaceDE w:val="0"/>
        <w:autoSpaceDN w:val="0"/>
        <w:adjustRightInd w:val="0"/>
        <w:ind w:firstLine="540"/>
        <w:jc w:val="both"/>
        <w:rPr>
          <w:rFonts w:ascii="Times New Roman" w:hAnsi="Times New Roman" w:cs="Times New Roman"/>
          <w:sz w:val="20"/>
          <w:szCs w:val="20"/>
        </w:rPr>
      </w:pPr>
      <w:r w:rsidRPr="00B26DF5">
        <w:rPr>
          <w:rFonts w:ascii="Times New Roman" w:hAnsi="Times New Roman" w:cs="Times New Roman"/>
          <w:sz w:val="20"/>
          <w:szCs w:val="20"/>
        </w:rPr>
        <w:t xml:space="preserve">Система сбора твердых бытовых отходов нуждается в модернизации в соответствии современным требованиям - установке современных и отвечающих современным эстетическим требованиям контейнерных площадок. Необходимо строительство новых контейнерных площадок в местах нахождения организаций. Недостаток контейнерных площадок приводит к размещению персоналом организаций отходов непосредственно на земле, что в свою очередь делает невозможным применение специализированного мусоровозного транспорта. </w:t>
      </w:r>
    </w:p>
    <w:p w:rsidR="00CA20BB" w:rsidRPr="00B26DF5" w:rsidRDefault="00CA20BB" w:rsidP="00B26DF5">
      <w:pPr>
        <w:pStyle w:val="a3"/>
        <w:rPr>
          <w:rFonts w:eastAsiaTheme="minorEastAsia"/>
          <w:sz w:val="20"/>
        </w:rPr>
      </w:pPr>
    </w:p>
    <w:p w:rsidR="007A3E20" w:rsidRPr="00B26DF5" w:rsidRDefault="007A3E20" w:rsidP="00B26DF5">
      <w:pPr>
        <w:pStyle w:val="a3"/>
        <w:rPr>
          <w:rFonts w:eastAsiaTheme="minorEastAsia"/>
          <w:sz w:val="20"/>
        </w:rPr>
      </w:pPr>
      <w:r w:rsidRPr="00B26DF5">
        <w:rPr>
          <w:rFonts w:eastAsiaTheme="minorEastAsia"/>
          <w:sz w:val="20"/>
        </w:rPr>
        <w:t xml:space="preserve">Прогноз образования твёрдых бытовых отходов основан на использовании динамики прошлых лет и существующих нормативов. </w:t>
      </w:r>
    </w:p>
    <w:p w:rsidR="007A3E20" w:rsidRPr="00B26DF5" w:rsidRDefault="00642BAE" w:rsidP="00B26DF5">
      <w:pPr>
        <w:pStyle w:val="a3"/>
        <w:ind w:firstLine="0"/>
        <w:rPr>
          <w:rFonts w:eastAsiaTheme="minorEastAsia"/>
          <w:sz w:val="20"/>
        </w:rPr>
      </w:pPr>
      <w:r w:rsidRPr="00B26DF5">
        <w:rPr>
          <w:rFonts w:eastAsiaTheme="minorEastAsia"/>
          <w:sz w:val="20"/>
        </w:rPr>
        <w:t xml:space="preserve">Табл. </w:t>
      </w:r>
      <w:r w:rsidR="002C1813" w:rsidRPr="00B26DF5">
        <w:rPr>
          <w:rFonts w:eastAsiaTheme="minorEastAsia"/>
          <w:sz w:val="20"/>
        </w:rPr>
        <w:t>3.6</w:t>
      </w:r>
      <w:r w:rsidR="007A3E20" w:rsidRPr="00B26DF5">
        <w:rPr>
          <w:rFonts w:eastAsiaTheme="minorEastAsia"/>
          <w:sz w:val="20"/>
        </w:rPr>
        <w:t>. Прогноз образования ТБО</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9"/>
        <w:gridCol w:w="961"/>
        <w:gridCol w:w="992"/>
        <w:gridCol w:w="992"/>
        <w:gridCol w:w="993"/>
        <w:gridCol w:w="992"/>
        <w:gridCol w:w="992"/>
        <w:gridCol w:w="992"/>
        <w:gridCol w:w="993"/>
        <w:gridCol w:w="992"/>
      </w:tblGrid>
      <w:tr w:rsidR="00836F21" w:rsidRPr="00B26DF5" w:rsidTr="009549A5">
        <w:trPr>
          <w:trHeight w:val="300"/>
        </w:trPr>
        <w:tc>
          <w:tcPr>
            <w:tcW w:w="1699" w:type="dxa"/>
            <w:tcBorders>
              <w:top w:val="single" w:sz="12" w:space="0" w:color="auto"/>
              <w:left w:val="single" w:sz="12" w:space="0" w:color="auto"/>
              <w:bottom w:val="single" w:sz="12" w:space="0" w:color="auto"/>
              <w:right w:val="single" w:sz="12" w:space="0" w:color="auto"/>
            </w:tcBorders>
            <w:vAlign w:val="center"/>
            <w:hideMark/>
          </w:tcPr>
          <w:p w:rsidR="00836F21" w:rsidRPr="00B26DF5" w:rsidRDefault="00836F21"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Показатель</w:t>
            </w:r>
          </w:p>
        </w:tc>
        <w:tc>
          <w:tcPr>
            <w:tcW w:w="961" w:type="dxa"/>
            <w:tcBorders>
              <w:top w:val="single" w:sz="12" w:space="0" w:color="auto"/>
              <w:left w:val="single" w:sz="12" w:space="0" w:color="auto"/>
              <w:bottom w:val="single" w:sz="12" w:space="0" w:color="auto"/>
              <w:right w:val="single" w:sz="12" w:space="0" w:color="auto"/>
            </w:tcBorders>
            <w:vAlign w:val="center"/>
            <w:hideMark/>
          </w:tcPr>
          <w:p w:rsidR="00836F21" w:rsidRPr="00B26DF5" w:rsidRDefault="00836F21"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е.и.</w:t>
            </w:r>
          </w:p>
        </w:tc>
        <w:tc>
          <w:tcPr>
            <w:tcW w:w="992" w:type="dxa"/>
            <w:tcBorders>
              <w:top w:val="single" w:sz="12" w:space="0" w:color="auto"/>
              <w:left w:val="single" w:sz="12" w:space="0" w:color="auto"/>
              <w:bottom w:val="single" w:sz="12" w:space="0" w:color="auto"/>
              <w:right w:val="single" w:sz="12" w:space="0" w:color="auto"/>
            </w:tcBorders>
            <w:vAlign w:val="center"/>
            <w:hideMark/>
          </w:tcPr>
          <w:p w:rsidR="00836F21" w:rsidRPr="00B26DF5" w:rsidRDefault="00836F21"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2011</w:t>
            </w:r>
          </w:p>
        </w:tc>
        <w:tc>
          <w:tcPr>
            <w:tcW w:w="992" w:type="dxa"/>
            <w:tcBorders>
              <w:top w:val="single" w:sz="12" w:space="0" w:color="auto"/>
              <w:left w:val="single" w:sz="12" w:space="0" w:color="auto"/>
              <w:bottom w:val="single" w:sz="12" w:space="0" w:color="auto"/>
              <w:right w:val="single" w:sz="12" w:space="0" w:color="auto"/>
            </w:tcBorders>
            <w:vAlign w:val="center"/>
            <w:hideMark/>
          </w:tcPr>
          <w:p w:rsidR="00836F21" w:rsidRPr="00B26DF5" w:rsidRDefault="00836F21"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2012</w:t>
            </w:r>
          </w:p>
        </w:tc>
        <w:tc>
          <w:tcPr>
            <w:tcW w:w="993" w:type="dxa"/>
            <w:tcBorders>
              <w:top w:val="single" w:sz="12" w:space="0" w:color="auto"/>
              <w:left w:val="single" w:sz="12" w:space="0" w:color="auto"/>
              <w:bottom w:val="single" w:sz="12" w:space="0" w:color="auto"/>
              <w:right w:val="single" w:sz="12" w:space="0" w:color="auto"/>
            </w:tcBorders>
            <w:vAlign w:val="center"/>
            <w:hideMark/>
          </w:tcPr>
          <w:p w:rsidR="00836F21" w:rsidRPr="00B26DF5" w:rsidRDefault="00836F21"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2013</w:t>
            </w:r>
          </w:p>
        </w:tc>
        <w:tc>
          <w:tcPr>
            <w:tcW w:w="992" w:type="dxa"/>
            <w:tcBorders>
              <w:top w:val="single" w:sz="12" w:space="0" w:color="auto"/>
              <w:left w:val="single" w:sz="12" w:space="0" w:color="auto"/>
              <w:bottom w:val="single" w:sz="12" w:space="0" w:color="auto"/>
              <w:right w:val="single" w:sz="12" w:space="0" w:color="auto"/>
            </w:tcBorders>
            <w:vAlign w:val="center"/>
            <w:hideMark/>
          </w:tcPr>
          <w:p w:rsidR="00836F21" w:rsidRPr="00B26DF5" w:rsidRDefault="00836F21"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2014</w:t>
            </w:r>
          </w:p>
        </w:tc>
        <w:tc>
          <w:tcPr>
            <w:tcW w:w="992" w:type="dxa"/>
            <w:tcBorders>
              <w:top w:val="single" w:sz="12" w:space="0" w:color="auto"/>
              <w:left w:val="single" w:sz="12" w:space="0" w:color="auto"/>
              <w:bottom w:val="single" w:sz="12" w:space="0" w:color="auto"/>
              <w:right w:val="single" w:sz="12" w:space="0" w:color="auto"/>
            </w:tcBorders>
            <w:vAlign w:val="center"/>
            <w:hideMark/>
          </w:tcPr>
          <w:p w:rsidR="00836F21" w:rsidRPr="00B26DF5" w:rsidRDefault="00836F21"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2015</w:t>
            </w:r>
          </w:p>
        </w:tc>
        <w:tc>
          <w:tcPr>
            <w:tcW w:w="992" w:type="dxa"/>
            <w:tcBorders>
              <w:top w:val="single" w:sz="12" w:space="0" w:color="auto"/>
              <w:left w:val="single" w:sz="12" w:space="0" w:color="auto"/>
              <w:bottom w:val="single" w:sz="12" w:space="0" w:color="auto"/>
              <w:right w:val="single" w:sz="12" w:space="0" w:color="auto"/>
            </w:tcBorders>
            <w:vAlign w:val="center"/>
            <w:hideMark/>
          </w:tcPr>
          <w:p w:rsidR="00836F21" w:rsidRPr="00B26DF5" w:rsidRDefault="00836F21"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2020</w:t>
            </w:r>
          </w:p>
        </w:tc>
        <w:tc>
          <w:tcPr>
            <w:tcW w:w="993" w:type="dxa"/>
            <w:tcBorders>
              <w:top w:val="single" w:sz="12" w:space="0" w:color="auto"/>
              <w:left w:val="single" w:sz="12" w:space="0" w:color="auto"/>
              <w:bottom w:val="single" w:sz="12" w:space="0" w:color="auto"/>
              <w:right w:val="single" w:sz="12" w:space="0" w:color="auto"/>
            </w:tcBorders>
            <w:vAlign w:val="center"/>
            <w:hideMark/>
          </w:tcPr>
          <w:p w:rsidR="00836F21" w:rsidRPr="00B26DF5" w:rsidRDefault="00836F21"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2025</w:t>
            </w:r>
          </w:p>
        </w:tc>
        <w:tc>
          <w:tcPr>
            <w:tcW w:w="992" w:type="dxa"/>
            <w:tcBorders>
              <w:top w:val="single" w:sz="12" w:space="0" w:color="auto"/>
              <w:left w:val="single" w:sz="12" w:space="0" w:color="auto"/>
              <w:bottom w:val="single" w:sz="12" w:space="0" w:color="auto"/>
              <w:right w:val="single" w:sz="12" w:space="0" w:color="auto"/>
            </w:tcBorders>
            <w:vAlign w:val="center"/>
            <w:hideMark/>
          </w:tcPr>
          <w:p w:rsidR="00836F21" w:rsidRPr="00B26DF5" w:rsidRDefault="00836F21"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2032</w:t>
            </w:r>
          </w:p>
        </w:tc>
      </w:tr>
      <w:tr w:rsidR="00E65133" w:rsidRPr="00B26DF5" w:rsidTr="00E65133">
        <w:trPr>
          <w:trHeight w:val="300"/>
        </w:trPr>
        <w:tc>
          <w:tcPr>
            <w:tcW w:w="1699" w:type="dxa"/>
            <w:tcBorders>
              <w:top w:val="single" w:sz="12" w:space="0" w:color="auto"/>
              <w:left w:val="single" w:sz="12" w:space="0" w:color="auto"/>
              <w:bottom w:val="single" w:sz="4" w:space="0" w:color="auto"/>
              <w:right w:val="single" w:sz="12" w:space="0" w:color="auto"/>
            </w:tcBorders>
            <w:vAlign w:val="center"/>
            <w:hideMark/>
          </w:tcPr>
          <w:p w:rsidR="00E65133" w:rsidRPr="00B26DF5" w:rsidRDefault="00E6513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Объем ТБО</w:t>
            </w:r>
          </w:p>
        </w:tc>
        <w:tc>
          <w:tcPr>
            <w:tcW w:w="961" w:type="dxa"/>
            <w:tcBorders>
              <w:top w:val="single" w:sz="12" w:space="0" w:color="auto"/>
              <w:left w:val="single" w:sz="12" w:space="0" w:color="auto"/>
              <w:bottom w:val="single" w:sz="4" w:space="0" w:color="auto"/>
              <w:right w:val="single" w:sz="12" w:space="0" w:color="auto"/>
            </w:tcBorders>
            <w:vAlign w:val="center"/>
            <w:hideMark/>
          </w:tcPr>
          <w:p w:rsidR="00E65133" w:rsidRPr="00B26DF5" w:rsidRDefault="00E6513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куб.м/год</w:t>
            </w:r>
          </w:p>
        </w:tc>
        <w:tc>
          <w:tcPr>
            <w:tcW w:w="992" w:type="dxa"/>
            <w:tcBorders>
              <w:top w:val="single" w:sz="12"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2101</w:t>
            </w:r>
          </w:p>
        </w:tc>
        <w:tc>
          <w:tcPr>
            <w:tcW w:w="992" w:type="dxa"/>
            <w:tcBorders>
              <w:top w:val="single" w:sz="12"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2108</w:t>
            </w:r>
          </w:p>
        </w:tc>
        <w:tc>
          <w:tcPr>
            <w:tcW w:w="993" w:type="dxa"/>
            <w:tcBorders>
              <w:top w:val="single" w:sz="12"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2114</w:t>
            </w:r>
          </w:p>
        </w:tc>
        <w:tc>
          <w:tcPr>
            <w:tcW w:w="992" w:type="dxa"/>
            <w:tcBorders>
              <w:top w:val="single" w:sz="12"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2120</w:t>
            </w:r>
          </w:p>
        </w:tc>
        <w:tc>
          <w:tcPr>
            <w:tcW w:w="992" w:type="dxa"/>
            <w:tcBorders>
              <w:top w:val="single" w:sz="12"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2127</w:t>
            </w:r>
          </w:p>
        </w:tc>
        <w:tc>
          <w:tcPr>
            <w:tcW w:w="992" w:type="dxa"/>
            <w:tcBorders>
              <w:top w:val="single" w:sz="12"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2133</w:t>
            </w:r>
          </w:p>
        </w:tc>
        <w:tc>
          <w:tcPr>
            <w:tcW w:w="993" w:type="dxa"/>
            <w:tcBorders>
              <w:top w:val="single" w:sz="12"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2139</w:t>
            </w:r>
          </w:p>
        </w:tc>
        <w:tc>
          <w:tcPr>
            <w:tcW w:w="992" w:type="dxa"/>
            <w:tcBorders>
              <w:top w:val="single" w:sz="12"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2146</w:t>
            </w:r>
          </w:p>
        </w:tc>
      </w:tr>
      <w:tr w:rsidR="009549A5" w:rsidRPr="00B26DF5" w:rsidTr="009549A5">
        <w:trPr>
          <w:trHeight w:val="300"/>
        </w:trPr>
        <w:tc>
          <w:tcPr>
            <w:tcW w:w="10598" w:type="dxa"/>
            <w:gridSpan w:val="10"/>
            <w:tcBorders>
              <w:top w:val="single" w:sz="4" w:space="0" w:color="auto"/>
              <w:left w:val="single" w:sz="12" w:space="0" w:color="auto"/>
              <w:bottom w:val="single" w:sz="12" w:space="0" w:color="auto"/>
              <w:right w:val="single" w:sz="12" w:space="0" w:color="auto"/>
            </w:tcBorders>
            <w:vAlign w:val="center"/>
          </w:tcPr>
          <w:p w:rsidR="009549A5" w:rsidRPr="00B26DF5" w:rsidRDefault="009549A5" w:rsidP="00B26DF5">
            <w:pPr>
              <w:jc w:val="center"/>
              <w:rPr>
                <w:rFonts w:ascii="Times New Roman" w:hAnsi="Times New Roman" w:cs="Times New Roman"/>
                <w:color w:val="000000"/>
                <w:sz w:val="20"/>
                <w:szCs w:val="20"/>
                <w:lang w:val="en-US"/>
              </w:rPr>
            </w:pPr>
            <w:r w:rsidRPr="00B26DF5">
              <w:rPr>
                <w:rFonts w:ascii="Times New Roman" w:hAnsi="Times New Roman" w:cs="Times New Roman"/>
                <w:color w:val="000000"/>
                <w:sz w:val="20"/>
                <w:szCs w:val="20"/>
              </w:rPr>
              <w:t>в том числе</w:t>
            </w:r>
            <w:r w:rsidRPr="00B26DF5">
              <w:rPr>
                <w:rFonts w:ascii="Times New Roman" w:hAnsi="Times New Roman" w:cs="Times New Roman"/>
                <w:color w:val="000000"/>
                <w:sz w:val="20"/>
                <w:szCs w:val="20"/>
                <w:lang w:val="en-US"/>
              </w:rPr>
              <w:t>:</w:t>
            </w:r>
          </w:p>
        </w:tc>
      </w:tr>
      <w:tr w:rsidR="00E65133" w:rsidRPr="00B26DF5" w:rsidTr="00E65133">
        <w:trPr>
          <w:trHeight w:val="300"/>
        </w:trPr>
        <w:tc>
          <w:tcPr>
            <w:tcW w:w="1699" w:type="dxa"/>
            <w:tcBorders>
              <w:top w:val="single" w:sz="12"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Население</w:t>
            </w:r>
          </w:p>
        </w:tc>
        <w:tc>
          <w:tcPr>
            <w:tcW w:w="961" w:type="dxa"/>
            <w:tcBorders>
              <w:top w:val="single" w:sz="12"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sz w:val="20"/>
                <w:szCs w:val="20"/>
              </w:rPr>
            </w:pPr>
            <w:r w:rsidRPr="00B26DF5">
              <w:rPr>
                <w:rFonts w:ascii="Times New Roman" w:eastAsia="Times New Roman" w:hAnsi="Times New Roman" w:cs="Times New Roman"/>
                <w:b/>
                <w:color w:val="000000"/>
                <w:sz w:val="20"/>
                <w:szCs w:val="20"/>
              </w:rPr>
              <w:t>куб.м/год</w:t>
            </w:r>
          </w:p>
        </w:tc>
        <w:tc>
          <w:tcPr>
            <w:tcW w:w="992" w:type="dxa"/>
            <w:tcBorders>
              <w:top w:val="single" w:sz="12"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1471</w:t>
            </w:r>
          </w:p>
        </w:tc>
        <w:tc>
          <w:tcPr>
            <w:tcW w:w="992" w:type="dxa"/>
            <w:tcBorders>
              <w:top w:val="single" w:sz="12"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1475</w:t>
            </w:r>
          </w:p>
        </w:tc>
        <w:tc>
          <w:tcPr>
            <w:tcW w:w="993" w:type="dxa"/>
            <w:tcBorders>
              <w:top w:val="single" w:sz="12"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1480</w:t>
            </w:r>
          </w:p>
        </w:tc>
        <w:tc>
          <w:tcPr>
            <w:tcW w:w="992" w:type="dxa"/>
            <w:tcBorders>
              <w:top w:val="single" w:sz="12"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1484</w:t>
            </w:r>
          </w:p>
        </w:tc>
        <w:tc>
          <w:tcPr>
            <w:tcW w:w="992" w:type="dxa"/>
            <w:tcBorders>
              <w:top w:val="single" w:sz="12"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1489</w:t>
            </w:r>
          </w:p>
        </w:tc>
        <w:tc>
          <w:tcPr>
            <w:tcW w:w="992" w:type="dxa"/>
            <w:tcBorders>
              <w:top w:val="single" w:sz="12"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1493</w:t>
            </w:r>
          </w:p>
        </w:tc>
        <w:tc>
          <w:tcPr>
            <w:tcW w:w="993" w:type="dxa"/>
            <w:tcBorders>
              <w:top w:val="single" w:sz="12"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1498</w:t>
            </w:r>
          </w:p>
        </w:tc>
        <w:tc>
          <w:tcPr>
            <w:tcW w:w="992" w:type="dxa"/>
            <w:tcBorders>
              <w:top w:val="single" w:sz="12"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1502</w:t>
            </w:r>
          </w:p>
        </w:tc>
      </w:tr>
      <w:tr w:rsidR="00E65133" w:rsidRPr="00B26DF5" w:rsidTr="00E65133">
        <w:trPr>
          <w:trHeight w:val="300"/>
        </w:trPr>
        <w:tc>
          <w:tcPr>
            <w:tcW w:w="1699" w:type="dxa"/>
            <w:tcBorders>
              <w:top w:val="single" w:sz="4"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Бюджетные организации</w:t>
            </w:r>
          </w:p>
        </w:tc>
        <w:tc>
          <w:tcPr>
            <w:tcW w:w="961" w:type="dxa"/>
            <w:tcBorders>
              <w:top w:val="single" w:sz="4"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sz w:val="20"/>
                <w:szCs w:val="20"/>
              </w:rPr>
            </w:pPr>
            <w:r w:rsidRPr="00B26DF5">
              <w:rPr>
                <w:rFonts w:ascii="Times New Roman" w:eastAsia="Times New Roman" w:hAnsi="Times New Roman" w:cs="Times New Roman"/>
                <w:b/>
                <w:color w:val="000000"/>
                <w:sz w:val="20"/>
                <w:szCs w:val="20"/>
              </w:rPr>
              <w:t>куб.м/год</w:t>
            </w:r>
          </w:p>
        </w:tc>
        <w:tc>
          <w:tcPr>
            <w:tcW w:w="992" w:type="dxa"/>
            <w:tcBorders>
              <w:top w:val="single" w:sz="4"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210</w:t>
            </w:r>
          </w:p>
        </w:tc>
        <w:tc>
          <w:tcPr>
            <w:tcW w:w="992" w:type="dxa"/>
            <w:tcBorders>
              <w:top w:val="single" w:sz="4"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211</w:t>
            </w:r>
          </w:p>
        </w:tc>
        <w:tc>
          <w:tcPr>
            <w:tcW w:w="993" w:type="dxa"/>
            <w:tcBorders>
              <w:top w:val="single" w:sz="4"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211</w:t>
            </w:r>
          </w:p>
        </w:tc>
        <w:tc>
          <w:tcPr>
            <w:tcW w:w="992" w:type="dxa"/>
            <w:tcBorders>
              <w:top w:val="single" w:sz="4"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212</w:t>
            </w:r>
          </w:p>
        </w:tc>
        <w:tc>
          <w:tcPr>
            <w:tcW w:w="992" w:type="dxa"/>
            <w:tcBorders>
              <w:top w:val="single" w:sz="4"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213</w:t>
            </w:r>
          </w:p>
        </w:tc>
        <w:tc>
          <w:tcPr>
            <w:tcW w:w="992" w:type="dxa"/>
            <w:tcBorders>
              <w:top w:val="single" w:sz="4"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213</w:t>
            </w:r>
          </w:p>
        </w:tc>
        <w:tc>
          <w:tcPr>
            <w:tcW w:w="993" w:type="dxa"/>
            <w:tcBorders>
              <w:top w:val="single" w:sz="4"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214</w:t>
            </w:r>
          </w:p>
        </w:tc>
        <w:tc>
          <w:tcPr>
            <w:tcW w:w="992" w:type="dxa"/>
            <w:tcBorders>
              <w:top w:val="single" w:sz="4" w:space="0" w:color="auto"/>
              <w:left w:val="single" w:sz="12" w:space="0" w:color="auto"/>
              <w:bottom w:val="single" w:sz="4"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215</w:t>
            </w:r>
          </w:p>
        </w:tc>
      </w:tr>
      <w:tr w:rsidR="00E65133" w:rsidRPr="00B26DF5" w:rsidTr="00E65133">
        <w:trPr>
          <w:trHeight w:val="300"/>
        </w:trPr>
        <w:tc>
          <w:tcPr>
            <w:tcW w:w="1699" w:type="dxa"/>
            <w:tcBorders>
              <w:top w:val="single" w:sz="4" w:space="0" w:color="auto"/>
              <w:left w:val="single" w:sz="12" w:space="0" w:color="auto"/>
              <w:bottom w:val="single" w:sz="12" w:space="0" w:color="auto"/>
              <w:right w:val="single" w:sz="12" w:space="0" w:color="auto"/>
            </w:tcBorders>
            <w:vAlign w:val="center"/>
          </w:tcPr>
          <w:p w:rsidR="00E65133" w:rsidRPr="00B26DF5" w:rsidRDefault="00E6513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Прочие потребители</w:t>
            </w:r>
          </w:p>
        </w:tc>
        <w:tc>
          <w:tcPr>
            <w:tcW w:w="961" w:type="dxa"/>
            <w:tcBorders>
              <w:top w:val="single" w:sz="4" w:space="0" w:color="auto"/>
              <w:left w:val="single" w:sz="12" w:space="0" w:color="auto"/>
              <w:bottom w:val="single" w:sz="12" w:space="0" w:color="auto"/>
              <w:right w:val="single" w:sz="12" w:space="0" w:color="auto"/>
            </w:tcBorders>
            <w:vAlign w:val="center"/>
          </w:tcPr>
          <w:p w:rsidR="00E65133" w:rsidRPr="00B26DF5" w:rsidRDefault="00E65133" w:rsidP="00B26DF5">
            <w:pPr>
              <w:jc w:val="center"/>
              <w:rPr>
                <w:rFonts w:ascii="Times New Roman" w:hAnsi="Times New Roman" w:cs="Times New Roman"/>
                <w:sz w:val="20"/>
                <w:szCs w:val="20"/>
              </w:rPr>
            </w:pPr>
            <w:r w:rsidRPr="00B26DF5">
              <w:rPr>
                <w:rFonts w:ascii="Times New Roman" w:eastAsia="Times New Roman" w:hAnsi="Times New Roman" w:cs="Times New Roman"/>
                <w:b/>
                <w:color w:val="000000"/>
                <w:sz w:val="20"/>
                <w:szCs w:val="20"/>
              </w:rPr>
              <w:t>куб.м/год</w:t>
            </w:r>
          </w:p>
        </w:tc>
        <w:tc>
          <w:tcPr>
            <w:tcW w:w="992" w:type="dxa"/>
            <w:tcBorders>
              <w:top w:val="single" w:sz="4" w:space="0" w:color="auto"/>
              <w:left w:val="single" w:sz="12" w:space="0" w:color="auto"/>
              <w:bottom w:val="single" w:sz="12"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420</w:t>
            </w:r>
          </w:p>
        </w:tc>
        <w:tc>
          <w:tcPr>
            <w:tcW w:w="992" w:type="dxa"/>
            <w:tcBorders>
              <w:top w:val="single" w:sz="4" w:space="0" w:color="auto"/>
              <w:left w:val="single" w:sz="12" w:space="0" w:color="auto"/>
              <w:bottom w:val="single" w:sz="12"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422</w:t>
            </w:r>
          </w:p>
        </w:tc>
        <w:tc>
          <w:tcPr>
            <w:tcW w:w="993" w:type="dxa"/>
            <w:tcBorders>
              <w:top w:val="single" w:sz="4" w:space="0" w:color="auto"/>
              <w:left w:val="single" w:sz="12" w:space="0" w:color="auto"/>
              <w:bottom w:val="single" w:sz="12"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423</w:t>
            </w:r>
          </w:p>
        </w:tc>
        <w:tc>
          <w:tcPr>
            <w:tcW w:w="992" w:type="dxa"/>
            <w:tcBorders>
              <w:top w:val="single" w:sz="4" w:space="0" w:color="auto"/>
              <w:left w:val="single" w:sz="12" w:space="0" w:color="auto"/>
              <w:bottom w:val="single" w:sz="12"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424</w:t>
            </w:r>
          </w:p>
        </w:tc>
        <w:tc>
          <w:tcPr>
            <w:tcW w:w="992" w:type="dxa"/>
            <w:tcBorders>
              <w:top w:val="single" w:sz="4" w:space="0" w:color="auto"/>
              <w:left w:val="single" w:sz="12" w:space="0" w:color="auto"/>
              <w:bottom w:val="single" w:sz="12"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425</w:t>
            </w:r>
          </w:p>
        </w:tc>
        <w:tc>
          <w:tcPr>
            <w:tcW w:w="992" w:type="dxa"/>
            <w:tcBorders>
              <w:top w:val="single" w:sz="4" w:space="0" w:color="auto"/>
              <w:left w:val="single" w:sz="12" w:space="0" w:color="auto"/>
              <w:bottom w:val="single" w:sz="12"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427</w:t>
            </w:r>
          </w:p>
        </w:tc>
        <w:tc>
          <w:tcPr>
            <w:tcW w:w="993" w:type="dxa"/>
            <w:tcBorders>
              <w:top w:val="single" w:sz="4" w:space="0" w:color="auto"/>
              <w:left w:val="single" w:sz="12" w:space="0" w:color="auto"/>
              <w:bottom w:val="single" w:sz="12"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428</w:t>
            </w:r>
          </w:p>
        </w:tc>
        <w:tc>
          <w:tcPr>
            <w:tcW w:w="992" w:type="dxa"/>
            <w:tcBorders>
              <w:top w:val="single" w:sz="4" w:space="0" w:color="auto"/>
              <w:left w:val="single" w:sz="12" w:space="0" w:color="auto"/>
              <w:bottom w:val="single" w:sz="12" w:space="0" w:color="auto"/>
              <w:right w:val="single" w:sz="12" w:space="0" w:color="auto"/>
            </w:tcBorders>
            <w:vAlign w:val="center"/>
          </w:tcPr>
          <w:p w:rsidR="00E65133" w:rsidRPr="00B26DF5" w:rsidRDefault="00E6513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429</w:t>
            </w:r>
          </w:p>
        </w:tc>
      </w:tr>
    </w:tbl>
    <w:p w:rsidR="00967663" w:rsidRPr="00B26DF5" w:rsidRDefault="00967663" w:rsidP="00B26DF5">
      <w:pPr>
        <w:ind w:firstLine="709"/>
        <w:jc w:val="both"/>
        <w:rPr>
          <w:rFonts w:ascii="Times New Roman" w:hAnsi="Times New Roman" w:cs="Times New Roman"/>
          <w:sz w:val="20"/>
          <w:szCs w:val="20"/>
        </w:rPr>
      </w:pPr>
    </w:p>
    <w:p w:rsidR="007068A9" w:rsidRPr="00B26DF5" w:rsidRDefault="007068A9" w:rsidP="00B26DF5">
      <w:pPr>
        <w:jc w:val="both"/>
        <w:rPr>
          <w:rFonts w:ascii="Times New Roman" w:hAnsi="Times New Roman" w:cs="Times New Roman"/>
          <w:b/>
          <w:sz w:val="20"/>
          <w:szCs w:val="20"/>
        </w:rPr>
      </w:pPr>
      <w:r w:rsidRPr="00B26DF5">
        <w:rPr>
          <w:rFonts w:ascii="Times New Roman" w:hAnsi="Times New Roman" w:cs="Times New Roman"/>
          <w:b/>
          <w:sz w:val="20"/>
          <w:szCs w:val="20"/>
        </w:rPr>
        <w:t>3.2.5. Газоснабжение</w:t>
      </w:r>
    </w:p>
    <w:p w:rsidR="00495B09" w:rsidRPr="00B26DF5" w:rsidRDefault="00EA6084" w:rsidP="00B26DF5">
      <w:pPr>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Централизованного газоснабжения  жилого фонда на территории </w:t>
      </w:r>
      <w:r w:rsidR="001005A2" w:rsidRPr="00B26DF5">
        <w:rPr>
          <w:rFonts w:ascii="Times New Roman" w:eastAsia="Times New Roman" w:hAnsi="Times New Roman" w:cs="Times New Roman"/>
          <w:sz w:val="20"/>
          <w:szCs w:val="20"/>
        </w:rPr>
        <w:t>Хор-Тагнинского</w:t>
      </w:r>
      <w:r w:rsidR="00836F21" w:rsidRPr="00B26DF5">
        <w:rPr>
          <w:rFonts w:ascii="Times New Roman" w:eastAsia="Times New Roman" w:hAnsi="Times New Roman" w:cs="Times New Roman"/>
          <w:sz w:val="20"/>
          <w:szCs w:val="20"/>
        </w:rPr>
        <w:t>м</w:t>
      </w:r>
      <w:r w:rsidR="0062327F" w:rsidRPr="00B26DF5">
        <w:rPr>
          <w:rFonts w:ascii="Times New Roman" w:eastAsia="Times New Roman" w:hAnsi="Times New Roman" w:cs="Times New Roman"/>
          <w:sz w:val="20"/>
          <w:szCs w:val="20"/>
        </w:rPr>
        <w:t>униципального образования</w:t>
      </w:r>
      <w:r w:rsidRPr="00B26DF5">
        <w:rPr>
          <w:rFonts w:ascii="Times New Roman" w:eastAsia="Lucida Sans Unicode" w:hAnsi="Times New Roman" w:cs="Times New Roman"/>
          <w:sz w:val="20"/>
          <w:szCs w:val="20"/>
          <w:lang w:eastAsia="en-US" w:bidi="en-US"/>
        </w:rPr>
        <w:t>нет</w:t>
      </w:r>
      <w:r w:rsidRPr="00B26DF5">
        <w:rPr>
          <w:rFonts w:ascii="Times New Roman" w:eastAsia="Times New Roman" w:hAnsi="Times New Roman" w:cs="Times New Roman"/>
          <w:sz w:val="20"/>
          <w:szCs w:val="20"/>
        </w:rPr>
        <w:t xml:space="preserve">.  Жители поселения используют </w:t>
      </w:r>
      <w:r w:rsidR="00E123A3" w:rsidRPr="00B26DF5">
        <w:rPr>
          <w:rFonts w:ascii="Times New Roman" w:eastAsia="Times New Roman" w:hAnsi="Times New Roman" w:cs="Times New Roman"/>
          <w:sz w:val="20"/>
          <w:szCs w:val="20"/>
        </w:rPr>
        <w:t xml:space="preserve">индивидуальные газовые баллоны. </w:t>
      </w:r>
      <w:r w:rsidR="00495B09" w:rsidRPr="00B26DF5">
        <w:rPr>
          <w:rFonts w:ascii="Times New Roman" w:hAnsi="Times New Roman" w:cs="Times New Roman"/>
          <w:color w:val="000000" w:themeColor="text1"/>
          <w:spacing w:val="2"/>
          <w:sz w:val="20"/>
          <w:szCs w:val="20"/>
        </w:rPr>
        <w:t>Низкий уровень газификации является одним из элементов, приводящих к торможению развития экономики Иркутской области в части формирования производств с высокой добавленной стоимостью конечной продукции и, как следствие, расширение рынка труда и увеличение налоговых поступлений в консолидированный бюджет Иркутской области.</w:t>
      </w:r>
    </w:p>
    <w:p w:rsidR="00495B09" w:rsidRPr="00B26DF5" w:rsidRDefault="00495B09" w:rsidP="00B26DF5">
      <w:pPr>
        <w:pStyle w:val="formattext0"/>
        <w:shd w:val="clear" w:color="auto" w:fill="FFFFFF"/>
        <w:spacing w:before="0" w:beforeAutospacing="0" w:after="0" w:afterAutospacing="0"/>
        <w:ind w:firstLine="709"/>
        <w:jc w:val="both"/>
        <w:textAlignment w:val="baseline"/>
        <w:rPr>
          <w:color w:val="000000" w:themeColor="text1"/>
          <w:spacing w:val="2"/>
          <w:sz w:val="20"/>
          <w:szCs w:val="20"/>
        </w:rPr>
      </w:pPr>
      <w:r w:rsidRPr="00B26DF5">
        <w:rPr>
          <w:color w:val="000000" w:themeColor="text1"/>
          <w:spacing w:val="2"/>
          <w:sz w:val="20"/>
          <w:szCs w:val="20"/>
          <w:shd w:val="clear" w:color="auto" w:fill="FFFFFF"/>
        </w:rPr>
        <w:t>Концепцией социально-экономического развития Иркутской области на период до 2020 года, утвержденной распоряжением Губернатора Иркутской области от 4 июня 2010 года N 34-р, отмечено, что стратегической целью развития Иркутской области является формирование самодостаточной экономики, обеспечивающей инвестиционную привлекательность и комфортную среду обитания. Решение комплексных задач, направленных на развитие системы добычи, транспортировки газа и газоснабжения, строительство объектов газовой теплоэнергетики и газовой генерации, создание и развитие газоперерабатывающей и газохимической промышленности, является основополагающим компонентом при формировании целевого вектора интенсификации социально-экономического развития Иркутской области.</w:t>
      </w:r>
    </w:p>
    <w:p w:rsidR="00495B09" w:rsidRPr="00B26DF5" w:rsidRDefault="00495B09" w:rsidP="00B26DF5">
      <w:pPr>
        <w:pStyle w:val="formattext0"/>
        <w:shd w:val="clear" w:color="auto" w:fill="FFFFFF"/>
        <w:spacing w:before="0" w:beforeAutospacing="0" w:after="0" w:afterAutospacing="0"/>
        <w:ind w:firstLine="709"/>
        <w:jc w:val="both"/>
        <w:textAlignment w:val="baseline"/>
        <w:rPr>
          <w:color w:val="000000" w:themeColor="text1"/>
          <w:spacing w:val="2"/>
          <w:sz w:val="20"/>
          <w:szCs w:val="20"/>
        </w:rPr>
      </w:pPr>
      <w:r w:rsidRPr="00B26DF5">
        <w:rPr>
          <w:color w:val="000000" w:themeColor="text1"/>
          <w:spacing w:val="2"/>
          <w:sz w:val="20"/>
          <w:szCs w:val="20"/>
        </w:rPr>
        <w:t>Отсутствие развитой областной газотранспортной системы отрицательно сказывается и на энергетической безопасности Иркутской области. Газ, как высокотехнологичный вид топлива, дает возможность для строительства на территории Иркутской области новых объектов газовой генерации, что позволит ликвидировать возможность формирования дефицита электрической мощности, повысить надежность областной энергосистемы и доступность централизованного электроснабжения для удаленных потребителей.</w:t>
      </w:r>
    </w:p>
    <w:p w:rsidR="00686095" w:rsidRPr="00B26DF5" w:rsidRDefault="00376514" w:rsidP="00B26DF5">
      <w:pPr>
        <w:ind w:firstLine="851"/>
        <w:jc w:val="both"/>
        <w:rPr>
          <w:rFonts w:ascii="Times New Roman" w:hAnsi="Times New Roman" w:cs="Times New Roman"/>
          <w:sz w:val="20"/>
          <w:szCs w:val="20"/>
        </w:rPr>
      </w:pPr>
      <w:r w:rsidRPr="00B26DF5">
        <w:rPr>
          <w:rFonts w:ascii="Times New Roman" w:eastAsia="Times New Roman" w:hAnsi="Times New Roman" w:cs="Times New Roman"/>
          <w:sz w:val="20"/>
          <w:szCs w:val="20"/>
        </w:rPr>
        <w:t>Расход газа на жилищно-коммунальные нужды при 100% охвате газоснабжением существующих и новых застраиваемых территорий принят из расхода в среднем 300 м</w:t>
      </w:r>
      <w:r w:rsidRPr="00B26DF5">
        <w:rPr>
          <w:rFonts w:ascii="Times New Roman" w:eastAsia="Times New Roman" w:hAnsi="Times New Roman" w:cs="Times New Roman"/>
          <w:sz w:val="20"/>
          <w:szCs w:val="20"/>
          <w:vertAlign w:val="superscript"/>
        </w:rPr>
        <w:t>3</w:t>
      </w:r>
      <w:r w:rsidRPr="00B26DF5">
        <w:rPr>
          <w:rFonts w:ascii="Times New Roman" w:eastAsia="Times New Roman" w:hAnsi="Times New Roman" w:cs="Times New Roman"/>
          <w:sz w:val="20"/>
          <w:szCs w:val="20"/>
        </w:rPr>
        <w:t xml:space="preserve"> на</w:t>
      </w:r>
      <w:r w:rsidR="00974682" w:rsidRPr="00B26DF5">
        <w:rPr>
          <w:rFonts w:ascii="Times New Roman" w:eastAsia="Times New Roman" w:hAnsi="Times New Roman" w:cs="Times New Roman"/>
          <w:sz w:val="20"/>
          <w:szCs w:val="20"/>
        </w:rPr>
        <w:t xml:space="preserve"> человека в год и составит </w:t>
      </w:r>
      <w:r w:rsidR="0071526E" w:rsidRPr="00B26DF5">
        <w:rPr>
          <w:rFonts w:ascii="Times New Roman" w:eastAsia="Times New Roman" w:hAnsi="Times New Roman" w:cs="Times New Roman"/>
          <w:sz w:val="20"/>
          <w:szCs w:val="20"/>
        </w:rPr>
        <w:t>0,</w:t>
      </w:r>
      <w:r w:rsidR="005715E1" w:rsidRPr="00B26DF5">
        <w:rPr>
          <w:rFonts w:ascii="Times New Roman" w:eastAsia="Times New Roman" w:hAnsi="Times New Roman" w:cs="Times New Roman"/>
          <w:sz w:val="20"/>
          <w:szCs w:val="20"/>
        </w:rPr>
        <w:t>289</w:t>
      </w:r>
      <w:r w:rsidRPr="00B26DF5">
        <w:rPr>
          <w:rFonts w:ascii="Times New Roman" w:eastAsia="Times New Roman" w:hAnsi="Times New Roman" w:cs="Times New Roman"/>
          <w:sz w:val="20"/>
          <w:szCs w:val="20"/>
        </w:rPr>
        <w:t xml:space="preserve"> млн. м</w:t>
      </w:r>
      <w:r w:rsidRPr="00B26DF5">
        <w:rPr>
          <w:rFonts w:ascii="Times New Roman" w:eastAsia="Times New Roman" w:hAnsi="Times New Roman" w:cs="Times New Roman"/>
          <w:sz w:val="20"/>
          <w:szCs w:val="20"/>
          <w:vertAlign w:val="superscript"/>
        </w:rPr>
        <w:t>3</w:t>
      </w:r>
      <w:r w:rsidRPr="00B26DF5">
        <w:rPr>
          <w:rFonts w:ascii="Times New Roman" w:eastAsia="Times New Roman" w:hAnsi="Times New Roman" w:cs="Times New Roman"/>
          <w:sz w:val="20"/>
          <w:szCs w:val="20"/>
        </w:rPr>
        <w:t>.</w:t>
      </w:r>
      <w:r w:rsidR="00686095" w:rsidRPr="00B26DF5">
        <w:rPr>
          <w:rFonts w:ascii="Times New Roman" w:hAnsi="Times New Roman" w:cs="Times New Roman"/>
          <w:sz w:val="20"/>
          <w:szCs w:val="20"/>
        </w:rPr>
        <w:t xml:space="preserve">Газификация населенных пунктов </w:t>
      </w:r>
      <w:r w:rsidR="0086566A" w:rsidRPr="00B26DF5">
        <w:rPr>
          <w:rFonts w:ascii="Times New Roman" w:eastAsia="Times New Roman" w:hAnsi="Times New Roman" w:cs="Times New Roman"/>
          <w:sz w:val="20"/>
          <w:szCs w:val="20"/>
        </w:rPr>
        <w:t>Хор-Тагнинско</w:t>
      </w:r>
      <w:r w:rsidR="00836F21" w:rsidRPr="00B26DF5">
        <w:rPr>
          <w:rFonts w:ascii="Times New Roman" w:eastAsia="Times New Roman" w:hAnsi="Times New Roman" w:cs="Times New Roman"/>
          <w:sz w:val="20"/>
          <w:szCs w:val="20"/>
        </w:rPr>
        <w:t>го</w:t>
      </w:r>
      <w:r w:rsidR="00D3359F" w:rsidRPr="00B26DF5">
        <w:rPr>
          <w:rFonts w:ascii="Times New Roman" w:eastAsia="Times New Roman" w:hAnsi="Times New Roman" w:cs="Times New Roman"/>
          <w:sz w:val="20"/>
          <w:szCs w:val="20"/>
        </w:rPr>
        <w:t>муниципально</w:t>
      </w:r>
      <w:r w:rsidR="00836F21" w:rsidRPr="00B26DF5">
        <w:rPr>
          <w:rFonts w:ascii="Times New Roman" w:eastAsia="Times New Roman" w:hAnsi="Times New Roman" w:cs="Times New Roman"/>
          <w:sz w:val="20"/>
          <w:szCs w:val="20"/>
        </w:rPr>
        <w:t>го</w:t>
      </w:r>
      <w:r w:rsidR="00D3359F" w:rsidRPr="00B26DF5">
        <w:rPr>
          <w:rFonts w:ascii="Times New Roman" w:eastAsia="Times New Roman" w:hAnsi="Times New Roman" w:cs="Times New Roman"/>
          <w:sz w:val="20"/>
          <w:szCs w:val="20"/>
        </w:rPr>
        <w:t xml:space="preserve"> образовани</w:t>
      </w:r>
      <w:r w:rsidR="00836F21" w:rsidRPr="00B26DF5">
        <w:rPr>
          <w:rFonts w:ascii="Times New Roman" w:eastAsia="Times New Roman" w:hAnsi="Times New Roman" w:cs="Times New Roman"/>
          <w:sz w:val="20"/>
          <w:szCs w:val="20"/>
        </w:rPr>
        <w:t>я</w:t>
      </w:r>
      <w:r w:rsidR="00686095" w:rsidRPr="00B26DF5">
        <w:rPr>
          <w:rFonts w:ascii="Times New Roman" w:hAnsi="Times New Roman" w:cs="Times New Roman"/>
          <w:sz w:val="20"/>
          <w:szCs w:val="20"/>
        </w:rPr>
        <w:t xml:space="preserve">позволит снизить затраты на теплоснабжение населенного пункта и уменьшить загрязнение окружающей среды на территории поселения. </w:t>
      </w:r>
    </w:p>
    <w:p w:rsidR="00967663" w:rsidRPr="00B26DF5" w:rsidRDefault="00967663" w:rsidP="00B26DF5">
      <w:pPr>
        <w:ind w:firstLine="851"/>
        <w:jc w:val="both"/>
        <w:rPr>
          <w:rFonts w:ascii="Times New Roman" w:hAnsi="Times New Roman" w:cs="Times New Roman"/>
          <w:sz w:val="20"/>
          <w:szCs w:val="20"/>
        </w:rPr>
      </w:pPr>
    </w:p>
    <w:p w:rsidR="005715E1" w:rsidRPr="00B26DF5" w:rsidRDefault="005715E1" w:rsidP="00B26DF5">
      <w:pPr>
        <w:ind w:firstLine="709"/>
        <w:rPr>
          <w:rFonts w:ascii="Times New Roman" w:hAnsi="Times New Roman" w:cs="Times New Roman"/>
          <w:b/>
          <w:sz w:val="20"/>
          <w:szCs w:val="20"/>
        </w:rPr>
      </w:pPr>
    </w:p>
    <w:p w:rsidR="00926E2B" w:rsidRPr="00B26DF5" w:rsidRDefault="003A07F4"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4</w:t>
      </w:r>
      <w:r w:rsidR="00926E2B" w:rsidRPr="00B26DF5">
        <w:rPr>
          <w:rFonts w:ascii="Times New Roman" w:hAnsi="Times New Roman" w:cs="Times New Roman"/>
          <w:b/>
          <w:sz w:val="20"/>
          <w:szCs w:val="20"/>
        </w:rPr>
        <w:t xml:space="preserve">. </w:t>
      </w:r>
      <w:r w:rsidR="006F1D8A" w:rsidRPr="00B26DF5">
        <w:rPr>
          <w:rFonts w:ascii="Times New Roman" w:hAnsi="Times New Roman" w:cs="Times New Roman"/>
          <w:b/>
          <w:sz w:val="20"/>
          <w:szCs w:val="20"/>
        </w:rPr>
        <w:t>ЦЕЛЕВЫЕ ПОКАЗАТЕЛИ РАЗВИТИЯ КОММУНАЛЬНОЙИНФРАСТРУКТУРЫ</w:t>
      </w:r>
    </w:p>
    <w:p w:rsidR="006F1D8A" w:rsidRPr="00B26DF5" w:rsidRDefault="00032D34"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t xml:space="preserve">4.1. </w:t>
      </w:r>
      <w:r w:rsidR="006F1D8A" w:rsidRPr="00B26DF5">
        <w:rPr>
          <w:rFonts w:ascii="Times New Roman" w:hAnsi="Times New Roman" w:cs="Times New Roman"/>
          <w:b/>
          <w:sz w:val="20"/>
          <w:szCs w:val="20"/>
        </w:rPr>
        <w:t>Критерии доступности для населения коммунальных услуг</w:t>
      </w:r>
    </w:p>
    <w:p w:rsidR="00022762" w:rsidRPr="00B26DF5" w:rsidRDefault="00022762"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Анализ доступности коммунальных ресурсов отображён в таблице 4.1.</w:t>
      </w:r>
    </w:p>
    <w:p w:rsidR="006F1D8A" w:rsidRPr="00B26DF5" w:rsidRDefault="00032D34" w:rsidP="00B26DF5">
      <w:pPr>
        <w:rPr>
          <w:rFonts w:ascii="Times New Roman" w:hAnsi="Times New Roman" w:cs="Times New Roman"/>
          <w:sz w:val="20"/>
          <w:szCs w:val="20"/>
        </w:rPr>
      </w:pPr>
      <w:r w:rsidRPr="00B26DF5">
        <w:rPr>
          <w:rFonts w:ascii="Times New Roman" w:hAnsi="Times New Roman" w:cs="Times New Roman"/>
          <w:sz w:val="20"/>
          <w:szCs w:val="20"/>
        </w:rPr>
        <w:t xml:space="preserve">Табл. 4.1 - Анализ доступности коммунальных ресурсов для населения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tblPr>
      <w:tblGrid>
        <w:gridCol w:w="2986"/>
        <w:gridCol w:w="3828"/>
        <w:gridCol w:w="1579"/>
        <w:gridCol w:w="1746"/>
      </w:tblGrid>
      <w:tr w:rsidR="006F1D8A" w:rsidRPr="00B26DF5" w:rsidTr="00287602">
        <w:trPr>
          <w:tblHeader/>
        </w:trPr>
        <w:tc>
          <w:tcPr>
            <w:tcW w:w="3085" w:type="dxa"/>
            <w:tcBorders>
              <w:bottom w:val="single" w:sz="12" w:space="0" w:color="auto"/>
            </w:tcBorders>
            <w:vAlign w:val="center"/>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Критерий</w:t>
            </w:r>
          </w:p>
        </w:tc>
        <w:tc>
          <w:tcPr>
            <w:tcW w:w="3958" w:type="dxa"/>
            <w:tcBorders>
              <w:bottom w:val="single" w:sz="12" w:space="0" w:color="auto"/>
            </w:tcBorders>
            <w:vAlign w:val="center"/>
          </w:tcPr>
          <w:p w:rsidR="006F1D8A" w:rsidRPr="00B26DF5" w:rsidRDefault="006F1D8A" w:rsidP="00B26DF5">
            <w:pPr>
              <w:jc w:val="center"/>
              <w:rPr>
                <w:rFonts w:ascii="Times New Roman" w:hAnsi="Times New Roman" w:cs="Times New Roman"/>
                <w:sz w:val="20"/>
                <w:szCs w:val="20"/>
              </w:rPr>
            </w:pPr>
          </w:p>
        </w:tc>
        <w:tc>
          <w:tcPr>
            <w:tcW w:w="1597" w:type="dxa"/>
            <w:tcBorders>
              <w:bottom w:val="single" w:sz="12" w:space="0" w:color="auto"/>
            </w:tcBorders>
            <w:vAlign w:val="center"/>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Доступность подключения</w:t>
            </w:r>
          </w:p>
        </w:tc>
        <w:tc>
          <w:tcPr>
            <w:tcW w:w="1782" w:type="dxa"/>
            <w:tcBorders>
              <w:bottom w:val="single" w:sz="12" w:space="0" w:color="auto"/>
            </w:tcBorders>
            <w:vAlign w:val="center"/>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Стоимостная доступность</w:t>
            </w:r>
          </w:p>
        </w:tc>
      </w:tr>
      <w:tr w:rsidR="005175E6" w:rsidRPr="00B26DF5" w:rsidTr="00287602">
        <w:trPr>
          <w:tblHeader/>
        </w:trPr>
        <w:tc>
          <w:tcPr>
            <w:tcW w:w="3085" w:type="dxa"/>
            <w:tcBorders>
              <w:bottom w:val="single" w:sz="12" w:space="0" w:color="auto"/>
            </w:tcBorders>
            <w:vAlign w:val="center"/>
          </w:tcPr>
          <w:p w:rsidR="005175E6" w:rsidRPr="00B26DF5" w:rsidRDefault="005175E6" w:rsidP="00B26DF5">
            <w:pPr>
              <w:jc w:val="center"/>
              <w:rPr>
                <w:rFonts w:ascii="Times New Roman" w:hAnsi="Times New Roman" w:cs="Times New Roman"/>
                <w:sz w:val="20"/>
                <w:szCs w:val="20"/>
              </w:rPr>
            </w:pPr>
            <w:r w:rsidRPr="00B26DF5">
              <w:rPr>
                <w:rFonts w:ascii="Times New Roman" w:hAnsi="Times New Roman" w:cs="Times New Roman"/>
                <w:sz w:val="20"/>
                <w:szCs w:val="20"/>
              </w:rPr>
              <w:t>1</w:t>
            </w:r>
          </w:p>
        </w:tc>
        <w:tc>
          <w:tcPr>
            <w:tcW w:w="3958" w:type="dxa"/>
            <w:tcBorders>
              <w:bottom w:val="single" w:sz="12" w:space="0" w:color="auto"/>
            </w:tcBorders>
            <w:vAlign w:val="center"/>
          </w:tcPr>
          <w:p w:rsidR="005175E6" w:rsidRPr="00B26DF5" w:rsidRDefault="005175E6" w:rsidP="00B26DF5">
            <w:pPr>
              <w:jc w:val="center"/>
              <w:rPr>
                <w:rFonts w:ascii="Times New Roman" w:hAnsi="Times New Roman" w:cs="Times New Roman"/>
                <w:sz w:val="20"/>
                <w:szCs w:val="20"/>
              </w:rPr>
            </w:pPr>
            <w:r w:rsidRPr="00B26DF5">
              <w:rPr>
                <w:rFonts w:ascii="Times New Roman" w:hAnsi="Times New Roman" w:cs="Times New Roman"/>
                <w:sz w:val="20"/>
                <w:szCs w:val="20"/>
              </w:rPr>
              <w:t>2</w:t>
            </w:r>
          </w:p>
        </w:tc>
        <w:tc>
          <w:tcPr>
            <w:tcW w:w="1597" w:type="dxa"/>
            <w:tcBorders>
              <w:bottom w:val="single" w:sz="12" w:space="0" w:color="auto"/>
            </w:tcBorders>
            <w:vAlign w:val="center"/>
          </w:tcPr>
          <w:p w:rsidR="005175E6" w:rsidRPr="00B26DF5" w:rsidRDefault="005175E6" w:rsidP="00B26DF5">
            <w:pPr>
              <w:jc w:val="center"/>
              <w:rPr>
                <w:rFonts w:ascii="Times New Roman" w:hAnsi="Times New Roman" w:cs="Times New Roman"/>
                <w:sz w:val="20"/>
                <w:szCs w:val="20"/>
              </w:rPr>
            </w:pPr>
            <w:r w:rsidRPr="00B26DF5">
              <w:rPr>
                <w:rFonts w:ascii="Times New Roman" w:hAnsi="Times New Roman" w:cs="Times New Roman"/>
                <w:sz w:val="20"/>
                <w:szCs w:val="20"/>
              </w:rPr>
              <w:t>3</w:t>
            </w:r>
          </w:p>
        </w:tc>
        <w:tc>
          <w:tcPr>
            <w:tcW w:w="1782" w:type="dxa"/>
            <w:tcBorders>
              <w:bottom w:val="single" w:sz="12" w:space="0" w:color="auto"/>
            </w:tcBorders>
            <w:vAlign w:val="center"/>
          </w:tcPr>
          <w:p w:rsidR="005175E6" w:rsidRPr="00B26DF5" w:rsidRDefault="005175E6" w:rsidP="00B26DF5">
            <w:pPr>
              <w:jc w:val="center"/>
              <w:rPr>
                <w:rFonts w:ascii="Times New Roman" w:hAnsi="Times New Roman" w:cs="Times New Roman"/>
                <w:sz w:val="20"/>
                <w:szCs w:val="20"/>
              </w:rPr>
            </w:pPr>
            <w:r w:rsidRPr="00B26DF5">
              <w:rPr>
                <w:rFonts w:ascii="Times New Roman" w:hAnsi="Times New Roman" w:cs="Times New Roman"/>
                <w:sz w:val="20"/>
                <w:szCs w:val="20"/>
              </w:rPr>
              <w:t>4</w:t>
            </w:r>
          </w:p>
        </w:tc>
      </w:tr>
      <w:tr w:rsidR="006F1D8A" w:rsidRPr="00B26DF5" w:rsidTr="00777C7B">
        <w:trPr>
          <w:trHeight w:val="283"/>
        </w:trPr>
        <w:tc>
          <w:tcPr>
            <w:tcW w:w="10422" w:type="dxa"/>
            <w:gridSpan w:val="4"/>
            <w:tcBorders>
              <w:top w:val="single" w:sz="12" w:space="0" w:color="auto"/>
              <w:bottom w:val="single" w:sz="12" w:space="0" w:color="auto"/>
            </w:tcBorders>
            <w:vAlign w:val="center"/>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Электроснабжение</w:t>
            </w:r>
          </w:p>
        </w:tc>
      </w:tr>
      <w:tr w:rsidR="006F1D8A" w:rsidRPr="00B26DF5" w:rsidTr="00287602">
        <w:trPr>
          <w:trHeight w:val="283"/>
        </w:trPr>
        <w:tc>
          <w:tcPr>
            <w:tcW w:w="3085" w:type="dxa"/>
            <w:tcBorders>
              <w:top w:val="single" w:sz="12" w:space="0" w:color="auto"/>
            </w:tcBorders>
            <w:vAlign w:val="center"/>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Доступность подключения к централизованным сетям</w:t>
            </w:r>
          </w:p>
        </w:tc>
        <w:tc>
          <w:tcPr>
            <w:tcW w:w="3958" w:type="dxa"/>
            <w:tcBorders>
              <w:top w:val="single" w:sz="12" w:space="0" w:color="auto"/>
            </w:tcBorders>
            <w:vAlign w:val="center"/>
          </w:tcPr>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0-недоступно/высокая стоимость</w:t>
            </w:r>
          </w:p>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1-труднодоступно/средняя стоимость</w:t>
            </w:r>
          </w:p>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2-доступно/низкая стоимость</w:t>
            </w:r>
          </w:p>
        </w:tc>
        <w:tc>
          <w:tcPr>
            <w:tcW w:w="1597" w:type="dxa"/>
            <w:tcBorders>
              <w:top w:val="single" w:sz="12" w:space="0" w:color="auto"/>
            </w:tcBorders>
            <w:vAlign w:val="center"/>
          </w:tcPr>
          <w:p w:rsidR="006F1D8A" w:rsidRPr="00B26DF5" w:rsidRDefault="00B944D7" w:rsidP="00B26DF5">
            <w:pPr>
              <w:jc w:val="center"/>
              <w:rPr>
                <w:rFonts w:ascii="Times New Roman" w:hAnsi="Times New Roman" w:cs="Times New Roman"/>
                <w:sz w:val="20"/>
                <w:szCs w:val="20"/>
              </w:rPr>
            </w:pPr>
            <w:r w:rsidRPr="00B26DF5">
              <w:rPr>
                <w:rFonts w:ascii="Times New Roman" w:hAnsi="Times New Roman" w:cs="Times New Roman"/>
                <w:sz w:val="20"/>
                <w:szCs w:val="20"/>
              </w:rPr>
              <w:t>2</w:t>
            </w:r>
          </w:p>
        </w:tc>
        <w:tc>
          <w:tcPr>
            <w:tcW w:w="1782" w:type="dxa"/>
            <w:tcBorders>
              <w:top w:val="single" w:sz="12" w:space="0" w:color="auto"/>
            </w:tcBorders>
            <w:vAlign w:val="center"/>
          </w:tcPr>
          <w:p w:rsidR="006F1D8A" w:rsidRPr="00B26DF5" w:rsidRDefault="00F571C5" w:rsidP="00B26DF5">
            <w:pPr>
              <w:jc w:val="center"/>
              <w:rPr>
                <w:rFonts w:ascii="Times New Roman" w:hAnsi="Times New Roman" w:cs="Times New Roman"/>
                <w:sz w:val="20"/>
                <w:szCs w:val="20"/>
              </w:rPr>
            </w:pPr>
            <w:r w:rsidRPr="00B26DF5">
              <w:rPr>
                <w:rFonts w:ascii="Times New Roman" w:hAnsi="Times New Roman" w:cs="Times New Roman"/>
                <w:sz w:val="20"/>
                <w:szCs w:val="20"/>
              </w:rPr>
              <w:t>2</w:t>
            </w:r>
          </w:p>
        </w:tc>
      </w:tr>
      <w:tr w:rsidR="006F1D8A" w:rsidRPr="00B26DF5" w:rsidTr="00287602">
        <w:trPr>
          <w:trHeight w:val="283"/>
        </w:trPr>
        <w:tc>
          <w:tcPr>
            <w:tcW w:w="3085" w:type="dxa"/>
            <w:tcBorders>
              <w:bottom w:val="single" w:sz="12" w:space="0" w:color="auto"/>
            </w:tcBorders>
            <w:vAlign w:val="center"/>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Доступность автономных источников электроснабжения</w:t>
            </w:r>
          </w:p>
        </w:tc>
        <w:tc>
          <w:tcPr>
            <w:tcW w:w="3958" w:type="dxa"/>
            <w:tcBorders>
              <w:bottom w:val="single" w:sz="12" w:space="0" w:color="auto"/>
            </w:tcBorders>
            <w:vAlign w:val="center"/>
          </w:tcPr>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0-недоступно/высокая стоимость</w:t>
            </w:r>
          </w:p>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1-труднодоступно/средняя стоимость</w:t>
            </w:r>
          </w:p>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2-доступно/низкая стоимость</w:t>
            </w:r>
          </w:p>
        </w:tc>
        <w:tc>
          <w:tcPr>
            <w:tcW w:w="1597" w:type="dxa"/>
            <w:tcBorders>
              <w:bottom w:val="single" w:sz="12" w:space="0" w:color="auto"/>
            </w:tcBorders>
            <w:vAlign w:val="center"/>
          </w:tcPr>
          <w:p w:rsidR="006F1D8A" w:rsidRPr="00B26DF5" w:rsidRDefault="00F571C5" w:rsidP="00B26DF5">
            <w:pPr>
              <w:jc w:val="center"/>
              <w:rPr>
                <w:rFonts w:ascii="Times New Roman" w:hAnsi="Times New Roman" w:cs="Times New Roman"/>
                <w:sz w:val="20"/>
                <w:szCs w:val="20"/>
              </w:rPr>
            </w:pPr>
            <w:r w:rsidRPr="00B26DF5">
              <w:rPr>
                <w:rFonts w:ascii="Times New Roman" w:hAnsi="Times New Roman" w:cs="Times New Roman"/>
                <w:sz w:val="20"/>
                <w:szCs w:val="20"/>
              </w:rPr>
              <w:t>1</w:t>
            </w:r>
          </w:p>
        </w:tc>
        <w:tc>
          <w:tcPr>
            <w:tcW w:w="1782" w:type="dxa"/>
            <w:tcBorders>
              <w:bottom w:val="single" w:sz="12" w:space="0" w:color="auto"/>
            </w:tcBorders>
            <w:vAlign w:val="center"/>
          </w:tcPr>
          <w:p w:rsidR="006F1D8A" w:rsidRPr="00B26DF5" w:rsidRDefault="00F571C5" w:rsidP="00B26DF5">
            <w:pPr>
              <w:jc w:val="center"/>
              <w:rPr>
                <w:rFonts w:ascii="Times New Roman" w:hAnsi="Times New Roman" w:cs="Times New Roman"/>
                <w:sz w:val="20"/>
                <w:szCs w:val="20"/>
              </w:rPr>
            </w:pPr>
            <w:r w:rsidRPr="00B26DF5">
              <w:rPr>
                <w:rFonts w:ascii="Times New Roman" w:hAnsi="Times New Roman" w:cs="Times New Roman"/>
                <w:sz w:val="20"/>
                <w:szCs w:val="20"/>
              </w:rPr>
              <w:t>1</w:t>
            </w:r>
          </w:p>
        </w:tc>
      </w:tr>
      <w:tr w:rsidR="006F1D8A" w:rsidRPr="00B26DF5" w:rsidTr="00777C7B">
        <w:trPr>
          <w:trHeight w:val="283"/>
        </w:trPr>
        <w:tc>
          <w:tcPr>
            <w:tcW w:w="10422" w:type="dxa"/>
            <w:gridSpan w:val="4"/>
            <w:tcBorders>
              <w:top w:val="single" w:sz="12" w:space="0" w:color="auto"/>
              <w:bottom w:val="single" w:sz="12" w:space="0" w:color="auto"/>
            </w:tcBorders>
            <w:vAlign w:val="center"/>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Теплоснабжение</w:t>
            </w:r>
          </w:p>
        </w:tc>
      </w:tr>
      <w:tr w:rsidR="006F1D8A" w:rsidRPr="00B26DF5" w:rsidTr="00287602">
        <w:trPr>
          <w:trHeight w:val="283"/>
        </w:trPr>
        <w:tc>
          <w:tcPr>
            <w:tcW w:w="3085" w:type="dxa"/>
            <w:tcBorders>
              <w:top w:val="single" w:sz="12" w:space="0" w:color="auto"/>
            </w:tcBorders>
            <w:vAlign w:val="center"/>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Доступность подключения к централизованным сетям</w:t>
            </w:r>
          </w:p>
        </w:tc>
        <w:tc>
          <w:tcPr>
            <w:tcW w:w="3958" w:type="dxa"/>
            <w:tcBorders>
              <w:top w:val="single" w:sz="12" w:space="0" w:color="auto"/>
            </w:tcBorders>
            <w:vAlign w:val="center"/>
          </w:tcPr>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0-недоступно/высокая стоимость</w:t>
            </w:r>
          </w:p>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1-труднодоступно/средняя стоимость</w:t>
            </w:r>
          </w:p>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2-доступно/низкая стоимость</w:t>
            </w:r>
          </w:p>
        </w:tc>
        <w:tc>
          <w:tcPr>
            <w:tcW w:w="1597" w:type="dxa"/>
            <w:tcBorders>
              <w:top w:val="single" w:sz="12" w:space="0" w:color="auto"/>
            </w:tcBorders>
            <w:vAlign w:val="center"/>
          </w:tcPr>
          <w:p w:rsidR="006F1D8A" w:rsidRPr="00B26DF5" w:rsidRDefault="00F571C5" w:rsidP="00B26DF5">
            <w:pPr>
              <w:jc w:val="center"/>
              <w:rPr>
                <w:rFonts w:ascii="Times New Roman" w:hAnsi="Times New Roman" w:cs="Times New Roman"/>
                <w:sz w:val="20"/>
                <w:szCs w:val="20"/>
              </w:rPr>
            </w:pPr>
            <w:r w:rsidRPr="00B26DF5">
              <w:rPr>
                <w:rFonts w:ascii="Times New Roman" w:hAnsi="Times New Roman" w:cs="Times New Roman"/>
                <w:sz w:val="20"/>
                <w:szCs w:val="20"/>
              </w:rPr>
              <w:t>1</w:t>
            </w:r>
          </w:p>
        </w:tc>
        <w:tc>
          <w:tcPr>
            <w:tcW w:w="1782" w:type="dxa"/>
            <w:tcBorders>
              <w:top w:val="single" w:sz="12" w:space="0" w:color="auto"/>
            </w:tcBorders>
            <w:vAlign w:val="center"/>
          </w:tcPr>
          <w:p w:rsidR="006F1D8A" w:rsidRPr="00B26DF5" w:rsidRDefault="00EA2D40" w:rsidP="00B26DF5">
            <w:pPr>
              <w:jc w:val="center"/>
              <w:rPr>
                <w:rFonts w:ascii="Times New Roman" w:hAnsi="Times New Roman" w:cs="Times New Roman"/>
                <w:sz w:val="20"/>
                <w:szCs w:val="20"/>
                <w:lang w:val="en-US"/>
              </w:rPr>
            </w:pPr>
            <w:r w:rsidRPr="00B26DF5">
              <w:rPr>
                <w:rFonts w:ascii="Times New Roman" w:hAnsi="Times New Roman" w:cs="Times New Roman"/>
                <w:sz w:val="20"/>
                <w:szCs w:val="20"/>
                <w:lang w:val="en-US"/>
              </w:rPr>
              <w:t>1</w:t>
            </w:r>
          </w:p>
        </w:tc>
      </w:tr>
      <w:tr w:rsidR="006F1D8A" w:rsidRPr="00B26DF5" w:rsidTr="00287602">
        <w:trPr>
          <w:trHeight w:val="283"/>
        </w:trPr>
        <w:tc>
          <w:tcPr>
            <w:tcW w:w="3085" w:type="dxa"/>
            <w:tcBorders>
              <w:bottom w:val="single" w:sz="12" w:space="0" w:color="auto"/>
            </w:tcBorders>
            <w:vAlign w:val="center"/>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Доступность автономных источников теплоснабжения</w:t>
            </w:r>
          </w:p>
        </w:tc>
        <w:tc>
          <w:tcPr>
            <w:tcW w:w="3958" w:type="dxa"/>
            <w:tcBorders>
              <w:bottom w:val="single" w:sz="12" w:space="0" w:color="auto"/>
            </w:tcBorders>
            <w:vAlign w:val="center"/>
          </w:tcPr>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0-недоступно/высокая стоимость</w:t>
            </w:r>
          </w:p>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1-труднодоступно/средняя стоимость</w:t>
            </w:r>
          </w:p>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2-доступно/низкая стоимость</w:t>
            </w:r>
          </w:p>
        </w:tc>
        <w:tc>
          <w:tcPr>
            <w:tcW w:w="1597" w:type="dxa"/>
            <w:tcBorders>
              <w:bottom w:val="single" w:sz="12" w:space="0" w:color="auto"/>
            </w:tcBorders>
            <w:vAlign w:val="center"/>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2</w:t>
            </w:r>
          </w:p>
        </w:tc>
        <w:tc>
          <w:tcPr>
            <w:tcW w:w="1782" w:type="dxa"/>
            <w:tcBorders>
              <w:bottom w:val="single" w:sz="12" w:space="0" w:color="auto"/>
            </w:tcBorders>
            <w:vAlign w:val="center"/>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2</w:t>
            </w:r>
          </w:p>
        </w:tc>
      </w:tr>
      <w:tr w:rsidR="006F1D8A" w:rsidRPr="00B26DF5" w:rsidTr="00777C7B">
        <w:trPr>
          <w:trHeight w:val="283"/>
        </w:trPr>
        <w:tc>
          <w:tcPr>
            <w:tcW w:w="10422" w:type="dxa"/>
            <w:gridSpan w:val="4"/>
            <w:tcBorders>
              <w:top w:val="single" w:sz="12" w:space="0" w:color="auto"/>
              <w:bottom w:val="single" w:sz="12" w:space="0" w:color="auto"/>
            </w:tcBorders>
            <w:vAlign w:val="center"/>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Водоснабжение и водоотведение</w:t>
            </w:r>
          </w:p>
        </w:tc>
      </w:tr>
      <w:tr w:rsidR="006F1D8A" w:rsidRPr="00B26DF5" w:rsidTr="00287602">
        <w:trPr>
          <w:trHeight w:val="283"/>
        </w:trPr>
        <w:tc>
          <w:tcPr>
            <w:tcW w:w="3085" w:type="dxa"/>
            <w:tcBorders>
              <w:top w:val="single" w:sz="12" w:space="0" w:color="auto"/>
            </w:tcBorders>
            <w:vAlign w:val="center"/>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Доступность подключения к централизованным сетям</w:t>
            </w:r>
          </w:p>
        </w:tc>
        <w:tc>
          <w:tcPr>
            <w:tcW w:w="3958" w:type="dxa"/>
            <w:tcBorders>
              <w:top w:val="single" w:sz="12" w:space="0" w:color="auto"/>
            </w:tcBorders>
            <w:vAlign w:val="center"/>
          </w:tcPr>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0-недоступно/высокая стоимость</w:t>
            </w:r>
          </w:p>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1-труднодоступно/средняя стоимость</w:t>
            </w:r>
          </w:p>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2-доступно/низкая стоимость</w:t>
            </w:r>
          </w:p>
        </w:tc>
        <w:tc>
          <w:tcPr>
            <w:tcW w:w="1597" w:type="dxa"/>
            <w:tcBorders>
              <w:top w:val="single" w:sz="12" w:space="0" w:color="auto"/>
            </w:tcBorders>
            <w:vAlign w:val="center"/>
          </w:tcPr>
          <w:p w:rsidR="006F1D8A" w:rsidRPr="00B26DF5" w:rsidRDefault="00643BC6" w:rsidP="00B26DF5">
            <w:pPr>
              <w:jc w:val="center"/>
              <w:rPr>
                <w:rFonts w:ascii="Times New Roman" w:hAnsi="Times New Roman" w:cs="Times New Roman"/>
                <w:sz w:val="20"/>
                <w:szCs w:val="20"/>
              </w:rPr>
            </w:pPr>
            <w:r w:rsidRPr="00B26DF5">
              <w:rPr>
                <w:rFonts w:ascii="Times New Roman" w:hAnsi="Times New Roman" w:cs="Times New Roman"/>
                <w:sz w:val="20"/>
                <w:szCs w:val="20"/>
              </w:rPr>
              <w:t>1</w:t>
            </w:r>
          </w:p>
        </w:tc>
        <w:tc>
          <w:tcPr>
            <w:tcW w:w="1782" w:type="dxa"/>
            <w:tcBorders>
              <w:top w:val="single" w:sz="12" w:space="0" w:color="auto"/>
            </w:tcBorders>
            <w:vAlign w:val="center"/>
          </w:tcPr>
          <w:p w:rsidR="006F1D8A" w:rsidRPr="00B26DF5" w:rsidRDefault="00643BC6" w:rsidP="00B26DF5">
            <w:pPr>
              <w:jc w:val="center"/>
              <w:rPr>
                <w:rFonts w:ascii="Times New Roman" w:hAnsi="Times New Roman" w:cs="Times New Roman"/>
                <w:sz w:val="20"/>
                <w:szCs w:val="20"/>
              </w:rPr>
            </w:pPr>
            <w:r w:rsidRPr="00B26DF5">
              <w:rPr>
                <w:rFonts w:ascii="Times New Roman" w:hAnsi="Times New Roman" w:cs="Times New Roman"/>
                <w:sz w:val="20"/>
                <w:szCs w:val="20"/>
              </w:rPr>
              <w:t>1</w:t>
            </w:r>
          </w:p>
        </w:tc>
      </w:tr>
      <w:tr w:rsidR="006F1D8A" w:rsidRPr="00B26DF5" w:rsidTr="00287602">
        <w:trPr>
          <w:trHeight w:val="283"/>
        </w:trPr>
        <w:tc>
          <w:tcPr>
            <w:tcW w:w="3085" w:type="dxa"/>
            <w:tcBorders>
              <w:bottom w:val="single" w:sz="12" w:space="0" w:color="auto"/>
            </w:tcBorders>
            <w:vAlign w:val="center"/>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Доступность автономных источников</w:t>
            </w:r>
          </w:p>
        </w:tc>
        <w:tc>
          <w:tcPr>
            <w:tcW w:w="3958" w:type="dxa"/>
            <w:tcBorders>
              <w:bottom w:val="single" w:sz="12" w:space="0" w:color="auto"/>
            </w:tcBorders>
            <w:vAlign w:val="center"/>
          </w:tcPr>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0-недоступно/высокая стоимость</w:t>
            </w:r>
          </w:p>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1-труднодоступно/средняя стоимость</w:t>
            </w:r>
          </w:p>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2-доступно/низкая стоимость</w:t>
            </w:r>
          </w:p>
        </w:tc>
        <w:tc>
          <w:tcPr>
            <w:tcW w:w="1597" w:type="dxa"/>
            <w:tcBorders>
              <w:bottom w:val="single" w:sz="12" w:space="0" w:color="auto"/>
            </w:tcBorders>
            <w:vAlign w:val="center"/>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2</w:t>
            </w:r>
          </w:p>
        </w:tc>
        <w:tc>
          <w:tcPr>
            <w:tcW w:w="1782" w:type="dxa"/>
            <w:tcBorders>
              <w:bottom w:val="single" w:sz="12" w:space="0" w:color="auto"/>
            </w:tcBorders>
            <w:vAlign w:val="center"/>
          </w:tcPr>
          <w:p w:rsidR="006F1D8A" w:rsidRPr="00B26DF5" w:rsidRDefault="00EA1A9E" w:rsidP="00B26DF5">
            <w:pPr>
              <w:jc w:val="center"/>
              <w:rPr>
                <w:rFonts w:ascii="Times New Roman" w:hAnsi="Times New Roman" w:cs="Times New Roman"/>
                <w:sz w:val="20"/>
                <w:szCs w:val="20"/>
              </w:rPr>
            </w:pPr>
            <w:r w:rsidRPr="00B26DF5">
              <w:rPr>
                <w:rFonts w:ascii="Times New Roman" w:hAnsi="Times New Roman" w:cs="Times New Roman"/>
                <w:sz w:val="20"/>
                <w:szCs w:val="20"/>
              </w:rPr>
              <w:t>2</w:t>
            </w:r>
          </w:p>
        </w:tc>
      </w:tr>
      <w:tr w:rsidR="006F1D8A" w:rsidRPr="00B26DF5" w:rsidTr="00777C7B">
        <w:trPr>
          <w:trHeight w:val="283"/>
        </w:trPr>
        <w:tc>
          <w:tcPr>
            <w:tcW w:w="10422" w:type="dxa"/>
            <w:gridSpan w:val="4"/>
            <w:tcBorders>
              <w:top w:val="single" w:sz="12" w:space="0" w:color="auto"/>
              <w:bottom w:val="single" w:sz="12" w:space="0" w:color="auto"/>
            </w:tcBorders>
            <w:vAlign w:val="center"/>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Газоснабжение</w:t>
            </w:r>
          </w:p>
        </w:tc>
      </w:tr>
      <w:tr w:rsidR="006F1D8A" w:rsidRPr="00B26DF5" w:rsidTr="00287602">
        <w:trPr>
          <w:trHeight w:val="283"/>
        </w:trPr>
        <w:tc>
          <w:tcPr>
            <w:tcW w:w="3085" w:type="dxa"/>
            <w:tcBorders>
              <w:top w:val="single" w:sz="12" w:space="0" w:color="auto"/>
            </w:tcBorders>
            <w:vAlign w:val="center"/>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Доступность подключения к централизованным сетям</w:t>
            </w:r>
          </w:p>
        </w:tc>
        <w:tc>
          <w:tcPr>
            <w:tcW w:w="3958" w:type="dxa"/>
            <w:tcBorders>
              <w:top w:val="single" w:sz="12" w:space="0" w:color="auto"/>
            </w:tcBorders>
            <w:vAlign w:val="center"/>
          </w:tcPr>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0-недоступно/высокая стоимость</w:t>
            </w:r>
          </w:p>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1-труднодоступно/средняя стоимость</w:t>
            </w:r>
          </w:p>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2-доступно/низкая стоимость</w:t>
            </w:r>
          </w:p>
        </w:tc>
        <w:tc>
          <w:tcPr>
            <w:tcW w:w="1597" w:type="dxa"/>
            <w:tcBorders>
              <w:top w:val="single" w:sz="12" w:space="0" w:color="auto"/>
            </w:tcBorders>
            <w:vAlign w:val="center"/>
          </w:tcPr>
          <w:p w:rsidR="006F1D8A" w:rsidRPr="00B26DF5" w:rsidRDefault="00686095" w:rsidP="00B26DF5">
            <w:pPr>
              <w:jc w:val="center"/>
              <w:rPr>
                <w:rFonts w:ascii="Times New Roman" w:hAnsi="Times New Roman" w:cs="Times New Roman"/>
                <w:sz w:val="20"/>
                <w:szCs w:val="20"/>
              </w:rPr>
            </w:pPr>
            <w:r w:rsidRPr="00B26DF5">
              <w:rPr>
                <w:rFonts w:ascii="Times New Roman" w:hAnsi="Times New Roman" w:cs="Times New Roman"/>
                <w:sz w:val="20"/>
                <w:szCs w:val="20"/>
              </w:rPr>
              <w:t>0</w:t>
            </w:r>
          </w:p>
        </w:tc>
        <w:tc>
          <w:tcPr>
            <w:tcW w:w="1782" w:type="dxa"/>
            <w:tcBorders>
              <w:top w:val="single" w:sz="12" w:space="0" w:color="auto"/>
            </w:tcBorders>
            <w:vAlign w:val="center"/>
          </w:tcPr>
          <w:p w:rsidR="006F1D8A" w:rsidRPr="00B26DF5" w:rsidRDefault="00686095" w:rsidP="00B26DF5">
            <w:pPr>
              <w:jc w:val="center"/>
              <w:rPr>
                <w:rFonts w:ascii="Times New Roman" w:hAnsi="Times New Roman" w:cs="Times New Roman"/>
                <w:sz w:val="20"/>
                <w:szCs w:val="20"/>
              </w:rPr>
            </w:pPr>
            <w:r w:rsidRPr="00B26DF5">
              <w:rPr>
                <w:rFonts w:ascii="Times New Roman" w:hAnsi="Times New Roman" w:cs="Times New Roman"/>
                <w:sz w:val="20"/>
                <w:szCs w:val="20"/>
              </w:rPr>
              <w:t>0</w:t>
            </w:r>
          </w:p>
        </w:tc>
      </w:tr>
      <w:tr w:rsidR="006F1D8A" w:rsidRPr="00B26DF5" w:rsidTr="00287602">
        <w:trPr>
          <w:trHeight w:val="283"/>
        </w:trPr>
        <w:tc>
          <w:tcPr>
            <w:tcW w:w="3085" w:type="dxa"/>
            <w:vAlign w:val="center"/>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Доступность автономных источников</w:t>
            </w:r>
          </w:p>
        </w:tc>
        <w:tc>
          <w:tcPr>
            <w:tcW w:w="3958" w:type="dxa"/>
            <w:vAlign w:val="center"/>
          </w:tcPr>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0-недоступно/высокая стоимость</w:t>
            </w:r>
          </w:p>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1-труднодоступно/средняя стоимость</w:t>
            </w:r>
          </w:p>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2-доступно/низкая стоимость</w:t>
            </w:r>
          </w:p>
        </w:tc>
        <w:tc>
          <w:tcPr>
            <w:tcW w:w="1597" w:type="dxa"/>
            <w:vAlign w:val="center"/>
          </w:tcPr>
          <w:p w:rsidR="006F1D8A" w:rsidRPr="00B26DF5" w:rsidRDefault="00686095" w:rsidP="00B26DF5">
            <w:pPr>
              <w:jc w:val="center"/>
              <w:rPr>
                <w:rFonts w:ascii="Times New Roman" w:hAnsi="Times New Roman" w:cs="Times New Roman"/>
                <w:sz w:val="20"/>
                <w:szCs w:val="20"/>
              </w:rPr>
            </w:pPr>
            <w:r w:rsidRPr="00B26DF5">
              <w:rPr>
                <w:rFonts w:ascii="Times New Roman" w:hAnsi="Times New Roman" w:cs="Times New Roman"/>
                <w:sz w:val="20"/>
                <w:szCs w:val="20"/>
              </w:rPr>
              <w:t>1</w:t>
            </w:r>
          </w:p>
        </w:tc>
        <w:tc>
          <w:tcPr>
            <w:tcW w:w="1782" w:type="dxa"/>
            <w:vAlign w:val="center"/>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1</w:t>
            </w:r>
          </w:p>
        </w:tc>
      </w:tr>
    </w:tbl>
    <w:p w:rsidR="00287602" w:rsidRPr="00B26DF5" w:rsidRDefault="00287602" w:rsidP="00B26DF5">
      <w:pPr>
        <w:ind w:firstLine="709"/>
        <w:rPr>
          <w:rFonts w:ascii="Times New Roman" w:hAnsi="Times New Roman" w:cs="Times New Roman"/>
          <w:b/>
          <w:sz w:val="20"/>
          <w:szCs w:val="20"/>
        </w:rPr>
      </w:pPr>
    </w:p>
    <w:p w:rsidR="006F1D8A" w:rsidRPr="00B26DF5" w:rsidRDefault="005175E6"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 xml:space="preserve">4.2. </w:t>
      </w:r>
      <w:r w:rsidR="006F1D8A" w:rsidRPr="00B26DF5">
        <w:rPr>
          <w:rFonts w:ascii="Times New Roman" w:hAnsi="Times New Roman" w:cs="Times New Roman"/>
          <w:b/>
          <w:sz w:val="20"/>
          <w:szCs w:val="20"/>
        </w:rPr>
        <w:t>Показатели спроса на коммунальные ресурсы и перспективной нагрузки</w:t>
      </w:r>
    </w:p>
    <w:p w:rsidR="006F1D8A" w:rsidRPr="00B26DF5" w:rsidRDefault="006F1D8A" w:rsidP="00B26DF5">
      <w:pPr>
        <w:pStyle w:val="a3"/>
        <w:ind w:firstLine="709"/>
        <w:rPr>
          <w:sz w:val="20"/>
        </w:rPr>
      </w:pPr>
      <w:r w:rsidRPr="00B26DF5">
        <w:rPr>
          <w:sz w:val="20"/>
        </w:rPr>
        <w:t>В рассматриваемый период времени в результате осуществления проектов капитального строительства в соответствии с планом развития  и с учётом балансов ресурсопотребления по системам жилищно-коммунального хозяйства прирост нагрузок по основным инженерным коммуникациям составит следующие величины</w:t>
      </w:r>
      <w:r w:rsidR="00022762" w:rsidRPr="00B26DF5">
        <w:rPr>
          <w:sz w:val="20"/>
        </w:rPr>
        <w:t xml:space="preserve"> (Табл.4.2)</w:t>
      </w:r>
      <w:r w:rsidRPr="00B26DF5">
        <w:rPr>
          <w:sz w:val="20"/>
        </w:rPr>
        <w:t xml:space="preserve">. </w:t>
      </w:r>
    </w:p>
    <w:p w:rsidR="006F1D8A" w:rsidRPr="00B26DF5" w:rsidRDefault="005175E6" w:rsidP="00B26DF5">
      <w:pPr>
        <w:pStyle w:val="a3"/>
        <w:ind w:firstLine="0"/>
        <w:rPr>
          <w:sz w:val="20"/>
        </w:rPr>
      </w:pPr>
      <w:r w:rsidRPr="00B26DF5">
        <w:rPr>
          <w:sz w:val="20"/>
        </w:rPr>
        <w:t>Табл. 4.2</w:t>
      </w:r>
      <w:r w:rsidR="006F1D8A" w:rsidRPr="00B26DF5">
        <w:rPr>
          <w:sz w:val="20"/>
        </w:rPr>
        <w:t>. Прирост необходимой нагрузки на системы коммунальных ресурсов.</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tblPr>
      <w:tblGrid>
        <w:gridCol w:w="560"/>
        <w:gridCol w:w="3216"/>
        <w:gridCol w:w="1109"/>
        <w:gridCol w:w="1521"/>
        <w:gridCol w:w="1241"/>
        <w:gridCol w:w="1243"/>
        <w:gridCol w:w="1249"/>
      </w:tblGrid>
      <w:tr w:rsidR="006F1D8A" w:rsidRPr="00B26DF5" w:rsidTr="00D02AC2">
        <w:trPr>
          <w:trHeight w:val="340"/>
          <w:tblHeader/>
        </w:trPr>
        <w:tc>
          <w:tcPr>
            <w:tcW w:w="276" w:type="pct"/>
            <w:vMerge w:val="restart"/>
            <w:vAlign w:val="center"/>
            <w:hideMark/>
          </w:tcPr>
          <w:p w:rsidR="006F1D8A" w:rsidRPr="00B26DF5" w:rsidRDefault="006F1D8A"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 п/п</w:t>
            </w:r>
          </w:p>
        </w:tc>
        <w:tc>
          <w:tcPr>
            <w:tcW w:w="1586" w:type="pct"/>
            <w:vMerge w:val="restart"/>
            <w:vAlign w:val="center"/>
            <w:hideMark/>
          </w:tcPr>
          <w:p w:rsidR="006F1D8A" w:rsidRPr="00B26DF5" w:rsidRDefault="006F1D8A" w:rsidP="00B26DF5">
            <w:pP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Наименование показателя</w:t>
            </w:r>
          </w:p>
        </w:tc>
        <w:tc>
          <w:tcPr>
            <w:tcW w:w="547" w:type="pct"/>
            <w:vMerge w:val="restart"/>
            <w:vAlign w:val="center"/>
          </w:tcPr>
          <w:p w:rsidR="006F1D8A" w:rsidRPr="00B26DF5" w:rsidRDefault="006F1D8A"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Ед.изм.</w:t>
            </w:r>
          </w:p>
        </w:tc>
        <w:tc>
          <w:tcPr>
            <w:tcW w:w="2591" w:type="pct"/>
            <w:gridSpan w:val="4"/>
            <w:tcBorders>
              <w:bottom w:val="single" w:sz="12" w:space="0" w:color="auto"/>
            </w:tcBorders>
            <w:vAlign w:val="center"/>
            <w:hideMark/>
          </w:tcPr>
          <w:p w:rsidR="006F1D8A" w:rsidRPr="00B26DF5" w:rsidRDefault="006F1D8A" w:rsidP="00B26DF5">
            <w:pPr>
              <w:jc w:val="center"/>
              <w:rPr>
                <w:rFonts w:ascii="Times New Roman" w:hAnsi="Times New Roman" w:cs="Times New Roman"/>
                <w:bCs/>
                <w:color w:val="000000"/>
                <w:sz w:val="20"/>
                <w:szCs w:val="20"/>
              </w:rPr>
            </w:pPr>
            <w:r w:rsidRPr="00B26DF5">
              <w:rPr>
                <w:rFonts w:ascii="Times New Roman" w:hAnsi="Times New Roman" w:cs="Times New Roman"/>
                <w:b/>
                <w:color w:val="000000"/>
                <w:sz w:val="20"/>
                <w:szCs w:val="20"/>
              </w:rPr>
              <w:t>Значение показателя</w:t>
            </w:r>
          </w:p>
          <w:p w:rsidR="006F1D8A" w:rsidRPr="00B26DF5" w:rsidRDefault="006F1D8A" w:rsidP="00B26DF5">
            <w:pPr>
              <w:jc w:val="center"/>
              <w:rPr>
                <w:rFonts w:ascii="Times New Roman" w:hAnsi="Times New Roman" w:cs="Times New Roman"/>
                <w:b/>
                <w:color w:val="000000"/>
                <w:sz w:val="20"/>
                <w:szCs w:val="20"/>
              </w:rPr>
            </w:pPr>
          </w:p>
        </w:tc>
      </w:tr>
      <w:tr w:rsidR="006F1D8A" w:rsidRPr="00B26DF5" w:rsidTr="00D02AC2">
        <w:trPr>
          <w:trHeight w:val="300"/>
          <w:tblHeader/>
        </w:trPr>
        <w:tc>
          <w:tcPr>
            <w:tcW w:w="276" w:type="pct"/>
            <w:vMerge/>
            <w:tcBorders>
              <w:bottom w:val="single" w:sz="12" w:space="0" w:color="auto"/>
            </w:tcBorders>
            <w:vAlign w:val="center"/>
            <w:hideMark/>
          </w:tcPr>
          <w:p w:rsidR="006F1D8A" w:rsidRPr="00B26DF5" w:rsidRDefault="006F1D8A" w:rsidP="00B26DF5">
            <w:pPr>
              <w:jc w:val="center"/>
              <w:rPr>
                <w:rFonts w:ascii="Times New Roman" w:hAnsi="Times New Roman" w:cs="Times New Roman"/>
                <w:b/>
                <w:color w:val="000000"/>
                <w:sz w:val="20"/>
                <w:szCs w:val="20"/>
              </w:rPr>
            </w:pPr>
          </w:p>
        </w:tc>
        <w:tc>
          <w:tcPr>
            <w:tcW w:w="1586" w:type="pct"/>
            <w:vMerge/>
            <w:tcBorders>
              <w:bottom w:val="single" w:sz="12" w:space="0" w:color="auto"/>
            </w:tcBorders>
            <w:vAlign w:val="center"/>
            <w:hideMark/>
          </w:tcPr>
          <w:p w:rsidR="006F1D8A" w:rsidRPr="00B26DF5" w:rsidRDefault="006F1D8A" w:rsidP="00B26DF5">
            <w:pPr>
              <w:rPr>
                <w:rFonts w:ascii="Times New Roman" w:hAnsi="Times New Roman" w:cs="Times New Roman"/>
                <w:color w:val="000000"/>
                <w:sz w:val="20"/>
                <w:szCs w:val="20"/>
              </w:rPr>
            </w:pPr>
          </w:p>
        </w:tc>
        <w:tc>
          <w:tcPr>
            <w:tcW w:w="547" w:type="pct"/>
            <w:vMerge/>
            <w:tcBorders>
              <w:bottom w:val="single" w:sz="12" w:space="0" w:color="auto"/>
            </w:tcBorders>
            <w:vAlign w:val="center"/>
          </w:tcPr>
          <w:p w:rsidR="006F1D8A" w:rsidRPr="00B26DF5" w:rsidRDefault="006F1D8A" w:rsidP="00B26DF5">
            <w:pPr>
              <w:jc w:val="center"/>
              <w:rPr>
                <w:rFonts w:ascii="Times New Roman" w:hAnsi="Times New Roman" w:cs="Times New Roman"/>
                <w:color w:val="000000"/>
                <w:sz w:val="20"/>
                <w:szCs w:val="20"/>
              </w:rPr>
            </w:pPr>
          </w:p>
        </w:tc>
        <w:tc>
          <w:tcPr>
            <w:tcW w:w="750" w:type="pct"/>
            <w:tcBorders>
              <w:top w:val="single" w:sz="12" w:space="0" w:color="auto"/>
              <w:bottom w:val="single" w:sz="12" w:space="0" w:color="auto"/>
            </w:tcBorders>
            <w:vAlign w:val="center"/>
            <w:hideMark/>
          </w:tcPr>
          <w:p w:rsidR="006F1D8A" w:rsidRPr="00B26DF5" w:rsidRDefault="006F1D8A"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w:t>
            </w:r>
            <w:r w:rsidR="00892537" w:rsidRPr="00B26DF5">
              <w:rPr>
                <w:rFonts w:ascii="Times New Roman" w:hAnsi="Times New Roman" w:cs="Times New Roman"/>
                <w:color w:val="000000"/>
                <w:sz w:val="20"/>
                <w:szCs w:val="20"/>
              </w:rPr>
              <w:t>5</w:t>
            </w:r>
            <w:r w:rsidRPr="00B26DF5">
              <w:rPr>
                <w:rFonts w:ascii="Times New Roman" w:hAnsi="Times New Roman" w:cs="Times New Roman"/>
                <w:color w:val="000000"/>
                <w:sz w:val="20"/>
                <w:szCs w:val="20"/>
              </w:rPr>
              <w:t xml:space="preserve"> (факт)</w:t>
            </w:r>
          </w:p>
        </w:tc>
        <w:tc>
          <w:tcPr>
            <w:tcW w:w="612" w:type="pct"/>
            <w:tcBorders>
              <w:top w:val="single" w:sz="12" w:space="0" w:color="auto"/>
              <w:bottom w:val="single" w:sz="12" w:space="0" w:color="auto"/>
            </w:tcBorders>
            <w:vAlign w:val="center"/>
            <w:hideMark/>
          </w:tcPr>
          <w:p w:rsidR="006F1D8A" w:rsidRPr="00B26DF5" w:rsidRDefault="0089253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2015-2020</w:t>
            </w:r>
          </w:p>
        </w:tc>
        <w:tc>
          <w:tcPr>
            <w:tcW w:w="613" w:type="pct"/>
            <w:tcBorders>
              <w:top w:val="single" w:sz="12" w:space="0" w:color="auto"/>
              <w:bottom w:val="single" w:sz="12" w:space="0" w:color="auto"/>
            </w:tcBorders>
            <w:vAlign w:val="center"/>
            <w:hideMark/>
          </w:tcPr>
          <w:p w:rsidR="006F1D8A" w:rsidRPr="00B26DF5" w:rsidRDefault="0089253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2020-2025</w:t>
            </w:r>
          </w:p>
        </w:tc>
        <w:tc>
          <w:tcPr>
            <w:tcW w:w="616" w:type="pct"/>
            <w:tcBorders>
              <w:top w:val="single" w:sz="12" w:space="0" w:color="auto"/>
              <w:bottom w:val="single" w:sz="12" w:space="0" w:color="auto"/>
            </w:tcBorders>
            <w:vAlign w:val="center"/>
            <w:hideMark/>
          </w:tcPr>
          <w:p w:rsidR="006F1D8A" w:rsidRPr="00B26DF5" w:rsidRDefault="0089253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2025-2032</w:t>
            </w:r>
          </w:p>
        </w:tc>
      </w:tr>
      <w:tr w:rsidR="00C74BA3" w:rsidRPr="00B26DF5" w:rsidTr="00462CC2">
        <w:trPr>
          <w:trHeight w:val="377"/>
        </w:trPr>
        <w:tc>
          <w:tcPr>
            <w:tcW w:w="276" w:type="pct"/>
            <w:vMerge w:val="restart"/>
            <w:tcBorders>
              <w:top w:val="single" w:sz="12" w:space="0" w:color="auto"/>
            </w:tcBorders>
            <w:vAlign w:val="center"/>
            <w:hideMark/>
          </w:tcPr>
          <w:p w:rsidR="00C74BA3" w:rsidRPr="00B26DF5" w:rsidRDefault="00C74BA3"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1</w:t>
            </w:r>
          </w:p>
        </w:tc>
        <w:tc>
          <w:tcPr>
            <w:tcW w:w="1586" w:type="pct"/>
            <w:vMerge w:val="restart"/>
            <w:tcBorders>
              <w:top w:val="single" w:sz="12" w:space="0" w:color="auto"/>
            </w:tcBorders>
            <w:vAlign w:val="center"/>
            <w:hideMark/>
          </w:tcPr>
          <w:p w:rsidR="00C74BA3" w:rsidRPr="00B26DF5" w:rsidRDefault="00C74BA3" w:rsidP="00B26DF5">
            <w:pPr>
              <w:rPr>
                <w:rFonts w:ascii="Times New Roman" w:hAnsi="Times New Roman" w:cs="Times New Roman"/>
                <w:color w:val="000000"/>
                <w:sz w:val="20"/>
                <w:szCs w:val="20"/>
                <w:vertAlign w:val="superscript"/>
              </w:rPr>
            </w:pPr>
            <w:r w:rsidRPr="00B26DF5">
              <w:rPr>
                <w:rFonts w:ascii="Times New Roman" w:hAnsi="Times New Roman" w:cs="Times New Roman"/>
                <w:color w:val="000000"/>
                <w:sz w:val="20"/>
                <w:szCs w:val="20"/>
              </w:rPr>
              <w:t xml:space="preserve">Суммарная площадь объектов строительного фонда в </w:t>
            </w:r>
            <w:r w:rsidR="00F359B9" w:rsidRPr="00B26DF5">
              <w:rPr>
                <w:rFonts w:ascii="Times New Roman" w:hAnsi="Times New Roman" w:cs="Times New Roman"/>
                <w:color w:val="000000"/>
                <w:sz w:val="20"/>
                <w:szCs w:val="20"/>
              </w:rPr>
              <w:t>МО</w:t>
            </w:r>
          </w:p>
        </w:tc>
        <w:tc>
          <w:tcPr>
            <w:tcW w:w="547" w:type="pct"/>
            <w:tcBorders>
              <w:top w:val="single" w:sz="12" w:space="0" w:color="auto"/>
            </w:tcBorders>
            <w:vAlign w:val="center"/>
          </w:tcPr>
          <w:p w:rsidR="00C74BA3" w:rsidRPr="00B26DF5" w:rsidRDefault="00C74BA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Тыс.м</w:t>
            </w:r>
            <w:r w:rsidRPr="00B26DF5">
              <w:rPr>
                <w:rFonts w:ascii="Times New Roman" w:hAnsi="Times New Roman" w:cs="Times New Roman"/>
                <w:color w:val="000000"/>
                <w:sz w:val="20"/>
                <w:szCs w:val="20"/>
                <w:vertAlign w:val="superscript"/>
              </w:rPr>
              <w:t>2</w:t>
            </w:r>
          </w:p>
        </w:tc>
        <w:tc>
          <w:tcPr>
            <w:tcW w:w="750" w:type="pct"/>
            <w:tcBorders>
              <w:top w:val="single" w:sz="12" w:space="0" w:color="auto"/>
            </w:tcBorders>
            <w:vAlign w:val="center"/>
          </w:tcPr>
          <w:p w:rsidR="00C74BA3"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21,04</w:t>
            </w:r>
          </w:p>
        </w:tc>
        <w:tc>
          <w:tcPr>
            <w:tcW w:w="612" w:type="pct"/>
            <w:tcBorders>
              <w:top w:val="single" w:sz="12" w:space="0" w:color="auto"/>
            </w:tcBorders>
            <w:vAlign w:val="center"/>
          </w:tcPr>
          <w:p w:rsidR="00C74BA3"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21,04</w:t>
            </w:r>
          </w:p>
        </w:tc>
        <w:tc>
          <w:tcPr>
            <w:tcW w:w="613" w:type="pct"/>
            <w:tcBorders>
              <w:top w:val="single" w:sz="12" w:space="0" w:color="auto"/>
            </w:tcBorders>
            <w:vAlign w:val="center"/>
          </w:tcPr>
          <w:p w:rsidR="00C74BA3"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w:t>
            </w:r>
            <w:r w:rsidR="009B0B90" w:rsidRPr="00B26DF5">
              <w:rPr>
                <w:rFonts w:ascii="Times New Roman" w:hAnsi="Times New Roman" w:cs="Times New Roman"/>
                <w:color w:val="000000"/>
                <w:sz w:val="20"/>
                <w:szCs w:val="20"/>
              </w:rPr>
              <w:t>5,87</w:t>
            </w:r>
          </w:p>
        </w:tc>
        <w:tc>
          <w:tcPr>
            <w:tcW w:w="616" w:type="pct"/>
            <w:tcBorders>
              <w:top w:val="single" w:sz="12" w:space="0" w:color="auto"/>
            </w:tcBorders>
            <w:vAlign w:val="center"/>
          </w:tcPr>
          <w:p w:rsidR="00C74BA3"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w:t>
            </w:r>
            <w:r w:rsidR="009B0B90" w:rsidRPr="00B26DF5">
              <w:rPr>
                <w:rFonts w:ascii="Times New Roman" w:hAnsi="Times New Roman" w:cs="Times New Roman"/>
                <w:color w:val="000000"/>
                <w:sz w:val="20"/>
                <w:szCs w:val="20"/>
              </w:rPr>
              <w:t>5,87</w:t>
            </w:r>
          </w:p>
        </w:tc>
      </w:tr>
      <w:tr w:rsidR="00C74BA3" w:rsidRPr="00B26DF5" w:rsidTr="00C22E12">
        <w:trPr>
          <w:trHeight w:val="411"/>
        </w:trPr>
        <w:tc>
          <w:tcPr>
            <w:tcW w:w="276" w:type="pct"/>
            <w:vMerge/>
            <w:vAlign w:val="center"/>
            <w:hideMark/>
          </w:tcPr>
          <w:p w:rsidR="00C74BA3" w:rsidRPr="00B26DF5" w:rsidRDefault="00C74BA3" w:rsidP="00B26DF5">
            <w:pPr>
              <w:jc w:val="center"/>
              <w:rPr>
                <w:rFonts w:ascii="Times New Roman" w:hAnsi="Times New Roman" w:cs="Times New Roman"/>
                <w:b/>
                <w:color w:val="000000"/>
                <w:sz w:val="20"/>
                <w:szCs w:val="20"/>
              </w:rPr>
            </w:pPr>
          </w:p>
        </w:tc>
        <w:tc>
          <w:tcPr>
            <w:tcW w:w="1586" w:type="pct"/>
            <w:vMerge/>
            <w:vAlign w:val="center"/>
            <w:hideMark/>
          </w:tcPr>
          <w:p w:rsidR="00C74BA3" w:rsidRPr="00B26DF5" w:rsidRDefault="00C74BA3" w:rsidP="00B26DF5">
            <w:pPr>
              <w:rPr>
                <w:rFonts w:ascii="Times New Roman" w:hAnsi="Times New Roman" w:cs="Times New Roman"/>
                <w:color w:val="000000"/>
                <w:sz w:val="20"/>
                <w:szCs w:val="20"/>
              </w:rPr>
            </w:pPr>
          </w:p>
        </w:tc>
        <w:tc>
          <w:tcPr>
            <w:tcW w:w="547" w:type="pct"/>
            <w:vAlign w:val="center"/>
          </w:tcPr>
          <w:p w:rsidR="00C74BA3" w:rsidRPr="00B26DF5" w:rsidRDefault="00C74BA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Кол-во, ед.</w:t>
            </w:r>
          </w:p>
        </w:tc>
        <w:tc>
          <w:tcPr>
            <w:tcW w:w="750" w:type="pct"/>
            <w:vAlign w:val="center"/>
          </w:tcPr>
          <w:p w:rsidR="00C74BA3"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339</w:t>
            </w:r>
          </w:p>
        </w:tc>
        <w:tc>
          <w:tcPr>
            <w:tcW w:w="612" w:type="pct"/>
            <w:vAlign w:val="center"/>
          </w:tcPr>
          <w:p w:rsidR="00C74BA3"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339</w:t>
            </w:r>
          </w:p>
        </w:tc>
        <w:tc>
          <w:tcPr>
            <w:tcW w:w="613" w:type="pct"/>
            <w:vAlign w:val="center"/>
          </w:tcPr>
          <w:p w:rsidR="00C74BA3"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37</w:t>
            </w:r>
            <w:r w:rsidR="009B0B90" w:rsidRPr="00B26DF5">
              <w:rPr>
                <w:rFonts w:ascii="Times New Roman" w:hAnsi="Times New Roman" w:cs="Times New Roman"/>
                <w:color w:val="000000"/>
                <w:sz w:val="20"/>
                <w:szCs w:val="20"/>
              </w:rPr>
              <w:t>7</w:t>
            </w:r>
          </w:p>
        </w:tc>
        <w:tc>
          <w:tcPr>
            <w:tcW w:w="616" w:type="pct"/>
            <w:vAlign w:val="center"/>
          </w:tcPr>
          <w:p w:rsidR="00C74BA3"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37</w:t>
            </w:r>
            <w:r w:rsidR="009B0B90" w:rsidRPr="00B26DF5">
              <w:rPr>
                <w:rFonts w:ascii="Times New Roman" w:hAnsi="Times New Roman" w:cs="Times New Roman"/>
                <w:color w:val="000000"/>
                <w:sz w:val="20"/>
                <w:szCs w:val="20"/>
              </w:rPr>
              <w:t>7</w:t>
            </w:r>
          </w:p>
        </w:tc>
      </w:tr>
      <w:tr w:rsidR="00CF3293" w:rsidRPr="00B26DF5" w:rsidTr="00F96AEF">
        <w:trPr>
          <w:trHeight w:val="276"/>
        </w:trPr>
        <w:tc>
          <w:tcPr>
            <w:tcW w:w="276" w:type="pct"/>
            <w:vMerge w:val="restart"/>
            <w:vAlign w:val="center"/>
            <w:hideMark/>
          </w:tcPr>
          <w:p w:rsidR="00CF3293" w:rsidRPr="00B26DF5" w:rsidRDefault="00CF3293"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1.1.</w:t>
            </w:r>
          </w:p>
        </w:tc>
        <w:tc>
          <w:tcPr>
            <w:tcW w:w="1586" w:type="pct"/>
            <w:vMerge w:val="restart"/>
            <w:vAlign w:val="center"/>
            <w:hideMark/>
          </w:tcPr>
          <w:p w:rsidR="00CF3293" w:rsidRPr="00B26DF5" w:rsidRDefault="00CF3293"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Жилой фонд</w:t>
            </w:r>
          </w:p>
        </w:tc>
        <w:tc>
          <w:tcPr>
            <w:tcW w:w="547" w:type="pct"/>
            <w:vAlign w:val="center"/>
          </w:tcPr>
          <w:p w:rsidR="00CF3293" w:rsidRPr="00B26DF5" w:rsidRDefault="00CF329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Тыс.м</w:t>
            </w:r>
            <w:r w:rsidRPr="00B26DF5">
              <w:rPr>
                <w:rFonts w:ascii="Times New Roman" w:hAnsi="Times New Roman" w:cs="Times New Roman"/>
                <w:color w:val="000000"/>
                <w:sz w:val="20"/>
                <w:szCs w:val="20"/>
                <w:vertAlign w:val="superscript"/>
              </w:rPr>
              <w:t>2</w:t>
            </w:r>
          </w:p>
        </w:tc>
        <w:tc>
          <w:tcPr>
            <w:tcW w:w="750" w:type="pct"/>
            <w:vAlign w:val="center"/>
          </w:tcPr>
          <w:p w:rsidR="00CF3293" w:rsidRPr="00B26DF5" w:rsidRDefault="00A478E4"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18,3</w:t>
            </w:r>
          </w:p>
        </w:tc>
        <w:tc>
          <w:tcPr>
            <w:tcW w:w="612" w:type="pct"/>
            <w:vAlign w:val="center"/>
          </w:tcPr>
          <w:p w:rsidR="00CF3293" w:rsidRPr="00B26DF5" w:rsidRDefault="00A478E4"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18,3</w:t>
            </w:r>
          </w:p>
        </w:tc>
        <w:tc>
          <w:tcPr>
            <w:tcW w:w="613" w:type="pct"/>
            <w:vAlign w:val="center"/>
          </w:tcPr>
          <w:p w:rsidR="00CF3293" w:rsidRPr="00B26DF5" w:rsidRDefault="009B0B90"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22,2</w:t>
            </w:r>
          </w:p>
        </w:tc>
        <w:tc>
          <w:tcPr>
            <w:tcW w:w="616" w:type="pct"/>
            <w:vAlign w:val="center"/>
          </w:tcPr>
          <w:p w:rsidR="00CF3293" w:rsidRPr="00B26DF5" w:rsidRDefault="009B0B90"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22,2</w:t>
            </w:r>
          </w:p>
        </w:tc>
      </w:tr>
      <w:tr w:rsidR="00CF3293" w:rsidRPr="00B26DF5" w:rsidTr="00F96AEF">
        <w:trPr>
          <w:trHeight w:val="268"/>
        </w:trPr>
        <w:tc>
          <w:tcPr>
            <w:tcW w:w="276" w:type="pct"/>
            <w:vMerge/>
            <w:vAlign w:val="center"/>
            <w:hideMark/>
          </w:tcPr>
          <w:p w:rsidR="00CF3293" w:rsidRPr="00B26DF5" w:rsidRDefault="00CF3293" w:rsidP="00B26DF5">
            <w:pPr>
              <w:jc w:val="center"/>
              <w:rPr>
                <w:rFonts w:ascii="Times New Roman" w:hAnsi="Times New Roman" w:cs="Times New Roman"/>
                <w:b/>
                <w:color w:val="000000"/>
                <w:sz w:val="20"/>
                <w:szCs w:val="20"/>
              </w:rPr>
            </w:pPr>
          </w:p>
        </w:tc>
        <w:tc>
          <w:tcPr>
            <w:tcW w:w="1586" w:type="pct"/>
            <w:vMerge/>
            <w:vAlign w:val="center"/>
            <w:hideMark/>
          </w:tcPr>
          <w:p w:rsidR="00CF3293" w:rsidRPr="00B26DF5" w:rsidRDefault="00CF3293" w:rsidP="00B26DF5">
            <w:pPr>
              <w:rPr>
                <w:rFonts w:ascii="Times New Roman" w:hAnsi="Times New Roman" w:cs="Times New Roman"/>
                <w:color w:val="000000"/>
                <w:sz w:val="20"/>
                <w:szCs w:val="20"/>
              </w:rPr>
            </w:pPr>
          </w:p>
        </w:tc>
        <w:tc>
          <w:tcPr>
            <w:tcW w:w="547" w:type="pct"/>
            <w:vAlign w:val="center"/>
          </w:tcPr>
          <w:p w:rsidR="00CF3293" w:rsidRPr="00B26DF5" w:rsidRDefault="00CF329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Кол-во, ед.</w:t>
            </w:r>
          </w:p>
        </w:tc>
        <w:tc>
          <w:tcPr>
            <w:tcW w:w="750" w:type="pct"/>
            <w:vAlign w:val="center"/>
          </w:tcPr>
          <w:p w:rsidR="00CF3293" w:rsidRPr="00B26DF5" w:rsidRDefault="00A478E4"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332</w:t>
            </w:r>
          </w:p>
        </w:tc>
        <w:tc>
          <w:tcPr>
            <w:tcW w:w="612" w:type="pct"/>
            <w:vAlign w:val="center"/>
          </w:tcPr>
          <w:p w:rsidR="00CF3293" w:rsidRPr="00B26DF5" w:rsidRDefault="00A478E4"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332</w:t>
            </w:r>
          </w:p>
        </w:tc>
        <w:tc>
          <w:tcPr>
            <w:tcW w:w="613" w:type="pct"/>
            <w:vAlign w:val="center"/>
          </w:tcPr>
          <w:p w:rsidR="00CF3293"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367</w:t>
            </w:r>
          </w:p>
        </w:tc>
        <w:tc>
          <w:tcPr>
            <w:tcW w:w="616" w:type="pct"/>
            <w:vAlign w:val="center"/>
          </w:tcPr>
          <w:p w:rsidR="00CF3293" w:rsidRPr="00B26DF5" w:rsidRDefault="009B0B90"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r w:rsidR="006B1D1D" w:rsidRPr="00B26DF5">
              <w:rPr>
                <w:rFonts w:ascii="Times New Roman" w:hAnsi="Times New Roman" w:cs="Times New Roman"/>
                <w:color w:val="000000"/>
                <w:sz w:val="20"/>
                <w:szCs w:val="20"/>
              </w:rPr>
              <w:t>6</w:t>
            </w:r>
            <w:r w:rsidRPr="00B26DF5">
              <w:rPr>
                <w:rFonts w:ascii="Times New Roman" w:hAnsi="Times New Roman" w:cs="Times New Roman"/>
                <w:color w:val="000000"/>
                <w:sz w:val="20"/>
                <w:szCs w:val="20"/>
              </w:rPr>
              <w:t>7</w:t>
            </w:r>
          </w:p>
        </w:tc>
      </w:tr>
      <w:tr w:rsidR="00611BFF" w:rsidRPr="00B26DF5" w:rsidTr="00B518B7">
        <w:trPr>
          <w:trHeight w:val="299"/>
        </w:trPr>
        <w:tc>
          <w:tcPr>
            <w:tcW w:w="276" w:type="pct"/>
            <w:vMerge w:val="restart"/>
            <w:vAlign w:val="center"/>
            <w:hideMark/>
          </w:tcPr>
          <w:p w:rsidR="00611BFF" w:rsidRPr="00B26DF5" w:rsidRDefault="00611BFF"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1.2</w:t>
            </w:r>
          </w:p>
        </w:tc>
        <w:tc>
          <w:tcPr>
            <w:tcW w:w="1586" w:type="pct"/>
            <w:vMerge w:val="restart"/>
            <w:vAlign w:val="center"/>
            <w:hideMark/>
          </w:tcPr>
          <w:p w:rsidR="00611BFF" w:rsidRPr="00B26DF5" w:rsidRDefault="00611BFF"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Бюджетные учреждения</w:t>
            </w:r>
          </w:p>
        </w:tc>
        <w:tc>
          <w:tcPr>
            <w:tcW w:w="547" w:type="pct"/>
            <w:vAlign w:val="center"/>
          </w:tcPr>
          <w:p w:rsidR="00611BFF" w:rsidRPr="00B26DF5" w:rsidRDefault="00611BF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Тыс.м</w:t>
            </w:r>
            <w:r w:rsidRPr="00B26DF5">
              <w:rPr>
                <w:rFonts w:ascii="Times New Roman" w:hAnsi="Times New Roman" w:cs="Times New Roman"/>
                <w:color w:val="000000"/>
                <w:sz w:val="20"/>
                <w:szCs w:val="20"/>
                <w:vertAlign w:val="superscript"/>
              </w:rPr>
              <w:t>2</w:t>
            </w:r>
          </w:p>
        </w:tc>
        <w:tc>
          <w:tcPr>
            <w:tcW w:w="750" w:type="pct"/>
            <w:vAlign w:val="center"/>
          </w:tcPr>
          <w:p w:rsidR="00611BFF" w:rsidRPr="00B26DF5" w:rsidRDefault="0082543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2,7</w:t>
            </w:r>
            <w:r w:rsidR="00611BFF" w:rsidRPr="00B26DF5">
              <w:rPr>
                <w:rFonts w:ascii="Times New Roman" w:hAnsi="Times New Roman" w:cs="Times New Roman"/>
                <w:color w:val="000000"/>
                <w:sz w:val="20"/>
                <w:szCs w:val="20"/>
              </w:rPr>
              <w:t>40</w:t>
            </w:r>
          </w:p>
        </w:tc>
        <w:tc>
          <w:tcPr>
            <w:tcW w:w="612" w:type="pct"/>
            <w:vAlign w:val="center"/>
          </w:tcPr>
          <w:p w:rsidR="00611BFF" w:rsidRPr="00B26DF5" w:rsidRDefault="0082543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2,7</w:t>
            </w:r>
            <w:r w:rsidR="00611BFF" w:rsidRPr="00B26DF5">
              <w:rPr>
                <w:rFonts w:ascii="Times New Roman" w:hAnsi="Times New Roman" w:cs="Times New Roman"/>
                <w:color w:val="000000"/>
                <w:sz w:val="20"/>
                <w:szCs w:val="20"/>
              </w:rPr>
              <w:t>40</w:t>
            </w:r>
          </w:p>
        </w:tc>
        <w:tc>
          <w:tcPr>
            <w:tcW w:w="613" w:type="pct"/>
            <w:vAlign w:val="center"/>
          </w:tcPr>
          <w:p w:rsidR="00611BFF" w:rsidRPr="00B26DF5" w:rsidRDefault="00611BF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3,670</w:t>
            </w:r>
          </w:p>
        </w:tc>
        <w:tc>
          <w:tcPr>
            <w:tcW w:w="616" w:type="pct"/>
            <w:vAlign w:val="center"/>
          </w:tcPr>
          <w:p w:rsidR="00611BFF" w:rsidRPr="00B26DF5" w:rsidRDefault="00611BF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3,670</w:t>
            </w:r>
          </w:p>
        </w:tc>
      </w:tr>
      <w:tr w:rsidR="00611BFF" w:rsidRPr="00B26DF5" w:rsidTr="00F96AEF">
        <w:trPr>
          <w:trHeight w:val="306"/>
        </w:trPr>
        <w:tc>
          <w:tcPr>
            <w:tcW w:w="276" w:type="pct"/>
            <w:vMerge/>
            <w:tcBorders>
              <w:bottom w:val="single" w:sz="4" w:space="0" w:color="auto"/>
            </w:tcBorders>
            <w:vAlign w:val="center"/>
            <w:hideMark/>
          </w:tcPr>
          <w:p w:rsidR="00611BFF" w:rsidRPr="00B26DF5" w:rsidRDefault="00611BFF" w:rsidP="00B26DF5">
            <w:pPr>
              <w:jc w:val="center"/>
              <w:rPr>
                <w:rFonts w:ascii="Times New Roman" w:hAnsi="Times New Roman" w:cs="Times New Roman"/>
                <w:b/>
                <w:color w:val="000000"/>
                <w:sz w:val="20"/>
                <w:szCs w:val="20"/>
              </w:rPr>
            </w:pPr>
          </w:p>
        </w:tc>
        <w:tc>
          <w:tcPr>
            <w:tcW w:w="1586" w:type="pct"/>
            <w:vMerge/>
            <w:tcBorders>
              <w:bottom w:val="single" w:sz="4" w:space="0" w:color="auto"/>
            </w:tcBorders>
            <w:vAlign w:val="center"/>
            <w:hideMark/>
          </w:tcPr>
          <w:p w:rsidR="00611BFF" w:rsidRPr="00B26DF5" w:rsidRDefault="00611BFF" w:rsidP="00B26DF5">
            <w:pPr>
              <w:rPr>
                <w:rFonts w:ascii="Times New Roman" w:hAnsi="Times New Roman" w:cs="Times New Roman"/>
                <w:color w:val="000000"/>
                <w:sz w:val="20"/>
                <w:szCs w:val="20"/>
              </w:rPr>
            </w:pPr>
          </w:p>
        </w:tc>
        <w:tc>
          <w:tcPr>
            <w:tcW w:w="547" w:type="pct"/>
            <w:tcBorders>
              <w:bottom w:val="single" w:sz="4" w:space="0" w:color="auto"/>
            </w:tcBorders>
            <w:vAlign w:val="center"/>
          </w:tcPr>
          <w:p w:rsidR="00611BFF" w:rsidRPr="00B26DF5" w:rsidRDefault="00611BF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Кол-во, ед.</w:t>
            </w:r>
          </w:p>
        </w:tc>
        <w:tc>
          <w:tcPr>
            <w:tcW w:w="750" w:type="pct"/>
            <w:tcBorders>
              <w:bottom w:val="single" w:sz="4" w:space="0" w:color="auto"/>
            </w:tcBorders>
            <w:vAlign w:val="center"/>
          </w:tcPr>
          <w:p w:rsidR="00611BFF" w:rsidRPr="00B26DF5" w:rsidRDefault="00611BF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w:t>
            </w:r>
          </w:p>
        </w:tc>
        <w:tc>
          <w:tcPr>
            <w:tcW w:w="612" w:type="pct"/>
            <w:tcBorders>
              <w:bottom w:val="single" w:sz="4" w:space="0" w:color="auto"/>
            </w:tcBorders>
            <w:vAlign w:val="center"/>
          </w:tcPr>
          <w:p w:rsidR="00611BFF" w:rsidRPr="00B26DF5" w:rsidRDefault="00611BF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w:t>
            </w:r>
          </w:p>
        </w:tc>
        <w:tc>
          <w:tcPr>
            <w:tcW w:w="613" w:type="pct"/>
            <w:tcBorders>
              <w:bottom w:val="single" w:sz="4" w:space="0" w:color="auto"/>
            </w:tcBorders>
            <w:vAlign w:val="center"/>
          </w:tcPr>
          <w:p w:rsidR="00611BFF" w:rsidRPr="00B26DF5" w:rsidRDefault="00611BF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w:t>
            </w:r>
          </w:p>
        </w:tc>
        <w:tc>
          <w:tcPr>
            <w:tcW w:w="616" w:type="pct"/>
            <w:tcBorders>
              <w:bottom w:val="single" w:sz="4" w:space="0" w:color="auto"/>
            </w:tcBorders>
            <w:vAlign w:val="center"/>
          </w:tcPr>
          <w:p w:rsidR="00611BFF" w:rsidRPr="00B26DF5" w:rsidRDefault="00611BF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w:t>
            </w:r>
          </w:p>
        </w:tc>
      </w:tr>
      <w:tr w:rsidR="00A2561F" w:rsidRPr="00B26DF5" w:rsidTr="00A2561F">
        <w:trPr>
          <w:trHeight w:val="1468"/>
        </w:trPr>
        <w:tc>
          <w:tcPr>
            <w:tcW w:w="276" w:type="pct"/>
            <w:tcBorders>
              <w:top w:val="single" w:sz="4" w:space="0" w:color="auto"/>
              <w:bottom w:val="single" w:sz="4" w:space="0" w:color="auto"/>
            </w:tcBorders>
            <w:vAlign w:val="center"/>
            <w:hideMark/>
          </w:tcPr>
          <w:p w:rsidR="00A2561F" w:rsidRPr="00B26DF5" w:rsidRDefault="00A2561F"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w:t>
            </w:r>
          </w:p>
        </w:tc>
        <w:tc>
          <w:tcPr>
            <w:tcW w:w="1586" w:type="pct"/>
            <w:tcBorders>
              <w:top w:val="single" w:sz="4" w:space="0" w:color="auto"/>
              <w:bottom w:val="single" w:sz="4" w:space="0" w:color="auto"/>
            </w:tcBorders>
            <w:vAlign w:val="center"/>
            <w:hideMark/>
          </w:tcPr>
          <w:p w:rsidR="00A2561F" w:rsidRPr="00B26DF5" w:rsidRDefault="00A2561F"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Тепловая мощность, необходимая для обеспечения объектов строительного фонда</w:t>
            </w:r>
          </w:p>
        </w:tc>
        <w:tc>
          <w:tcPr>
            <w:tcW w:w="547" w:type="pct"/>
            <w:tcBorders>
              <w:top w:val="single" w:sz="4" w:space="0" w:color="auto"/>
              <w:bottom w:val="single" w:sz="4" w:space="0" w:color="auto"/>
            </w:tcBorders>
            <w:vAlign w:val="center"/>
          </w:tcPr>
          <w:p w:rsidR="00A2561F" w:rsidRPr="00B26DF5" w:rsidRDefault="00A2561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Гкал/час</w:t>
            </w:r>
          </w:p>
        </w:tc>
        <w:tc>
          <w:tcPr>
            <w:tcW w:w="750" w:type="pct"/>
            <w:tcBorders>
              <w:top w:val="single" w:sz="4" w:space="0" w:color="auto"/>
              <w:bottom w:val="single" w:sz="4" w:space="0" w:color="auto"/>
            </w:tcBorders>
            <w:vAlign w:val="center"/>
          </w:tcPr>
          <w:p w:rsidR="00A2561F" w:rsidRPr="00B26DF5" w:rsidRDefault="00A478E4"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w:t>
            </w:r>
          </w:p>
        </w:tc>
        <w:tc>
          <w:tcPr>
            <w:tcW w:w="612" w:type="pct"/>
            <w:tcBorders>
              <w:top w:val="single" w:sz="4" w:space="0" w:color="auto"/>
              <w:bottom w:val="single" w:sz="4" w:space="0" w:color="auto"/>
            </w:tcBorders>
            <w:vAlign w:val="center"/>
          </w:tcPr>
          <w:p w:rsidR="00A2561F"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1,5</w:t>
            </w:r>
          </w:p>
        </w:tc>
        <w:tc>
          <w:tcPr>
            <w:tcW w:w="613" w:type="pct"/>
            <w:tcBorders>
              <w:top w:val="single" w:sz="4" w:space="0" w:color="auto"/>
              <w:bottom w:val="single" w:sz="4" w:space="0" w:color="auto"/>
            </w:tcBorders>
            <w:vAlign w:val="center"/>
          </w:tcPr>
          <w:p w:rsidR="00A2561F" w:rsidRPr="00B26DF5" w:rsidRDefault="00A2561F" w:rsidP="00B26DF5">
            <w:pPr>
              <w:jc w:val="center"/>
              <w:rPr>
                <w:rFonts w:ascii="Times New Roman" w:hAnsi="Times New Roman" w:cs="Times New Roman"/>
                <w:sz w:val="20"/>
                <w:szCs w:val="20"/>
              </w:rPr>
            </w:pPr>
            <w:r w:rsidRPr="00B26DF5">
              <w:rPr>
                <w:rFonts w:ascii="Times New Roman" w:hAnsi="Times New Roman" w:cs="Times New Roman"/>
                <w:color w:val="000000"/>
                <w:sz w:val="20"/>
                <w:szCs w:val="20"/>
              </w:rPr>
              <w:t>3,0</w:t>
            </w:r>
          </w:p>
        </w:tc>
        <w:tc>
          <w:tcPr>
            <w:tcW w:w="616" w:type="pct"/>
            <w:tcBorders>
              <w:top w:val="single" w:sz="4" w:space="0" w:color="auto"/>
              <w:bottom w:val="single" w:sz="4" w:space="0" w:color="auto"/>
            </w:tcBorders>
            <w:vAlign w:val="center"/>
          </w:tcPr>
          <w:p w:rsidR="00A2561F" w:rsidRPr="00B26DF5" w:rsidRDefault="00A2561F" w:rsidP="00B26DF5">
            <w:pPr>
              <w:jc w:val="center"/>
              <w:rPr>
                <w:rFonts w:ascii="Times New Roman" w:hAnsi="Times New Roman" w:cs="Times New Roman"/>
                <w:sz w:val="20"/>
                <w:szCs w:val="20"/>
              </w:rPr>
            </w:pPr>
            <w:r w:rsidRPr="00B26DF5">
              <w:rPr>
                <w:rFonts w:ascii="Times New Roman" w:hAnsi="Times New Roman" w:cs="Times New Roman"/>
                <w:color w:val="000000"/>
                <w:sz w:val="20"/>
                <w:szCs w:val="20"/>
              </w:rPr>
              <w:t>3,0</w:t>
            </w:r>
          </w:p>
        </w:tc>
      </w:tr>
      <w:tr w:rsidR="00611BFF" w:rsidRPr="00B26DF5" w:rsidTr="00EA6084">
        <w:trPr>
          <w:trHeight w:val="414"/>
        </w:trPr>
        <w:tc>
          <w:tcPr>
            <w:tcW w:w="276" w:type="pct"/>
            <w:tcBorders>
              <w:top w:val="single" w:sz="4" w:space="0" w:color="auto"/>
            </w:tcBorders>
            <w:vAlign w:val="center"/>
            <w:hideMark/>
          </w:tcPr>
          <w:p w:rsidR="00611BFF" w:rsidRPr="00B26DF5" w:rsidRDefault="00611BFF"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lastRenderedPageBreak/>
              <w:t>3</w:t>
            </w:r>
          </w:p>
        </w:tc>
        <w:tc>
          <w:tcPr>
            <w:tcW w:w="1586" w:type="pct"/>
            <w:tcBorders>
              <w:top w:val="single" w:sz="4" w:space="0" w:color="auto"/>
            </w:tcBorders>
            <w:vAlign w:val="center"/>
            <w:hideMark/>
          </w:tcPr>
          <w:p w:rsidR="00611BFF" w:rsidRPr="00B26DF5" w:rsidRDefault="00611BFF"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Расчетная электрическая мощность, необходимая для обеспечения объектов строительного фонда</w:t>
            </w:r>
          </w:p>
        </w:tc>
        <w:tc>
          <w:tcPr>
            <w:tcW w:w="547" w:type="pct"/>
            <w:tcBorders>
              <w:top w:val="single" w:sz="4" w:space="0" w:color="auto"/>
            </w:tcBorders>
            <w:vAlign w:val="center"/>
          </w:tcPr>
          <w:p w:rsidR="00611BFF" w:rsidRPr="00B26DF5" w:rsidRDefault="00611BF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МВт</w:t>
            </w:r>
          </w:p>
        </w:tc>
        <w:tc>
          <w:tcPr>
            <w:tcW w:w="750" w:type="pct"/>
            <w:tcBorders>
              <w:top w:val="single" w:sz="4" w:space="0" w:color="auto"/>
            </w:tcBorders>
            <w:vAlign w:val="center"/>
          </w:tcPr>
          <w:p w:rsidR="00611BFF" w:rsidRPr="00B26DF5" w:rsidRDefault="005F71A9"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1,9</w:t>
            </w:r>
          </w:p>
        </w:tc>
        <w:tc>
          <w:tcPr>
            <w:tcW w:w="612" w:type="pct"/>
            <w:tcBorders>
              <w:top w:val="single" w:sz="4" w:space="0" w:color="auto"/>
            </w:tcBorders>
            <w:vAlign w:val="center"/>
          </w:tcPr>
          <w:p w:rsidR="00611BFF" w:rsidRPr="00B26DF5" w:rsidRDefault="005F71A9"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1,9</w:t>
            </w:r>
          </w:p>
        </w:tc>
        <w:tc>
          <w:tcPr>
            <w:tcW w:w="613" w:type="pct"/>
            <w:tcBorders>
              <w:top w:val="single" w:sz="4" w:space="0" w:color="auto"/>
            </w:tcBorders>
            <w:vAlign w:val="center"/>
          </w:tcPr>
          <w:p w:rsidR="00611BFF" w:rsidRPr="00B26DF5" w:rsidRDefault="005F71A9"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2,3</w:t>
            </w:r>
          </w:p>
        </w:tc>
        <w:tc>
          <w:tcPr>
            <w:tcW w:w="616" w:type="pct"/>
            <w:tcBorders>
              <w:top w:val="single" w:sz="4" w:space="0" w:color="auto"/>
            </w:tcBorders>
            <w:vAlign w:val="center"/>
          </w:tcPr>
          <w:p w:rsidR="00611BFF" w:rsidRPr="00B26DF5" w:rsidRDefault="005F71A9"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2,3</w:t>
            </w:r>
          </w:p>
        </w:tc>
      </w:tr>
      <w:tr w:rsidR="00611BFF" w:rsidRPr="00B26DF5" w:rsidTr="00EA6084">
        <w:trPr>
          <w:trHeight w:val="562"/>
        </w:trPr>
        <w:tc>
          <w:tcPr>
            <w:tcW w:w="276" w:type="pct"/>
            <w:vAlign w:val="center"/>
            <w:hideMark/>
          </w:tcPr>
          <w:p w:rsidR="00611BFF" w:rsidRPr="00B26DF5" w:rsidRDefault="00611BFF"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4</w:t>
            </w:r>
          </w:p>
        </w:tc>
        <w:tc>
          <w:tcPr>
            <w:tcW w:w="1586" w:type="pct"/>
            <w:vAlign w:val="center"/>
            <w:hideMark/>
          </w:tcPr>
          <w:p w:rsidR="00611BFF" w:rsidRPr="00B26DF5" w:rsidRDefault="00611BFF"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Количество холодной воды, необходимое для обеспечения объектов строительного фонда</w:t>
            </w:r>
          </w:p>
        </w:tc>
        <w:tc>
          <w:tcPr>
            <w:tcW w:w="547" w:type="pct"/>
            <w:vAlign w:val="center"/>
          </w:tcPr>
          <w:p w:rsidR="00611BFF" w:rsidRPr="00B26DF5" w:rsidRDefault="00611BF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м</w:t>
            </w:r>
            <w:r w:rsidRPr="00B26DF5">
              <w:rPr>
                <w:rFonts w:ascii="Times New Roman" w:hAnsi="Times New Roman" w:cs="Times New Roman"/>
                <w:color w:val="000000"/>
                <w:sz w:val="20"/>
                <w:szCs w:val="20"/>
                <w:vertAlign w:val="superscript"/>
              </w:rPr>
              <w:t>3</w:t>
            </w:r>
            <w:r w:rsidRPr="00B26DF5">
              <w:rPr>
                <w:rFonts w:ascii="Times New Roman" w:hAnsi="Times New Roman" w:cs="Times New Roman"/>
                <w:color w:val="000000"/>
                <w:sz w:val="20"/>
                <w:szCs w:val="20"/>
              </w:rPr>
              <w:t>/сутки</w:t>
            </w:r>
          </w:p>
        </w:tc>
        <w:tc>
          <w:tcPr>
            <w:tcW w:w="750" w:type="pct"/>
            <w:vAlign w:val="center"/>
          </w:tcPr>
          <w:p w:rsidR="00611BFF" w:rsidRPr="00B26DF5" w:rsidRDefault="0082543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235</w:t>
            </w:r>
          </w:p>
        </w:tc>
        <w:tc>
          <w:tcPr>
            <w:tcW w:w="612" w:type="pct"/>
            <w:vAlign w:val="center"/>
          </w:tcPr>
          <w:p w:rsidR="00611BFF" w:rsidRPr="00B26DF5" w:rsidRDefault="0082543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235</w:t>
            </w:r>
          </w:p>
        </w:tc>
        <w:tc>
          <w:tcPr>
            <w:tcW w:w="613" w:type="pct"/>
            <w:vAlign w:val="center"/>
          </w:tcPr>
          <w:p w:rsidR="00611BFF" w:rsidRPr="00B26DF5" w:rsidRDefault="0082543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245</w:t>
            </w:r>
          </w:p>
        </w:tc>
        <w:tc>
          <w:tcPr>
            <w:tcW w:w="616" w:type="pct"/>
            <w:vAlign w:val="center"/>
          </w:tcPr>
          <w:p w:rsidR="00611BFF" w:rsidRPr="00B26DF5" w:rsidRDefault="0082543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245</w:t>
            </w:r>
          </w:p>
        </w:tc>
      </w:tr>
      <w:tr w:rsidR="00611BFF" w:rsidRPr="00B26DF5" w:rsidTr="00EA6084">
        <w:trPr>
          <w:trHeight w:val="383"/>
        </w:trPr>
        <w:tc>
          <w:tcPr>
            <w:tcW w:w="276" w:type="pct"/>
            <w:vAlign w:val="center"/>
            <w:hideMark/>
          </w:tcPr>
          <w:p w:rsidR="00611BFF" w:rsidRPr="00B26DF5" w:rsidRDefault="00611BFF"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5</w:t>
            </w:r>
          </w:p>
        </w:tc>
        <w:tc>
          <w:tcPr>
            <w:tcW w:w="1586" w:type="pct"/>
            <w:vAlign w:val="center"/>
            <w:hideMark/>
          </w:tcPr>
          <w:p w:rsidR="00611BFF" w:rsidRPr="00B26DF5" w:rsidRDefault="00611BFF"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Количество бытовых стоков от объектов строительного фонда</w:t>
            </w:r>
          </w:p>
        </w:tc>
        <w:tc>
          <w:tcPr>
            <w:tcW w:w="547" w:type="pct"/>
            <w:vAlign w:val="center"/>
          </w:tcPr>
          <w:p w:rsidR="00611BFF" w:rsidRPr="00B26DF5" w:rsidRDefault="00611BF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м</w:t>
            </w:r>
            <w:r w:rsidRPr="00B26DF5">
              <w:rPr>
                <w:rFonts w:ascii="Times New Roman" w:hAnsi="Times New Roman" w:cs="Times New Roman"/>
                <w:color w:val="000000"/>
                <w:sz w:val="20"/>
                <w:szCs w:val="20"/>
                <w:vertAlign w:val="superscript"/>
              </w:rPr>
              <w:t>3</w:t>
            </w:r>
            <w:r w:rsidRPr="00B26DF5">
              <w:rPr>
                <w:rFonts w:ascii="Times New Roman" w:hAnsi="Times New Roman" w:cs="Times New Roman"/>
                <w:color w:val="000000"/>
                <w:sz w:val="20"/>
                <w:szCs w:val="20"/>
              </w:rPr>
              <w:t>/сутки</w:t>
            </w:r>
          </w:p>
        </w:tc>
        <w:tc>
          <w:tcPr>
            <w:tcW w:w="750" w:type="pct"/>
            <w:vAlign w:val="center"/>
          </w:tcPr>
          <w:p w:rsidR="00611BFF" w:rsidRPr="00B26DF5" w:rsidRDefault="005F71A9"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612" w:type="pct"/>
            <w:vAlign w:val="center"/>
          </w:tcPr>
          <w:p w:rsidR="00611BFF" w:rsidRPr="00B26DF5" w:rsidRDefault="005F71A9"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613" w:type="pct"/>
            <w:vAlign w:val="center"/>
          </w:tcPr>
          <w:p w:rsidR="00611BFF" w:rsidRPr="00B26DF5" w:rsidRDefault="0082543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210</w:t>
            </w:r>
          </w:p>
        </w:tc>
        <w:tc>
          <w:tcPr>
            <w:tcW w:w="616" w:type="pct"/>
            <w:vAlign w:val="center"/>
          </w:tcPr>
          <w:p w:rsidR="00611BFF" w:rsidRPr="00B26DF5" w:rsidRDefault="0082543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210</w:t>
            </w:r>
          </w:p>
        </w:tc>
      </w:tr>
    </w:tbl>
    <w:p w:rsidR="006F1D8A" w:rsidRPr="00B26DF5" w:rsidRDefault="006F1D8A" w:rsidP="00B26DF5">
      <w:pPr>
        <w:pStyle w:val="a3"/>
        <w:ind w:firstLine="0"/>
        <w:rPr>
          <w:sz w:val="20"/>
        </w:rPr>
      </w:pPr>
    </w:p>
    <w:p w:rsidR="009B0B90" w:rsidRPr="00B26DF5" w:rsidRDefault="009B0B90" w:rsidP="00B26DF5">
      <w:pPr>
        <w:ind w:firstLine="709"/>
        <w:rPr>
          <w:rFonts w:ascii="Times New Roman" w:hAnsi="Times New Roman" w:cs="Times New Roman"/>
          <w:b/>
          <w:sz w:val="20"/>
          <w:szCs w:val="20"/>
        </w:rPr>
      </w:pPr>
    </w:p>
    <w:p w:rsidR="009B0B90" w:rsidRPr="00B26DF5" w:rsidRDefault="009B0B90" w:rsidP="00B26DF5">
      <w:pPr>
        <w:ind w:firstLine="709"/>
        <w:rPr>
          <w:rFonts w:ascii="Times New Roman" w:hAnsi="Times New Roman" w:cs="Times New Roman"/>
          <w:b/>
          <w:sz w:val="20"/>
          <w:szCs w:val="20"/>
        </w:rPr>
      </w:pPr>
    </w:p>
    <w:p w:rsidR="006F1D8A" w:rsidRPr="00B26DF5" w:rsidRDefault="001800C9"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 xml:space="preserve">4.3. </w:t>
      </w:r>
      <w:r w:rsidR="006F1D8A" w:rsidRPr="00B26DF5">
        <w:rPr>
          <w:rFonts w:ascii="Times New Roman" w:hAnsi="Times New Roman" w:cs="Times New Roman"/>
          <w:b/>
          <w:sz w:val="20"/>
          <w:szCs w:val="20"/>
        </w:rPr>
        <w:t>Величины новых нагрузок, присоединяемых в перспективе</w:t>
      </w:r>
    </w:p>
    <w:p w:rsidR="006F1D8A" w:rsidRPr="00B26DF5" w:rsidRDefault="001800C9"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Сумм</w:t>
      </w:r>
      <w:r w:rsidR="0074029B" w:rsidRPr="00B26DF5">
        <w:rPr>
          <w:rFonts w:ascii="Times New Roman" w:hAnsi="Times New Roman" w:cs="Times New Roman"/>
          <w:sz w:val="20"/>
          <w:szCs w:val="20"/>
        </w:rPr>
        <w:t>арные величины</w:t>
      </w:r>
      <w:r w:rsidRPr="00B26DF5">
        <w:rPr>
          <w:rFonts w:ascii="Times New Roman" w:hAnsi="Times New Roman" w:cs="Times New Roman"/>
          <w:sz w:val="20"/>
          <w:szCs w:val="20"/>
        </w:rPr>
        <w:t xml:space="preserve"> новых нагрузок</w:t>
      </w:r>
      <w:r w:rsidR="0074029B" w:rsidRPr="00B26DF5">
        <w:rPr>
          <w:rFonts w:ascii="Times New Roman" w:hAnsi="Times New Roman" w:cs="Times New Roman"/>
          <w:sz w:val="20"/>
          <w:szCs w:val="20"/>
        </w:rPr>
        <w:t>, присоединяе</w:t>
      </w:r>
      <w:r w:rsidR="00022762" w:rsidRPr="00B26DF5">
        <w:rPr>
          <w:rFonts w:ascii="Times New Roman" w:hAnsi="Times New Roman" w:cs="Times New Roman"/>
          <w:sz w:val="20"/>
          <w:szCs w:val="20"/>
        </w:rPr>
        <w:t>мых в перспективе отображены в т</w:t>
      </w:r>
      <w:r w:rsidR="0074029B" w:rsidRPr="00B26DF5">
        <w:rPr>
          <w:rFonts w:ascii="Times New Roman" w:hAnsi="Times New Roman" w:cs="Times New Roman"/>
          <w:sz w:val="20"/>
          <w:szCs w:val="20"/>
        </w:rPr>
        <w:t>абл</w:t>
      </w:r>
      <w:r w:rsidR="00022762" w:rsidRPr="00B26DF5">
        <w:rPr>
          <w:rFonts w:ascii="Times New Roman" w:hAnsi="Times New Roman" w:cs="Times New Roman"/>
          <w:sz w:val="20"/>
          <w:szCs w:val="20"/>
        </w:rPr>
        <w:t>ице</w:t>
      </w:r>
      <w:r w:rsidR="0074029B" w:rsidRPr="00B26DF5">
        <w:rPr>
          <w:rFonts w:ascii="Times New Roman" w:hAnsi="Times New Roman" w:cs="Times New Roman"/>
          <w:sz w:val="20"/>
          <w:szCs w:val="20"/>
        </w:rPr>
        <w:t xml:space="preserve"> 4.3</w:t>
      </w:r>
      <w:r w:rsidR="00022762" w:rsidRPr="00B26DF5">
        <w:rPr>
          <w:rFonts w:ascii="Times New Roman" w:hAnsi="Times New Roman" w:cs="Times New Roman"/>
          <w:sz w:val="20"/>
          <w:szCs w:val="20"/>
        </w:rPr>
        <w:t>.</w:t>
      </w:r>
    </w:p>
    <w:p w:rsidR="00CA07B1" w:rsidRPr="00B26DF5" w:rsidRDefault="00CA07B1" w:rsidP="00B26DF5">
      <w:pPr>
        <w:ind w:firstLine="709"/>
        <w:jc w:val="both"/>
        <w:rPr>
          <w:rFonts w:ascii="Times New Roman" w:hAnsi="Times New Roman" w:cs="Times New Roman"/>
          <w:sz w:val="20"/>
          <w:szCs w:val="20"/>
        </w:rPr>
      </w:pPr>
    </w:p>
    <w:p w:rsidR="006F1D8A" w:rsidRPr="00B26DF5" w:rsidRDefault="001800C9" w:rsidP="00B26DF5">
      <w:pPr>
        <w:pStyle w:val="a3"/>
        <w:ind w:firstLine="0"/>
        <w:rPr>
          <w:sz w:val="20"/>
        </w:rPr>
      </w:pPr>
      <w:r w:rsidRPr="00B26DF5">
        <w:rPr>
          <w:sz w:val="20"/>
        </w:rPr>
        <w:t>Табл. 4.3 -</w:t>
      </w:r>
      <w:r w:rsidR="006F1D8A" w:rsidRPr="00B26DF5">
        <w:rPr>
          <w:sz w:val="20"/>
        </w:rPr>
        <w:t xml:space="preserve"> Суммарный спрос на основн</w:t>
      </w:r>
      <w:r w:rsidR="00AC0F42" w:rsidRPr="00B26DF5">
        <w:rPr>
          <w:sz w:val="20"/>
        </w:rPr>
        <w:t>ые инженерные коммуникации (2013</w:t>
      </w:r>
      <w:r w:rsidR="006F1D8A" w:rsidRPr="00B26DF5">
        <w:rPr>
          <w:sz w:val="20"/>
        </w:rPr>
        <w:t>-2025 годы).</w:t>
      </w:r>
    </w:p>
    <w:tbl>
      <w:tblPr>
        <w:tblW w:w="10357" w:type="dxa"/>
        <w:tblInd w:w="-34"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tblPr>
      <w:tblGrid>
        <w:gridCol w:w="568"/>
        <w:gridCol w:w="2272"/>
        <w:gridCol w:w="2264"/>
        <w:gridCol w:w="1284"/>
        <w:gridCol w:w="1418"/>
        <w:gridCol w:w="1276"/>
        <w:gridCol w:w="1275"/>
      </w:tblGrid>
      <w:tr w:rsidR="00892537" w:rsidRPr="00B26DF5" w:rsidTr="003F2C92">
        <w:trPr>
          <w:trHeight w:val="20"/>
          <w:tblHeader/>
        </w:trPr>
        <w:tc>
          <w:tcPr>
            <w:tcW w:w="568" w:type="dxa"/>
            <w:vMerge w:val="restart"/>
            <w:shd w:val="clear" w:color="auto" w:fill="auto"/>
            <w:vAlign w:val="center"/>
            <w:hideMark/>
          </w:tcPr>
          <w:p w:rsidR="00892537" w:rsidRPr="00B26DF5" w:rsidRDefault="00892537"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№п/п</w:t>
            </w:r>
          </w:p>
        </w:tc>
        <w:tc>
          <w:tcPr>
            <w:tcW w:w="2272" w:type="dxa"/>
            <w:tcBorders>
              <w:bottom w:val="single" w:sz="12" w:space="0" w:color="auto"/>
            </w:tcBorders>
            <w:shd w:val="clear" w:color="auto" w:fill="auto"/>
            <w:vAlign w:val="center"/>
            <w:hideMark/>
          </w:tcPr>
          <w:p w:rsidR="00892537" w:rsidRPr="00B26DF5" w:rsidRDefault="00892537"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Наименование показателя</w:t>
            </w:r>
          </w:p>
        </w:tc>
        <w:tc>
          <w:tcPr>
            <w:tcW w:w="2264" w:type="dxa"/>
            <w:vMerge w:val="restart"/>
            <w:shd w:val="clear" w:color="auto" w:fill="auto"/>
            <w:vAlign w:val="center"/>
            <w:hideMark/>
          </w:tcPr>
          <w:p w:rsidR="00892537" w:rsidRPr="00B26DF5" w:rsidRDefault="00892537"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Наименование потребителей</w:t>
            </w:r>
          </w:p>
        </w:tc>
        <w:tc>
          <w:tcPr>
            <w:tcW w:w="1284" w:type="dxa"/>
            <w:tcBorders>
              <w:bottom w:val="single" w:sz="12" w:space="0" w:color="auto"/>
            </w:tcBorders>
            <w:shd w:val="clear" w:color="auto" w:fill="auto"/>
            <w:vAlign w:val="center"/>
            <w:hideMark/>
          </w:tcPr>
          <w:p w:rsidR="00892537" w:rsidRPr="00B26DF5" w:rsidRDefault="0089253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2015 (факт)</w:t>
            </w:r>
          </w:p>
        </w:tc>
        <w:tc>
          <w:tcPr>
            <w:tcW w:w="1418" w:type="dxa"/>
            <w:tcBorders>
              <w:bottom w:val="single" w:sz="12" w:space="0" w:color="auto"/>
            </w:tcBorders>
            <w:shd w:val="clear" w:color="auto" w:fill="auto"/>
            <w:vAlign w:val="center"/>
            <w:hideMark/>
          </w:tcPr>
          <w:p w:rsidR="00892537" w:rsidRPr="00B26DF5" w:rsidRDefault="0089253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2015-2020</w:t>
            </w:r>
          </w:p>
        </w:tc>
        <w:tc>
          <w:tcPr>
            <w:tcW w:w="1276" w:type="dxa"/>
            <w:tcBorders>
              <w:bottom w:val="single" w:sz="12" w:space="0" w:color="auto"/>
            </w:tcBorders>
            <w:shd w:val="clear" w:color="auto" w:fill="auto"/>
            <w:vAlign w:val="center"/>
            <w:hideMark/>
          </w:tcPr>
          <w:p w:rsidR="00892537" w:rsidRPr="00B26DF5" w:rsidRDefault="0089253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2020-2025</w:t>
            </w:r>
          </w:p>
        </w:tc>
        <w:tc>
          <w:tcPr>
            <w:tcW w:w="1275" w:type="dxa"/>
            <w:tcBorders>
              <w:bottom w:val="single" w:sz="12" w:space="0" w:color="auto"/>
            </w:tcBorders>
            <w:shd w:val="clear" w:color="auto" w:fill="auto"/>
            <w:vAlign w:val="center"/>
            <w:hideMark/>
          </w:tcPr>
          <w:p w:rsidR="00892537" w:rsidRPr="00B26DF5" w:rsidRDefault="0089253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2025-2032</w:t>
            </w:r>
          </w:p>
        </w:tc>
      </w:tr>
      <w:tr w:rsidR="001800C9" w:rsidRPr="00B26DF5" w:rsidTr="003F2C92">
        <w:trPr>
          <w:trHeight w:val="20"/>
          <w:tblHeader/>
        </w:trPr>
        <w:tc>
          <w:tcPr>
            <w:tcW w:w="568" w:type="dxa"/>
            <w:vMerge/>
            <w:tcBorders>
              <w:bottom w:val="single" w:sz="12" w:space="0" w:color="auto"/>
            </w:tcBorders>
            <w:vAlign w:val="center"/>
            <w:hideMark/>
          </w:tcPr>
          <w:p w:rsidR="006F1D8A" w:rsidRPr="00B26DF5" w:rsidRDefault="006F1D8A" w:rsidP="00B26DF5">
            <w:pPr>
              <w:jc w:val="center"/>
              <w:rPr>
                <w:rFonts w:ascii="Times New Roman" w:hAnsi="Times New Roman" w:cs="Times New Roman"/>
                <w:b/>
                <w:bCs/>
                <w:color w:val="000000"/>
                <w:sz w:val="20"/>
                <w:szCs w:val="20"/>
              </w:rPr>
            </w:pPr>
          </w:p>
        </w:tc>
        <w:tc>
          <w:tcPr>
            <w:tcW w:w="2272" w:type="dxa"/>
            <w:tcBorders>
              <w:top w:val="single" w:sz="12" w:space="0" w:color="auto"/>
              <w:bottom w:val="single" w:sz="12" w:space="0" w:color="auto"/>
            </w:tcBorders>
            <w:shd w:val="clear" w:color="auto" w:fill="auto"/>
            <w:vAlign w:val="center"/>
            <w:hideMark/>
          </w:tcPr>
          <w:p w:rsidR="006F1D8A" w:rsidRPr="00B26DF5" w:rsidRDefault="006F1D8A"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/ед. Изм.</w:t>
            </w:r>
          </w:p>
        </w:tc>
        <w:tc>
          <w:tcPr>
            <w:tcW w:w="2264" w:type="dxa"/>
            <w:vMerge/>
            <w:tcBorders>
              <w:bottom w:val="single" w:sz="12" w:space="0" w:color="auto"/>
            </w:tcBorders>
            <w:vAlign w:val="center"/>
            <w:hideMark/>
          </w:tcPr>
          <w:p w:rsidR="006F1D8A" w:rsidRPr="00B26DF5" w:rsidRDefault="006F1D8A" w:rsidP="00B26DF5">
            <w:pPr>
              <w:jc w:val="center"/>
              <w:rPr>
                <w:rFonts w:ascii="Times New Roman" w:hAnsi="Times New Roman" w:cs="Times New Roman"/>
                <w:b/>
                <w:bCs/>
                <w:color w:val="000000"/>
                <w:sz w:val="20"/>
                <w:szCs w:val="20"/>
              </w:rPr>
            </w:pPr>
          </w:p>
        </w:tc>
        <w:tc>
          <w:tcPr>
            <w:tcW w:w="1284" w:type="dxa"/>
            <w:tcBorders>
              <w:top w:val="single" w:sz="12" w:space="0" w:color="auto"/>
              <w:bottom w:val="single" w:sz="12" w:space="0" w:color="auto"/>
            </w:tcBorders>
            <w:shd w:val="clear" w:color="auto" w:fill="auto"/>
            <w:vAlign w:val="center"/>
            <w:hideMark/>
          </w:tcPr>
          <w:p w:rsidR="006F1D8A" w:rsidRPr="00B26DF5" w:rsidRDefault="006F1D8A"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нагрузка</w:t>
            </w:r>
          </w:p>
        </w:tc>
        <w:tc>
          <w:tcPr>
            <w:tcW w:w="1418" w:type="dxa"/>
            <w:tcBorders>
              <w:top w:val="single" w:sz="12" w:space="0" w:color="auto"/>
              <w:bottom w:val="single" w:sz="12" w:space="0" w:color="auto"/>
            </w:tcBorders>
            <w:shd w:val="clear" w:color="auto" w:fill="auto"/>
            <w:vAlign w:val="center"/>
            <w:hideMark/>
          </w:tcPr>
          <w:p w:rsidR="006F1D8A" w:rsidRPr="00B26DF5" w:rsidRDefault="006F1D8A"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нагрузка</w:t>
            </w:r>
          </w:p>
        </w:tc>
        <w:tc>
          <w:tcPr>
            <w:tcW w:w="1276" w:type="dxa"/>
            <w:tcBorders>
              <w:top w:val="single" w:sz="12" w:space="0" w:color="auto"/>
              <w:bottom w:val="single" w:sz="12" w:space="0" w:color="auto"/>
            </w:tcBorders>
            <w:shd w:val="clear" w:color="auto" w:fill="auto"/>
            <w:vAlign w:val="center"/>
            <w:hideMark/>
          </w:tcPr>
          <w:p w:rsidR="006F1D8A" w:rsidRPr="00B26DF5" w:rsidRDefault="006F1D8A"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нагрузка</w:t>
            </w:r>
          </w:p>
        </w:tc>
        <w:tc>
          <w:tcPr>
            <w:tcW w:w="1275" w:type="dxa"/>
            <w:tcBorders>
              <w:top w:val="single" w:sz="12" w:space="0" w:color="auto"/>
              <w:bottom w:val="single" w:sz="12" w:space="0" w:color="auto"/>
            </w:tcBorders>
            <w:shd w:val="clear" w:color="auto" w:fill="auto"/>
            <w:vAlign w:val="center"/>
            <w:hideMark/>
          </w:tcPr>
          <w:p w:rsidR="006F1D8A" w:rsidRPr="00B26DF5" w:rsidRDefault="006F1D8A"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нагрузка</w:t>
            </w:r>
          </w:p>
        </w:tc>
      </w:tr>
      <w:tr w:rsidR="00F677A7" w:rsidRPr="00B26DF5" w:rsidTr="00825438">
        <w:trPr>
          <w:trHeight w:val="20"/>
        </w:trPr>
        <w:tc>
          <w:tcPr>
            <w:tcW w:w="568" w:type="dxa"/>
            <w:vMerge w:val="restart"/>
            <w:tcBorders>
              <w:top w:val="single" w:sz="12" w:space="0" w:color="auto"/>
            </w:tcBorders>
            <w:shd w:val="clear" w:color="auto" w:fill="auto"/>
            <w:vAlign w:val="center"/>
            <w:hideMark/>
          </w:tcPr>
          <w:p w:rsidR="00F677A7" w:rsidRPr="00B26DF5" w:rsidRDefault="00F677A7"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1</w:t>
            </w:r>
          </w:p>
        </w:tc>
        <w:tc>
          <w:tcPr>
            <w:tcW w:w="2272" w:type="dxa"/>
            <w:vMerge w:val="restart"/>
            <w:tcBorders>
              <w:top w:val="single" w:sz="12" w:space="0" w:color="auto"/>
            </w:tcBorders>
            <w:shd w:val="clear" w:color="auto" w:fill="auto"/>
            <w:vAlign w:val="center"/>
            <w:hideMark/>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Тепловая энергия (отопление), Гкал/час</w:t>
            </w:r>
          </w:p>
        </w:tc>
        <w:tc>
          <w:tcPr>
            <w:tcW w:w="2264" w:type="dxa"/>
            <w:tcBorders>
              <w:top w:val="single" w:sz="12" w:space="0" w:color="auto"/>
              <w:bottom w:val="single" w:sz="4" w:space="0" w:color="auto"/>
            </w:tcBorders>
            <w:shd w:val="clear" w:color="auto" w:fill="auto"/>
            <w:vAlign w:val="center"/>
            <w:hideMark/>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Жилой фонд</w:t>
            </w:r>
          </w:p>
        </w:tc>
        <w:tc>
          <w:tcPr>
            <w:tcW w:w="1284" w:type="dxa"/>
            <w:vMerge w:val="restart"/>
            <w:tcBorders>
              <w:top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color w:val="000000"/>
                <w:sz w:val="20"/>
                <w:szCs w:val="20"/>
              </w:rPr>
              <w:t>0,26</w:t>
            </w:r>
          </w:p>
        </w:tc>
        <w:tc>
          <w:tcPr>
            <w:tcW w:w="1418" w:type="dxa"/>
            <w:vMerge w:val="restart"/>
            <w:tcBorders>
              <w:top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color w:val="000000"/>
                <w:sz w:val="20"/>
                <w:szCs w:val="20"/>
              </w:rPr>
              <w:t>1,1</w:t>
            </w:r>
          </w:p>
        </w:tc>
        <w:tc>
          <w:tcPr>
            <w:tcW w:w="1276" w:type="dxa"/>
            <w:vMerge w:val="restart"/>
            <w:tcBorders>
              <w:top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color w:val="000000"/>
                <w:sz w:val="20"/>
                <w:szCs w:val="20"/>
              </w:rPr>
              <w:t>1,1</w:t>
            </w:r>
          </w:p>
        </w:tc>
        <w:tc>
          <w:tcPr>
            <w:tcW w:w="1275" w:type="dxa"/>
            <w:vMerge w:val="restart"/>
            <w:tcBorders>
              <w:top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sz w:val="20"/>
                <w:szCs w:val="20"/>
              </w:rPr>
            </w:pPr>
            <w:r w:rsidRPr="00B26DF5">
              <w:rPr>
                <w:rFonts w:ascii="Times New Roman" w:hAnsi="Times New Roman" w:cs="Times New Roman"/>
                <w:color w:val="000000"/>
                <w:sz w:val="20"/>
                <w:szCs w:val="20"/>
              </w:rPr>
              <w:t>1,1</w:t>
            </w:r>
          </w:p>
        </w:tc>
      </w:tr>
      <w:tr w:rsidR="00F677A7" w:rsidRPr="00B26DF5" w:rsidTr="00825438">
        <w:trPr>
          <w:trHeight w:val="20"/>
        </w:trPr>
        <w:tc>
          <w:tcPr>
            <w:tcW w:w="568" w:type="dxa"/>
            <w:vMerge/>
            <w:vAlign w:val="center"/>
            <w:hideMark/>
          </w:tcPr>
          <w:p w:rsidR="00F677A7" w:rsidRPr="00B26DF5" w:rsidRDefault="00F677A7" w:rsidP="00B26DF5">
            <w:pPr>
              <w:jc w:val="center"/>
              <w:rPr>
                <w:rFonts w:ascii="Times New Roman" w:hAnsi="Times New Roman" w:cs="Times New Roman"/>
                <w:b/>
                <w:bCs/>
                <w:color w:val="000000"/>
                <w:sz w:val="20"/>
                <w:szCs w:val="20"/>
              </w:rPr>
            </w:pPr>
          </w:p>
        </w:tc>
        <w:tc>
          <w:tcPr>
            <w:tcW w:w="2272" w:type="dxa"/>
            <w:vMerge/>
            <w:vAlign w:val="center"/>
            <w:hideMark/>
          </w:tcPr>
          <w:p w:rsidR="00F677A7" w:rsidRPr="00B26DF5" w:rsidRDefault="00F677A7" w:rsidP="00B26DF5">
            <w:pPr>
              <w:jc w:val="center"/>
              <w:rPr>
                <w:rFonts w:ascii="Times New Roman" w:hAnsi="Times New Roman" w:cs="Times New Roman"/>
                <w:color w:val="000000"/>
                <w:sz w:val="20"/>
                <w:szCs w:val="20"/>
              </w:rPr>
            </w:pPr>
          </w:p>
        </w:tc>
        <w:tc>
          <w:tcPr>
            <w:tcW w:w="2264" w:type="dxa"/>
            <w:shd w:val="clear" w:color="auto" w:fill="auto"/>
            <w:vAlign w:val="center"/>
            <w:hideMark/>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Бюджетные учреждения</w:t>
            </w:r>
          </w:p>
        </w:tc>
        <w:tc>
          <w:tcPr>
            <w:tcW w:w="1284" w:type="dxa"/>
            <w:vMerge/>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p>
        </w:tc>
        <w:tc>
          <w:tcPr>
            <w:tcW w:w="1418" w:type="dxa"/>
            <w:vMerge/>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p>
        </w:tc>
        <w:tc>
          <w:tcPr>
            <w:tcW w:w="1276" w:type="dxa"/>
            <w:vMerge/>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p>
        </w:tc>
        <w:tc>
          <w:tcPr>
            <w:tcW w:w="1275" w:type="dxa"/>
            <w:vMerge/>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p>
        </w:tc>
      </w:tr>
      <w:tr w:rsidR="00F677A7" w:rsidRPr="00B26DF5" w:rsidTr="00825438">
        <w:trPr>
          <w:trHeight w:val="20"/>
        </w:trPr>
        <w:tc>
          <w:tcPr>
            <w:tcW w:w="568" w:type="dxa"/>
            <w:vMerge w:val="restart"/>
            <w:shd w:val="clear" w:color="auto" w:fill="auto"/>
            <w:vAlign w:val="center"/>
            <w:hideMark/>
          </w:tcPr>
          <w:p w:rsidR="00F677A7" w:rsidRPr="00B26DF5" w:rsidRDefault="00F677A7"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2</w:t>
            </w:r>
          </w:p>
        </w:tc>
        <w:tc>
          <w:tcPr>
            <w:tcW w:w="2272" w:type="dxa"/>
            <w:vMerge w:val="restart"/>
            <w:shd w:val="clear" w:color="auto" w:fill="auto"/>
            <w:vAlign w:val="center"/>
            <w:hideMark/>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Электрическая энергия, кВт</w:t>
            </w:r>
          </w:p>
        </w:tc>
        <w:tc>
          <w:tcPr>
            <w:tcW w:w="2264" w:type="dxa"/>
            <w:shd w:val="clear" w:color="auto" w:fill="auto"/>
            <w:vAlign w:val="center"/>
            <w:hideMark/>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Жилой фонд</w:t>
            </w:r>
          </w:p>
        </w:tc>
        <w:tc>
          <w:tcPr>
            <w:tcW w:w="1284" w:type="dxa"/>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1693</w:t>
            </w:r>
          </w:p>
        </w:tc>
        <w:tc>
          <w:tcPr>
            <w:tcW w:w="1418" w:type="dxa"/>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2050</w:t>
            </w:r>
          </w:p>
        </w:tc>
        <w:tc>
          <w:tcPr>
            <w:tcW w:w="1276" w:type="dxa"/>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2050</w:t>
            </w:r>
          </w:p>
        </w:tc>
        <w:tc>
          <w:tcPr>
            <w:tcW w:w="1275" w:type="dxa"/>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2050</w:t>
            </w:r>
          </w:p>
        </w:tc>
      </w:tr>
      <w:tr w:rsidR="00F677A7" w:rsidRPr="00B26DF5" w:rsidTr="00825438">
        <w:trPr>
          <w:trHeight w:val="20"/>
        </w:trPr>
        <w:tc>
          <w:tcPr>
            <w:tcW w:w="568" w:type="dxa"/>
            <w:vMerge/>
            <w:vAlign w:val="center"/>
            <w:hideMark/>
          </w:tcPr>
          <w:p w:rsidR="00F677A7" w:rsidRPr="00B26DF5" w:rsidRDefault="00F677A7" w:rsidP="00B26DF5">
            <w:pPr>
              <w:jc w:val="center"/>
              <w:rPr>
                <w:rFonts w:ascii="Times New Roman" w:hAnsi="Times New Roman" w:cs="Times New Roman"/>
                <w:b/>
                <w:bCs/>
                <w:color w:val="000000"/>
                <w:sz w:val="20"/>
                <w:szCs w:val="20"/>
              </w:rPr>
            </w:pPr>
          </w:p>
        </w:tc>
        <w:tc>
          <w:tcPr>
            <w:tcW w:w="2272" w:type="dxa"/>
            <w:vMerge/>
            <w:vAlign w:val="center"/>
            <w:hideMark/>
          </w:tcPr>
          <w:p w:rsidR="00F677A7" w:rsidRPr="00B26DF5" w:rsidRDefault="00F677A7" w:rsidP="00B26DF5">
            <w:pPr>
              <w:jc w:val="center"/>
              <w:rPr>
                <w:rFonts w:ascii="Times New Roman" w:hAnsi="Times New Roman" w:cs="Times New Roman"/>
                <w:color w:val="000000"/>
                <w:sz w:val="20"/>
                <w:szCs w:val="20"/>
              </w:rPr>
            </w:pPr>
          </w:p>
        </w:tc>
        <w:tc>
          <w:tcPr>
            <w:tcW w:w="2264" w:type="dxa"/>
            <w:shd w:val="clear" w:color="auto" w:fill="auto"/>
            <w:vAlign w:val="center"/>
            <w:hideMark/>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Бюджетные учреждения</w:t>
            </w:r>
          </w:p>
        </w:tc>
        <w:tc>
          <w:tcPr>
            <w:tcW w:w="1284" w:type="dxa"/>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180</w:t>
            </w:r>
          </w:p>
        </w:tc>
        <w:tc>
          <w:tcPr>
            <w:tcW w:w="1418" w:type="dxa"/>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215</w:t>
            </w:r>
          </w:p>
        </w:tc>
        <w:tc>
          <w:tcPr>
            <w:tcW w:w="1276" w:type="dxa"/>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215</w:t>
            </w:r>
          </w:p>
        </w:tc>
        <w:tc>
          <w:tcPr>
            <w:tcW w:w="1275" w:type="dxa"/>
            <w:shd w:val="clear" w:color="auto" w:fill="auto"/>
            <w:noWrap/>
            <w:vAlign w:val="center"/>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215</w:t>
            </w:r>
          </w:p>
        </w:tc>
      </w:tr>
      <w:tr w:rsidR="00F677A7" w:rsidRPr="00B26DF5" w:rsidTr="00825438">
        <w:trPr>
          <w:trHeight w:val="20"/>
        </w:trPr>
        <w:tc>
          <w:tcPr>
            <w:tcW w:w="568" w:type="dxa"/>
            <w:vMerge w:val="restart"/>
            <w:shd w:val="clear" w:color="auto" w:fill="auto"/>
            <w:vAlign w:val="center"/>
            <w:hideMark/>
          </w:tcPr>
          <w:p w:rsidR="00F677A7" w:rsidRPr="00B26DF5" w:rsidRDefault="00F677A7"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3</w:t>
            </w:r>
          </w:p>
        </w:tc>
        <w:tc>
          <w:tcPr>
            <w:tcW w:w="2272" w:type="dxa"/>
            <w:vMerge w:val="restart"/>
            <w:shd w:val="clear" w:color="auto" w:fill="auto"/>
            <w:vAlign w:val="center"/>
            <w:hideMark/>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Водоснабжение, м</w:t>
            </w:r>
            <w:r w:rsidRPr="00B26DF5">
              <w:rPr>
                <w:rFonts w:ascii="Times New Roman" w:hAnsi="Times New Roman" w:cs="Times New Roman"/>
                <w:color w:val="000000"/>
                <w:sz w:val="20"/>
                <w:szCs w:val="20"/>
                <w:vertAlign w:val="superscript"/>
              </w:rPr>
              <w:t>3</w:t>
            </w:r>
            <w:r w:rsidRPr="00B26DF5">
              <w:rPr>
                <w:rFonts w:ascii="Times New Roman" w:hAnsi="Times New Roman" w:cs="Times New Roman"/>
                <w:color w:val="000000"/>
                <w:sz w:val="20"/>
                <w:szCs w:val="20"/>
              </w:rPr>
              <w:t>/сут</w:t>
            </w:r>
          </w:p>
        </w:tc>
        <w:tc>
          <w:tcPr>
            <w:tcW w:w="2264" w:type="dxa"/>
            <w:shd w:val="clear" w:color="auto" w:fill="auto"/>
            <w:vAlign w:val="center"/>
            <w:hideMark/>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Жилой фонд</w:t>
            </w:r>
          </w:p>
        </w:tc>
        <w:tc>
          <w:tcPr>
            <w:tcW w:w="1284" w:type="dxa"/>
            <w:vMerge w:val="restart"/>
            <w:shd w:val="clear" w:color="auto" w:fill="auto"/>
            <w:noWrap/>
            <w:vAlign w:val="center"/>
          </w:tcPr>
          <w:p w:rsidR="00F677A7" w:rsidRPr="00B26DF5" w:rsidRDefault="00F677A7"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        235</w:t>
            </w:r>
          </w:p>
        </w:tc>
        <w:tc>
          <w:tcPr>
            <w:tcW w:w="1418" w:type="dxa"/>
            <w:vMerge w:val="restart"/>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245</w:t>
            </w:r>
          </w:p>
        </w:tc>
        <w:tc>
          <w:tcPr>
            <w:tcW w:w="1276" w:type="dxa"/>
            <w:vMerge w:val="restart"/>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245</w:t>
            </w:r>
          </w:p>
        </w:tc>
        <w:tc>
          <w:tcPr>
            <w:tcW w:w="1275" w:type="dxa"/>
            <w:vMerge w:val="restart"/>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245</w:t>
            </w:r>
          </w:p>
        </w:tc>
      </w:tr>
      <w:tr w:rsidR="00F677A7" w:rsidRPr="00B26DF5" w:rsidTr="00825438">
        <w:trPr>
          <w:trHeight w:val="20"/>
        </w:trPr>
        <w:tc>
          <w:tcPr>
            <w:tcW w:w="568" w:type="dxa"/>
            <w:vMerge/>
            <w:vAlign w:val="center"/>
            <w:hideMark/>
          </w:tcPr>
          <w:p w:rsidR="00F677A7" w:rsidRPr="00B26DF5" w:rsidRDefault="00F677A7" w:rsidP="00B26DF5">
            <w:pPr>
              <w:jc w:val="center"/>
              <w:rPr>
                <w:rFonts w:ascii="Times New Roman" w:hAnsi="Times New Roman" w:cs="Times New Roman"/>
                <w:b/>
                <w:bCs/>
                <w:color w:val="000000"/>
                <w:sz w:val="20"/>
                <w:szCs w:val="20"/>
              </w:rPr>
            </w:pPr>
          </w:p>
        </w:tc>
        <w:tc>
          <w:tcPr>
            <w:tcW w:w="2272" w:type="dxa"/>
            <w:vMerge/>
            <w:vAlign w:val="center"/>
            <w:hideMark/>
          </w:tcPr>
          <w:p w:rsidR="00F677A7" w:rsidRPr="00B26DF5" w:rsidRDefault="00F677A7" w:rsidP="00B26DF5">
            <w:pPr>
              <w:jc w:val="center"/>
              <w:rPr>
                <w:rFonts w:ascii="Times New Roman" w:hAnsi="Times New Roman" w:cs="Times New Roman"/>
                <w:color w:val="000000"/>
                <w:sz w:val="20"/>
                <w:szCs w:val="20"/>
              </w:rPr>
            </w:pPr>
          </w:p>
        </w:tc>
        <w:tc>
          <w:tcPr>
            <w:tcW w:w="2264" w:type="dxa"/>
            <w:shd w:val="clear" w:color="auto" w:fill="auto"/>
            <w:vAlign w:val="center"/>
            <w:hideMark/>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Бюджетные учреждения</w:t>
            </w:r>
          </w:p>
        </w:tc>
        <w:tc>
          <w:tcPr>
            <w:tcW w:w="1284" w:type="dxa"/>
            <w:vMerge/>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p>
        </w:tc>
        <w:tc>
          <w:tcPr>
            <w:tcW w:w="1418" w:type="dxa"/>
            <w:vMerge/>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p>
        </w:tc>
        <w:tc>
          <w:tcPr>
            <w:tcW w:w="1276" w:type="dxa"/>
            <w:vMerge/>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p>
        </w:tc>
        <w:tc>
          <w:tcPr>
            <w:tcW w:w="1275" w:type="dxa"/>
            <w:vMerge/>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p>
        </w:tc>
      </w:tr>
      <w:tr w:rsidR="00F677A7" w:rsidRPr="00B26DF5" w:rsidTr="00825438">
        <w:trPr>
          <w:trHeight w:val="20"/>
        </w:trPr>
        <w:tc>
          <w:tcPr>
            <w:tcW w:w="568" w:type="dxa"/>
            <w:vMerge w:val="restart"/>
            <w:shd w:val="clear" w:color="auto" w:fill="auto"/>
            <w:vAlign w:val="center"/>
            <w:hideMark/>
          </w:tcPr>
          <w:p w:rsidR="00F677A7" w:rsidRPr="00B26DF5" w:rsidRDefault="00F677A7"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4</w:t>
            </w:r>
          </w:p>
        </w:tc>
        <w:tc>
          <w:tcPr>
            <w:tcW w:w="2272" w:type="dxa"/>
            <w:vMerge w:val="restart"/>
            <w:shd w:val="clear" w:color="auto" w:fill="auto"/>
            <w:vAlign w:val="center"/>
            <w:hideMark/>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Водоотведение, м</w:t>
            </w:r>
            <w:r w:rsidRPr="00B26DF5">
              <w:rPr>
                <w:rFonts w:ascii="Times New Roman" w:hAnsi="Times New Roman" w:cs="Times New Roman"/>
                <w:color w:val="000000"/>
                <w:sz w:val="20"/>
                <w:szCs w:val="20"/>
                <w:vertAlign w:val="superscript"/>
              </w:rPr>
              <w:t>3</w:t>
            </w:r>
            <w:r w:rsidRPr="00B26DF5">
              <w:rPr>
                <w:rFonts w:ascii="Times New Roman" w:hAnsi="Times New Roman" w:cs="Times New Roman"/>
                <w:color w:val="000000"/>
                <w:sz w:val="20"/>
                <w:szCs w:val="20"/>
              </w:rPr>
              <w:t>/сут</w:t>
            </w:r>
          </w:p>
        </w:tc>
        <w:tc>
          <w:tcPr>
            <w:tcW w:w="2264" w:type="dxa"/>
            <w:shd w:val="clear" w:color="auto" w:fill="auto"/>
            <w:vAlign w:val="center"/>
            <w:hideMark/>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Жилой фонд</w:t>
            </w:r>
          </w:p>
        </w:tc>
        <w:tc>
          <w:tcPr>
            <w:tcW w:w="1284" w:type="dxa"/>
            <w:vMerge w:val="restart"/>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1418" w:type="dxa"/>
            <w:vMerge w:val="restart"/>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210</w:t>
            </w:r>
          </w:p>
        </w:tc>
        <w:tc>
          <w:tcPr>
            <w:tcW w:w="1276" w:type="dxa"/>
            <w:vMerge w:val="restart"/>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210</w:t>
            </w:r>
          </w:p>
        </w:tc>
        <w:tc>
          <w:tcPr>
            <w:tcW w:w="1275" w:type="dxa"/>
            <w:vMerge w:val="restart"/>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210</w:t>
            </w:r>
          </w:p>
        </w:tc>
      </w:tr>
      <w:tr w:rsidR="006816F9" w:rsidRPr="00B26DF5" w:rsidTr="003F2C92">
        <w:trPr>
          <w:trHeight w:val="20"/>
        </w:trPr>
        <w:tc>
          <w:tcPr>
            <w:tcW w:w="568" w:type="dxa"/>
            <w:vMerge/>
            <w:shd w:val="clear" w:color="auto" w:fill="auto"/>
            <w:vAlign w:val="center"/>
            <w:hideMark/>
          </w:tcPr>
          <w:p w:rsidR="006816F9" w:rsidRPr="00B26DF5" w:rsidRDefault="006816F9" w:rsidP="00B26DF5">
            <w:pPr>
              <w:jc w:val="center"/>
              <w:rPr>
                <w:rFonts w:ascii="Times New Roman" w:hAnsi="Times New Roman" w:cs="Times New Roman"/>
                <w:b/>
                <w:bCs/>
                <w:color w:val="000000"/>
                <w:sz w:val="20"/>
                <w:szCs w:val="20"/>
              </w:rPr>
            </w:pPr>
          </w:p>
        </w:tc>
        <w:tc>
          <w:tcPr>
            <w:tcW w:w="2272" w:type="dxa"/>
            <w:vMerge/>
            <w:shd w:val="clear" w:color="auto" w:fill="auto"/>
            <w:vAlign w:val="center"/>
            <w:hideMark/>
          </w:tcPr>
          <w:p w:rsidR="006816F9" w:rsidRPr="00B26DF5" w:rsidRDefault="006816F9" w:rsidP="00B26DF5">
            <w:pPr>
              <w:jc w:val="center"/>
              <w:rPr>
                <w:rFonts w:ascii="Times New Roman" w:hAnsi="Times New Roman" w:cs="Times New Roman"/>
                <w:color w:val="000000"/>
                <w:sz w:val="20"/>
                <w:szCs w:val="20"/>
              </w:rPr>
            </w:pPr>
          </w:p>
        </w:tc>
        <w:tc>
          <w:tcPr>
            <w:tcW w:w="2264" w:type="dxa"/>
            <w:shd w:val="clear" w:color="auto" w:fill="auto"/>
            <w:vAlign w:val="center"/>
            <w:hideMark/>
          </w:tcPr>
          <w:p w:rsidR="006816F9" w:rsidRPr="00B26DF5" w:rsidRDefault="006816F9"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Бюджетные учреждения</w:t>
            </w:r>
          </w:p>
        </w:tc>
        <w:tc>
          <w:tcPr>
            <w:tcW w:w="1284" w:type="dxa"/>
            <w:vMerge/>
            <w:shd w:val="clear" w:color="auto" w:fill="auto"/>
            <w:noWrap/>
            <w:vAlign w:val="center"/>
          </w:tcPr>
          <w:p w:rsidR="006816F9" w:rsidRPr="00B26DF5" w:rsidRDefault="006816F9" w:rsidP="00B26DF5">
            <w:pPr>
              <w:jc w:val="center"/>
              <w:rPr>
                <w:rFonts w:ascii="Times New Roman" w:hAnsi="Times New Roman" w:cs="Times New Roman"/>
                <w:color w:val="000000"/>
                <w:sz w:val="20"/>
                <w:szCs w:val="20"/>
              </w:rPr>
            </w:pPr>
          </w:p>
        </w:tc>
        <w:tc>
          <w:tcPr>
            <w:tcW w:w="1418" w:type="dxa"/>
            <w:vMerge/>
            <w:shd w:val="clear" w:color="auto" w:fill="auto"/>
            <w:noWrap/>
            <w:vAlign w:val="center"/>
          </w:tcPr>
          <w:p w:rsidR="006816F9" w:rsidRPr="00B26DF5" w:rsidRDefault="006816F9" w:rsidP="00B26DF5">
            <w:pPr>
              <w:jc w:val="center"/>
              <w:rPr>
                <w:rFonts w:ascii="Times New Roman" w:hAnsi="Times New Roman" w:cs="Times New Roman"/>
                <w:color w:val="000000"/>
                <w:sz w:val="20"/>
                <w:szCs w:val="20"/>
              </w:rPr>
            </w:pPr>
          </w:p>
        </w:tc>
        <w:tc>
          <w:tcPr>
            <w:tcW w:w="1276" w:type="dxa"/>
            <w:vMerge/>
            <w:shd w:val="clear" w:color="auto" w:fill="auto"/>
            <w:noWrap/>
            <w:vAlign w:val="center"/>
          </w:tcPr>
          <w:p w:rsidR="006816F9" w:rsidRPr="00B26DF5" w:rsidRDefault="006816F9" w:rsidP="00B26DF5">
            <w:pPr>
              <w:jc w:val="center"/>
              <w:rPr>
                <w:rFonts w:ascii="Times New Roman" w:hAnsi="Times New Roman" w:cs="Times New Roman"/>
                <w:color w:val="000000"/>
                <w:sz w:val="20"/>
                <w:szCs w:val="20"/>
              </w:rPr>
            </w:pPr>
          </w:p>
        </w:tc>
        <w:tc>
          <w:tcPr>
            <w:tcW w:w="1275" w:type="dxa"/>
            <w:vMerge/>
            <w:shd w:val="clear" w:color="auto" w:fill="auto"/>
            <w:noWrap/>
            <w:vAlign w:val="center"/>
          </w:tcPr>
          <w:p w:rsidR="006816F9" w:rsidRPr="00B26DF5" w:rsidRDefault="006816F9" w:rsidP="00B26DF5">
            <w:pPr>
              <w:jc w:val="center"/>
              <w:rPr>
                <w:rFonts w:ascii="Times New Roman" w:hAnsi="Times New Roman" w:cs="Times New Roman"/>
                <w:color w:val="000000"/>
                <w:sz w:val="20"/>
                <w:szCs w:val="20"/>
              </w:rPr>
            </w:pPr>
          </w:p>
        </w:tc>
      </w:tr>
    </w:tbl>
    <w:p w:rsidR="0027658D" w:rsidRPr="00B26DF5" w:rsidRDefault="0027658D" w:rsidP="00B26DF5">
      <w:pPr>
        <w:ind w:firstLine="708"/>
        <w:rPr>
          <w:rFonts w:ascii="Times New Roman" w:hAnsi="Times New Roman" w:cs="Times New Roman"/>
          <w:b/>
          <w:sz w:val="20"/>
          <w:szCs w:val="20"/>
        </w:rPr>
      </w:pPr>
    </w:p>
    <w:p w:rsidR="0074029B" w:rsidRPr="00B26DF5" w:rsidRDefault="0074029B" w:rsidP="00B26DF5">
      <w:pPr>
        <w:ind w:firstLine="708"/>
        <w:rPr>
          <w:rFonts w:ascii="Times New Roman" w:hAnsi="Times New Roman" w:cs="Times New Roman"/>
          <w:b/>
          <w:sz w:val="20"/>
          <w:szCs w:val="20"/>
        </w:rPr>
      </w:pPr>
      <w:r w:rsidRPr="00B26DF5">
        <w:rPr>
          <w:rFonts w:ascii="Times New Roman" w:hAnsi="Times New Roman" w:cs="Times New Roman"/>
          <w:b/>
          <w:sz w:val="20"/>
          <w:szCs w:val="20"/>
        </w:rPr>
        <w:t xml:space="preserve">4.4. </w:t>
      </w:r>
      <w:r w:rsidR="006F1D8A" w:rsidRPr="00B26DF5">
        <w:rPr>
          <w:rFonts w:ascii="Times New Roman" w:hAnsi="Times New Roman" w:cs="Times New Roman"/>
          <w:b/>
          <w:sz w:val="20"/>
          <w:szCs w:val="20"/>
        </w:rPr>
        <w:t>Показатели качества поставляемого коммунального ресурса</w:t>
      </w:r>
    </w:p>
    <w:p w:rsidR="0074029B" w:rsidRPr="00B26DF5" w:rsidRDefault="006F1D8A" w:rsidP="00B26DF5">
      <w:pPr>
        <w:ind w:firstLine="708"/>
        <w:jc w:val="both"/>
        <w:rPr>
          <w:rFonts w:ascii="Times New Roman" w:hAnsi="Times New Roman" w:cs="Times New Roman"/>
          <w:sz w:val="20"/>
          <w:szCs w:val="20"/>
        </w:rPr>
      </w:pPr>
      <w:r w:rsidRPr="00B26DF5">
        <w:rPr>
          <w:rFonts w:ascii="Times New Roman" w:hAnsi="Times New Roman" w:cs="Times New Roman"/>
          <w:sz w:val="20"/>
          <w:szCs w:val="20"/>
        </w:rPr>
        <w:t>Качество услуг теплоснабжения  должно определяться условиями договора и гарантировать бесперебойность их предоставления, а также соответствие стандартам и нормативам доставляемого ресурса</w:t>
      </w:r>
      <w:r w:rsidR="0074029B" w:rsidRPr="00B26DF5">
        <w:rPr>
          <w:rFonts w:ascii="Times New Roman" w:hAnsi="Times New Roman" w:cs="Times New Roman"/>
          <w:sz w:val="20"/>
          <w:szCs w:val="20"/>
        </w:rPr>
        <w:t>.</w:t>
      </w:r>
    </w:p>
    <w:p w:rsidR="006F1D8A" w:rsidRPr="00B26DF5" w:rsidRDefault="006F1D8A" w:rsidP="00B26DF5">
      <w:pPr>
        <w:ind w:firstLine="708"/>
        <w:jc w:val="both"/>
        <w:rPr>
          <w:rFonts w:ascii="Times New Roman" w:hAnsi="Times New Roman" w:cs="Times New Roman"/>
          <w:sz w:val="20"/>
          <w:szCs w:val="20"/>
        </w:rPr>
      </w:pPr>
      <w:r w:rsidRPr="00B26DF5">
        <w:rPr>
          <w:rFonts w:ascii="Times New Roman" w:hAnsi="Times New Roman" w:cs="Times New Roman"/>
          <w:sz w:val="20"/>
          <w:szCs w:val="20"/>
        </w:rPr>
        <w:t xml:space="preserve">Качество услуг по теплоснабжению определено постановлением  Правительства Российской Федерации от 23 мая 2006 г. № 307 «О порядке предоставления коммунальных услуг гражданам», разработаны требования к качеству коммунальных услуг.    </w:t>
      </w:r>
    </w:p>
    <w:p w:rsidR="006F1D8A" w:rsidRPr="00B26DF5" w:rsidRDefault="006F1D8A" w:rsidP="00B26DF5">
      <w:pPr>
        <w:ind w:firstLine="708"/>
        <w:jc w:val="both"/>
        <w:rPr>
          <w:rFonts w:ascii="Times New Roman" w:hAnsi="Times New Roman" w:cs="Times New Roman"/>
          <w:sz w:val="20"/>
          <w:szCs w:val="20"/>
        </w:rPr>
      </w:pPr>
      <w:r w:rsidRPr="00B26DF5">
        <w:rPr>
          <w:rFonts w:ascii="Times New Roman" w:hAnsi="Times New Roman" w:cs="Times New Roman"/>
          <w:sz w:val="20"/>
          <w:szCs w:val="20"/>
        </w:rPr>
        <w:t>Показатели качества:</w:t>
      </w:r>
    </w:p>
    <w:p w:rsidR="006F1D8A" w:rsidRPr="00B26DF5" w:rsidRDefault="006F1D8A" w:rsidP="00B26DF5">
      <w:pPr>
        <w:pStyle w:val="af4"/>
        <w:shd w:val="clear" w:color="auto" w:fill="FFFFFF"/>
        <w:spacing w:before="0" w:beforeAutospacing="0" w:after="0" w:afterAutospacing="0"/>
        <w:jc w:val="both"/>
        <w:rPr>
          <w:sz w:val="20"/>
          <w:szCs w:val="20"/>
        </w:rPr>
      </w:pPr>
      <w:r w:rsidRPr="00B26DF5">
        <w:rPr>
          <w:sz w:val="20"/>
          <w:szCs w:val="20"/>
        </w:rPr>
        <w:t>-обеспечение потребителя коммунальными услугами в необходимых для него объемах;</w:t>
      </w:r>
    </w:p>
    <w:p w:rsidR="006F1D8A" w:rsidRPr="00B26DF5" w:rsidRDefault="006F1D8A" w:rsidP="00B26DF5">
      <w:pPr>
        <w:pStyle w:val="af4"/>
        <w:shd w:val="clear" w:color="auto" w:fill="FFFFFF"/>
        <w:spacing w:before="0" w:beforeAutospacing="0" w:after="0" w:afterAutospacing="0"/>
        <w:jc w:val="both"/>
        <w:rPr>
          <w:sz w:val="20"/>
          <w:szCs w:val="20"/>
        </w:rPr>
      </w:pPr>
      <w:r w:rsidRPr="00B26DF5">
        <w:rPr>
          <w:sz w:val="20"/>
          <w:szCs w:val="20"/>
        </w:rPr>
        <w:t>-обеспечение потребителя коммунальными услугами надлежащего качества, безопасными для его жизни, здоровья и не причиняющими вреда его имуществу;</w:t>
      </w:r>
    </w:p>
    <w:p w:rsidR="006F1D8A" w:rsidRPr="00B26DF5" w:rsidRDefault="006F1D8A" w:rsidP="00B26DF5">
      <w:pPr>
        <w:pStyle w:val="af4"/>
        <w:shd w:val="clear" w:color="auto" w:fill="FFFFFF"/>
        <w:spacing w:before="0" w:beforeAutospacing="0" w:after="0" w:afterAutospacing="0"/>
        <w:jc w:val="both"/>
        <w:rPr>
          <w:sz w:val="20"/>
          <w:szCs w:val="20"/>
        </w:rPr>
      </w:pPr>
      <w:r w:rsidRPr="00B26DF5">
        <w:rPr>
          <w:sz w:val="20"/>
          <w:szCs w:val="20"/>
        </w:rPr>
        <w:t>-своевременное устранение аварий, а также выполнение заявок потребителей в сроки, установленные законодательством Российской Федерации и договором;</w:t>
      </w:r>
    </w:p>
    <w:p w:rsidR="006F1D8A" w:rsidRPr="00B26DF5" w:rsidRDefault="006F1D8A" w:rsidP="00B26DF5">
      <w:pPr>
        <w:pStyle w:val="af4"/>
        <w:shd w:val="clear" w:color="auto" w:fill="FFFFFF"/>
        <w:spacing w:before="0" w:beforeAutospacing="0" w:after="0" w:afterAutospacing="0"/>
        <w:jc w:val="both"/>
        <w:rPr>
          <w:sz w:val="20"/>
          <w:szCs w:val="20"/>
        </w:rPr>
      </w:pPr>
      <w:r w:rsidRPr="00B26DF5">
        <w:rPr>
          <w:sz w:val="20"/>
          <w:szCs w:val="20"/>
        </w:rPr>
        <w:t xml:space="preserve">-предоставление информации о показаниях коллективных (общедомовых) приборов учета (при их наличии); </w:t>
      </w:r>
    </w:p>
    <w:p w:rsidR="003F2C92" w:rsidRPr="00B26DF5" w:rsidRDefault="006F1D8A" w:rsidP="00B26DF5">
      <w:pPr>
        <w:pStyle w:val="af4"/>
        <w:shd w:val="clear" w:color="auto" w:fill="FFFFFF"/>
        <w:spacing w:before="0" w:beforeAutospacing="0" w:after="0" w:afterAutospacing="0"/>
        <w:jc w:val="both"/>
        <w:rPr>
          <w:sz w:val="20"/>
          <w:szCs w:val="20"/>
        </w:rPr>
      </w:pPr>
      <w:r w:rsidRPr="00B26DF5">
        <w:rPr>
          <w:sz w:val="20"/>
          <w:szCs w:val="20"/>
        </w:rPr>
        <w:t>-при предоставлении коммунальных услуг ненадлежащего качества и (или) с перерывами, превышающими допустимую продолжительность, произведение уменьшение размера платы за коммунальные услуги;</w:t>
      </w:r>
    </w:p>
    <w:p w:rsidR="006F1D8A" w:rsidRPr="00B26DF5" w:rsidRDefault="006F1D8A" w:rsidP="00B26DF5">
      <w:pPr>
        <w:pStyle w:val="af4"/>
        <w:shd w:val="clear" w:color="auto" w:fill="FFFFFF"/>
        <w:spacing w:before="0" w:beforeAutospacing="0" w:after="0" w:afterAutospacing="0"/>
        <w:jc w:val="both"/>
        <w:rPr>
          <w:sz w:val="20"/>
          <w:szCs w:val="20"/>
        </w:rPr>
      </w:pPr>
      <w:r w:rsidRPr="00B26DF5">
        <w:rPr>
          <w:sz w:val="20"/>
          <w:szCs w:val="20"/>
        </w:rPr>
        <w:t xml:space="preserve">-своевременное информирование потребителя о плановых перерывах предоставления коммунальных услуг не позднее чем за 10 </w:t>
      </w:r>
      <w:r w:rsidR="0074029B" w:rsidRPr="00B26DF5">
        <w:rPr>
          <w:sz w:val="20"/>
          <w:szCs w:val="20"/>
        </w:rPr>
        <w:t>рабочих дней до начала перерыва.</w:t>
      </w:r>
    </w:p>
    <w:p w:rsidR="006F1D8A" w:rsidRPr="00B26DF5" w:rsidRDefault="0074029B" w:rsidP="00B26DF5">
      <w:pPr>
        <w:ind w:firstLine="708"/>
        <w:rPr>
          <w:rFonts w:ascii="Times New Roman" w:hAnsi="Times New Roman" w:cs="Times New Roman"/>
          <w:b/>
          <w:sz w:val="20"/>
          <w:szCs w:val="20"/>
        </w:rPr>
      </w:pPr>
      <w:r w:rsidRPr="00B26DF5">
        <w:rPr>
          <w:rFonts w:ascii="Times New Roman" w:hAnsi="Times New Roman" w:cs="Times New Roman"/>
          <w:b/>
          <w:sz w:val="20"/>
          <w:szCs w:val="20"/>
        </w:rPr>
        <w:t xml:space="preserve">4.5. </w:t>
      </w:r>
      <w:r w:rsidR="006F1D8A" w:rsidRPr="00B26DF5">
        <w:rPr>
          <w:rFonts w:ascii="Times New Roman" w:hAnsi="Times New Roman" w:cs="Times New Roman"/>
          <w:b/>
          <w:sz w:val="20"/>
          <w:szCs w:val="20"/>
        </w:rPr>
        <w:t>Показатели степени охвата потребителей приборами учёта</w:t>
      </w:r>
    </w:p>
    <w:p w:rsidR="00022762" w:rsidRPr="00B26DF5" w:rsidRDefault="00022762" w:rsidP="00B26DF5">
      <w:pPr>
        <w:ind w:firstLine="708"/>
        <w:rPr>
          <w:rFonts w:ascii="Times New Roman" w:hAnsi="Times New Roman" w:cs="Times New Roman"/>
          <w:sz w:val="20"/>
          <w:szCs w:val="20"/>
        </w:rPr>
      </w:pPr>
      <w:r w:rsidRPr="00B26DF5">
        <w:rPr>
          <w:rFonts w:ascii="Times New Roman" w:hAnsi="Times New Roman" w:cs="Times New Roman"/>
          <w:sz w:val="20"/>
          <w:szCs w:val="20"/>
        </w:rPr>
        <w:t xml:space="preserve">В таблице 4.4. отображена ситуация </w:t>
      </w:r>
      <w:r w:rsidR="002D62F6" w:rsidRPr="00B26DF5">
        <w:rPr>
          <w:rFonts w:ascii="Times New Roman" w:hAnsi="Times New Roman" w:cs="Times New Roman"/>
          <w:sz w:val="20"/>
          <w:szCs w:val="20"/>
        </w:rPr>
        <w:t>по оснащённости приборами учета.</w:t>
      </w:r>
    </w:p>
    <w:p w:rsidR="006F1D8A" w:rsidRPr="00B26DF5" w:rsidRDefault="000C7CAF" w:rsidP="00B26DF5">
      <w:pPr>
        <w:jc w:val="both"/>
        <w:rPr>
          <w:rFonts w:ascii="Times New Roman" w:hAnsi="Times New Roman" w:cs="Times New Roman"/>
          <w:sz w:val="20"/>
          <w:szCs w:val="20"/>
        </w:rPr>
      </w:pPr>
      <w:r w:rsidRPr="00B26DF5">
        <w:rPr>
          <w:rFonts w:ascii="Times New Roman" w:hAnsi="Times New Roman" w:cs="Times New Roman"/>
          <w:sz w:val="20"/>
          <w:szCs w:val="20"/>
        </w:rPr>
        <w:t>Табл. 4.4. Наличие</w:t>
      </w:r>
      <w:r w:rsidR="006F1D8A" w:rsidRPr="00B26DF5">
        <w:rPr>
          <w:rFonts w:ascii="Times New Roman" w:hAnsi="Times New Roman" w:cs="Times New Roman"/>
          <w:sz w:val="20"/>
          <w:szCs w:val="20"/>
        </w:rPr>
        <w:t xml:space="preserve"> приборов учёта</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tblPr>
      <w:tblGrid>
        <w:gridCol w:w="1984"/>
        <w:gridCol w:w="853"/>
        <w:gridCol w:w="1864"/>
        <w:gridCol w:w="856"/>
        <w:gridCol w:w="1864"/>
        <w:gridCol w:w="856"/>
        <w:gridCol w:w="1862"/>
      </w:tblGrid>
      <w:tr w:rsidR="006F1D8A" w:rsidRPr="00B26DF5" w:rsidTr="00767CA3">
        <w:trPr>
          <w:trHeight w:val="283"/>
        </w:trPr>
        <w:tc>
          <w:tcPr>
            <w:tcW w:w="979" w:type="pct"/>
            <w:vMerge w:val="restart"/>
            <w:vAlign w:val="center"/>
            <w:hideMark/>
          </w:tcPr>
          <w:p w:rsidR="006F1D8A" w:rsidRPr="00B26DF5" w:rsidRDefault="006F1D8A"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наименование потребителей</w:t>
            </w:r>
          </w:p>
        </w:tc>
        <w:tc>
          <w:tcPr>
            <w:tcW w:w="4021" w:type="pct"/>
            <w:gridSpan w:val="6"/>
            <w:vAlign w:val="center"/>
            <w:hideMark/>
          </w:tcPr>
          <w:p w:rsidR="006F1D8A" w:rsidRPr="00B26DF5" w:rsidRDefault="006F1D8A"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установлено приборов учёта</w:t>
            </w:r>
          </w:p>
        </w:tc>
      </w:tr>
      <w:tr w:rsidR="006F1D8A" w:rsidRPr="00B26DF5" w:rsidTr="003F2C92">
        <w:trPr>
          <w:trHeight w:val="283"/>
        </w:trPr>
        <w:tc>
          <w:tcPr>
            <w:tcW w:w="979" w:type="pct"/>
            <w:vMerge/>
            <w:vAlign w:val="center"/>
            <w:hideMark/>
          </w:tcPr>
          <w:p w:rsidR="006F1D8A" w:rsidRPr="00B26DF5" w:rsidRDefault="006F1D8A" w:rsidP="00B26DF5">
            <w:pPr>
              <w:jc w:val="center"/>
              <w:rPr>
                <w:rFonts w:ascii="Times New Roman" w:hAnsi="Times New Roman" w:cs="Times New Roman"/>
                <w:b/>
                <w:color w:val="000000"/>
                <w:sz w:val="20"/>
                <w:szCs w:val="20"/>
              </w:rPr>
            </w:pPr>
          </w:p>
        </w:tc>
        <w:tc>
          <w:tcPr>
            <w:tcW w:w="1339" w:type="pct"/>
            <w:gridSpan w:val="2"/>
            <w:vAlign w:val="center"/>
            <w:hideMark/>
          </w:tcPr>
          <w:p w:rsidR="006F1D8A" w:rsidRPr="00B26DF5" w:rsidRDefault="006F1D8A"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воды</w:t>
            </w:r>
          </w:p>
        </w:tc>
        <w:tc>
          <w:tcPr>
            <w:tcW w:w="1341" w:type="pct"/>
            <w:gridSpan w:val="2"/>
            <w:vAlign w:val="center"/>
            <w:hideMark/>
          </w:tcPr>
          <w:p w:rsidR="006F1D8A" w:rsidRPr="00B26DF5" w:rsidRDefault="005F4C9C"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Т</w:t>
            </w:r>
            <w:r w:rsidR="006F1D8A" w:rsidRPr="00B26DF5">
              <w:rPr>
                <w:rFonts w:ascii="Times New Roman" w:hAnsi="Times New Roman" w:cs="Times New Roman"/>
                <w:b/>
                <w:color w:val="000000"/>
                <w:sz w:val="20"/>
                <w:szCs w:val="20"/>
              </w:rPr>
              <w:t>еплоэнергии</w:t>
            </w:r>
            <w:r w:rsidRPr="00B26DF5">
              <w:rPr>
                <w:rFonts w:ascii="Times New Roman" w:hAnsi="Times New Roman" w:cs="Times New Roman"/>
                <w:b/>
                <w:color w:val="000000"/>
                <w:sz w:val="20"/>
                <w:szCs w:val="20"/>
              </w:rPr>
              <w:t xml:space="preserve"> (ГВС)</w:t>
            </w:r>
          </w:p>
        </w:tc>
        <w:tc>
          <w:tcPr>
            <w:tcW w:w="1341" w:type="pct"/>
            <w:gridSpan w:val="2"/>
            <w:vAlign w:val="center"/>
            <w:hideMark/>
          </w:tcPr>
          <w:p w:rsidR="006F1D8A" w:rsidRPr="00B26DF5" w:rsidRDefault="006F1D8A"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электроэнергии</w:t>
            </w:r>
          </w:p>
        </w:tc>
      </w:tr>
      <w:tr w:rsidR="006F1D8A" w:rsidRPr="00B26DF5" w:rsidTr="00767CA3">
        <w:trPr>
          <w:trHeight w:val="283"/>
        </w:trPr>
        <w:tc>
          <w:tcPr>
            <w:tcW w:w="979" w:type="pct"/>
            <w:vMerge/>
            <w:vAlign w:val="center"/>
            <w:hideMark/>
          </w:tcPr>
          <w:p w:rsidR="006F1D8A" w:rsidRPr="00B26DF5" w:rsidRDefault="006F1D8A" w:rsidP="00B26DF5">
            <w:pPr>
              <w:jc w:val="center"/>
              <w:rPr>
                <w:rFonts w:ascii="Times New Roman" w:hAnsi="Times New Roman" w:cs="Times New Roman"/>
                <w:b/>
                <w:color w:val="000000"/>
                <w:sz w:val="20"/>
                <w:szCs w:val="20"/>
              </w:rPr>
            </w:pPr>
          </w:p>
        </w:tc>
        <w:tc>
          <w:tcPr>
            <w:tcW w:w="421" w:type="pct"/>
            <w:vAlign w:val="center"/>
            <w:hideMark/>
          </w:tcPr>
          <w:p w:rsidR="006F1D8A" w:rsidRPr="00B26DF5" w:rsidRDefault="006F1D8A"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шт.</w:t>
            </w:r>
          </w:p>
        </w:tc>
        <w:tc>
          <w:tcPr>
            <w:tcW w:w="919" w:type="pct"/>
            <w:vAlign w:val="center"/>
            <w:hideMark/>
          </w:tcPr>
          <w:p w:rsidR="006F1D8A" w:rsidRPr="00B26DF5" w:rsidRDefault="006F1D8A"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 обеспеченности приборами учёта</w:t>
            </w:r>
          </w:p>
        </w:tc>
        <w:tc>
          <w:tcPr>
            <w:tcW w:w="422" w:type="pct"/>
            <w:vAlign w:val="center"/>
            <w:hideMark/>
          </w:tcPr>
          <w:p w:rsidR="006F1D8A" w:rsidRPr="00B26DF5" w:rsidRDefault="003478ED"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ш</w:t>
            </w:r>
            <w:r w:rsidR="006F1D8A" w:rsidRPr="00B26DF5">
              <w:rPr>
                <w:rFonts w:ascii="Times New Roman" w:hAnsi="Times New Roman" w:cs="Times New Roman"/>
                <w:b/>
                <w:color w:val="000000"/>
                <w:sz w:val="20"/>
                <w:szCs w:val="20"/>
              </w:rPr>
              <w:t>т</w:t>
            </w:r>
            <w:r w:rsidRPr="00B26DF5">
              <w:rPr>
                <w:rFonts w:ascii="Times New Roman" w:hAnsi="Times New Roman" w:cs="Times New Roman"/>
                <w:b/>
                <w:color w:val="000000"/>
                <w:sz w:val="20"/>
                <w:szCs w:val="20"/>
              </w:rPr>
              <w:t>.</w:t>
            </w:r>
          </w:p>
        </w:tc>
        <w:tc>
          <w:tcPr>
            <w:tcW w:w="919" w:type="pct"/>
            <w:vAlign w:val="center"/>
            <w:hideMark/>
          </w:tcPr>
          <w:p w:rsidR="006F1D8A" w:rsidRPr="00B26DF5" w:rsidRDefault="006F1D8A"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 обеспеченности приборами учёта</w:t>
            </w:r>
          </w:p>
        </w:tc>
        <w:tc>
          <w:tcPr>
            <w:tcW w:w="422" w:type="pct"/>
            <w:vAlign w:val="center"/>
            <w:hideMark/>
          </w:tcPr>
          <w:p w:rsidR="006F1D8A" w:rsidRPr="00B26DF5" w:rsidRDefault="003478ED"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ш</w:t>
            </w:r>
            <w:r w:rsidR="006F1D8A" w:rsidRPr="00B26DF5">
              <w:rPr>
                <w:rFonts w:ascii="Times New Roman" w:hAnsi="Times New Roman" w:cs="Times New Roman"/>
                <w:b/>
                <w:color w:val="000000"/>
                <w:sz w:val="20"/>
                <w:szCs w:val="20"/>
              </w:rPr>
              <w:t>т</w:t>
            </w:r>
            <w:r w:rsidRPr="00B26DF5">
              <w:rPr>
                <w:rFonts w:ascii="Times New Roman" w:hAnsi="Times New Roman" w:cs="Times New Roman"/>
                <w:b/>
                <w:color w:val="000000"/>
                <w:sz w:val="20"/>
                <w:szCs w:val="20"/>
              </w:rPr>
              <w:t>.</w:t>
            </w:r>
          </w:p>
        </w:tc>
        <w:tc>
          <w:tcPr>
            <w:tcW w:w="919" w:type="pct"/>
            <w:vAlign w:val="center"/>
            <w:hideMark/>
          </w:tcPr>
          <w:p w:rsidR="006F1D8A" w:rsidRPr="00B26DF5" w:rsidRDefault="006F1D8A"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 обеспеченности приборами учёта</w:t>
            </w:r>
          </w:p>
        </w:tc>
      </w:tr>
      <w:tr w:rsidR="003F2C92" w:rsidRPr="00B26DF5" w:rsidTr="003F2C92">
        <w:trPr>
          <w:trHeight w:val="283"/>
        </w:trPr>
        <w:tc>
          <w:tcPr>
            <w:tcW w:w="979" w:type="pct"/>
            <w:hideMark/>
          </w:tcPr>
          <w:p w:rsidR="003F2C92" w:rsidRPr="00B26DF5" w:rsidRDefault="003F2C92"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Жилой фонд</w:t>
            </w:r>
          </w:p>
        </w:tc>
        <w:tc>
          <w:tcPr>
            <w:tcW w:w="421" w:type="pct"/>
            <w:noWrap/>
            <w:vAlign w:val="center"/>
          </w:tcPr>
          <w:p w:rsidR="003F2C92" w:rsidRPr="00B26DF5" w:rsidRDefault="0082543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н/д</w:t>
            </w:r>
          </w:p>
        </w:tc>
        <w:tc>
          <w:tcPr>
            <w:tcW w:w="919" w:type="pct"/>
            <w:noWrap/>
            <w:vAlign w:val="center"/>
          </w:tcPr>
          <w:p w:rsidR="003F2C92" w:rsidRPr="00B26DF5" w:rsidRDefault="004E0489"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w:t>
            </w:r>
          </w:p>
        </w:tc>
        <w:tc>
          <w:tcPr>
            <w:tcW w:w="422" w:type="pct"/>
            <w:noWrap/>
            <w:vAlign w:val="center"/>
          </w:tcPr>
          <w:p w:rsidR="003F2C92" w:rsidRPr="00B26DF5" w:rsidRDefault="003F2C9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н/д</w:t>
            </w:r>
          </w:p>
        </w:tc>
        <w:tc>
          <w:tcPr>
            <w:tcW w:w="919" w:type="pct"/>
            <w:noWrap/>
            <w:vAlign w:val="center"/>
          </w:tcPr>
          <w:p w:rsidR="003F2C92" w:rsidRPr="00B26DF5" w:rsidRDefault="003F2C9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н/д</w:t>
            </w:r>
          </w:p>
        </w:tc>
        <w:tc>
          <w:tcPr>
            <w:tcW w:w="422" w:type="pct"/>
            <w:noWrap/>
            <w:vAlign w:val="center"/>
            <w:hideMark/>
          </w:tcPr>
          <w:p w:rsidR="003F2C92" w:rsidRPr="00B26DF5" w:rsidRDefault="00A478E4"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332</w:t>
            </w:r>
          </w:p>
        </w:tc>
        <w:tc>
          <w:tcPr>
            <w:tcW w:w="919" w:type="pct"/>
            <w:noWrap/>
            <w:vAlign w:val="center"/>
            <w:hideMark/>
          </w:tcPr>
          <w:p w:rsidR="003F2C92" w:rsidRPr="00B26DF5" w:rsidRDefault="003F2C9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100</w:t>
            </w:r>
          </w:p>
        </w:tc>
      </w:tr>
      <w:tr w:rsidR="003F2C92" w:rsidRPr="00B26DF5" w:rsidTr="003F2C92">
        <w:trPr>
          <w:trHeight w:val="283"/>
        </w:trPr>
        <w:tc>
          <w:tcPr>
            <w:tcW w:w="979" w:type="pct"/>
            <w:vAlign w:val="center"/>
            <w:hideMark/>
          </w:tcPr>
          <w:p w:rsidR="003F2C92" w:rsidRPr="00B26DF5" w:rsidRDefault="003F2C92"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Бюджетные организации</w:t>
            </w:r>
          </w:p>
        </w:tc>
        <w:tc>
          <w:tcPr>
            <w:tcW w:w="421" w:type="pct"/>
            <w:noWrap/>
            <w:vAlign w:val="center"/>
          </w:tcPr>
          <w:p w:rsidR="003F2C92" w:rsidRPr="00B26DF5" w:rsidRDefault="004E0489"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н/д</w:t>
            </w:r>
          </w:p>
        </w:tc>
        <w:tc>
          <w:tcPr>
            <w:tcW w:w="919" w:type="pct"/>
            <w:noWrap/>
            <w:vAlign w:val="center"/>
          </w:tcPr>
          <w:p w:rsidR="003F2C92" w:rsidRPr="00B26DF5" w:rsidRDefault="004E0489"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н/д</w:t>
            </w:r>
          </w:p>
        </w:tc>
        <w:tc>
          <w:tcPr>
            <w:tcW w:w="422" w:type="pct"/>
            <w:noWrap/>
            <w:vAlign w:val="center"/>
          </w:tcPr>
          <w:p w:rsidR="003F2C92" w:rsidRPr="00B26DF5" w:rsidRDefault="00BC6E5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н/д</w:t>
            </w:r>
          </w:p>
        </w:tc>
        <w:tc>
          <w:tcPr>
            <w:tcW w:w="919" w:type="pct"/>
            <w:noWrap/>
            <w:vAlign w:val="center"/>
          </w:tcPr>
          <w:p w:rsidR="003F2C92" w:rsidRPr="00B26DF5" w:rsidRDefault="003F2C9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н/д</w:t>
            </w:r>
          </w:p>
        </w:tc>
        <w:tc>
          <w:tcPr>
            <w:tcW w:w="422" w:type="pct"/>
            <w:noWrap/>
            <w:vAlign w:val="center"/>
            <w:hideMark/>
          </w:tcPr>
          <w:p w:rsidR="003F2C92" w:rsidRPr="00B26DF5" w:rsidRDefault="00CA07B1"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w:t>
            </w:r>
          </w:p>
        </w:tc>
        <w:tc>
          <w:tcPr>
            <w:tcW w:w="919" w:type="pct"/>
            <w:noWrap/>
            <w:vAlign w:val="center"/>
            <w:hideMark/>
          </w:tcPr>
          <w:p w:rsidR="003F2C92" w:rsidRPr="00B26DF5" w:rsidRDefault="003F2C9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100</w:t>
            </w:r>
          </w:p>
        </w:tc>
      </w:tr>
      <w:tr w:rsidR="003F2C92" w:rsidRPr="00B26DF5" w:rsidTr="003F2C92">
        <w:trPr>
          <w:trHeight w:val="283"/>
        </w:trPr>
        <w:tc>
          <w:tcPr>
            <w:tcW w:w="979" w:type="pct"/>
            <w:hideMark/>
          </w:tcPr>
          <w:p w:rsidR="003F2C92" w:rsidRPr="00B26DF5" w:rsidRDefault="003F2C92"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lastRenderedPageBreak/>
              <w:t>Прочие</w:t>
            </w:r>
          </w:p>
        </w:tc>
        <w:tc>
          <w:tcPr>
            <w:tcW w:w="421" w:type="pct"/>
            <w:noWrap/>
            <w:vAlign w:val="center"/>
          </w:tcPr>
          <w:p w:rsidR="003F2C92" w:rsidRPr="00B26DF5" w:rsidRDefault="000E6F7A"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н/д</w:t>
            </w:r>
          </w:p>
        </w:tc>
        <w:tc>
          <w:tcPr>
            <w:tcW w:w="919" w:type="pct"/>
            <w:noWrap/>
            <w:vAlign w:val="center"/>
          </w:tcPr>
          <w:p w:rsidR="003F2C92" w:rsidRPr="00B26DF5" w:rsidRDefault="003F2C9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н/д</w:t>
            </w:r>
          </w:p>
        </w:tc>
        <w:tc>
          <w:tcPr>
            <w:tcW w:w="422" w:type="pct"/>
            <w:noWrap/>
            <w:vAlign w:val="center"/>
          </w:tcPr>
          <w:p w:rsidR="003F2C92" w:rsidRPr="00B26DF5" w:rsidRDefault="00BC6E5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н/д</w:t>
            </w:r>
          </w:p>
        </w:tc>
        <w:tc>
          <w:tcPr>
            <w:tcW w:w="919" w:type="pct"/>
            <w:noWrap/>
            <w:vAlign w:val="center"/>
          </w:tcPr>
          <w:p w:rsidR="003F2C92" w:rsidRPr="00B26DF5" w:rsidRDefault="003F2C9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н/д</w:t>
            </w:r>
          </w:p>
        </w:tc>
        <w:tc>
          <w:tcPr>
            <w:tcW w:w="422" w:type="pct"/>
            <w:noWrap/>
            <w:vAlign w:val="center"/>
            <w:hideMark/>
          </w:tcPr>
          <w:p w:rsidR="003F2C92" w:rsidRPr="00B26DF5" w:rsidRDefault="003B7F0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w:t>
            </w:r>
            <w:r w:rsidR="00B00349" w:rsidRPr="00B26DF5">
              <w:rPr>
                <w:rFonts w:ascii="Times New Roman" w:hAnsi="Times New Roman" w:cs="Times New Roman"/>
                <w:color w:val="000000"/>
                <w:sz w:val="20"/>
                <w:szCs w:val="20"/>
              </w:rPr>
              <w:t>7</w:t>
            </w:r>
          </w:p>
        </w:tc>
        <w:tc>
          <w:tcPr>
            <w:tcW w:w="919" w:type="pct"/>
            <w:noWrap/>
            <w:vAlign w:val="center"/>
            <w:hideMark/>
          </w:tcPr>
          <w:p w:rsidR="003F2C92" w:rsidRPr="00B26DF5" w:rsidRDefault="003F2C9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100</w:t>
            </w:r>
          </w:p>
        </w:tc>
      </w:tr>
    </w:tbl>
    <w:p w:rsidR="005C015B" w:rsidRPr="00B26DF5" w:rsidRDefault="005C015B" w:rsidP="00B26DF5">
      <w:pPr>
        <w:ind w:firstLine="708"/>
        <w:jc w:val="both"/>
        <w:rPr>
          <w:rFonts w:ascii="Times New Roman" w:hAnsi="Times New Roman" w:cs="Times New Roman"/>
          <w:b/>
          <w:sz w:val="20"/>
          <w:szCs w:val="20"/>
        </w:rPr>
      </w:pPr>
    </w:p>
    <w:p w:rsidR="006F1D8A" w:rsidRPr="00B26DF5" w:rsidRDefault="000C7CAF" w:rsidP="00B26DF5">
      <w:pPr>
        <w:ind w:firstLine="708"/>
        <w:jc w:val="both"/>
        <w:rPr>
          <w:rFonts w:ascii="Times New Roman" w:hAnsi="Times New Roman" w:cs="Times New Roman"/>
          <w:b/>
          <w:sz w:val="20"/>
          <w:szCs w:val="20"/>
        </w:rPr>
      </w:pPr>
      <w:r w:rsidRPr="00B26DF5">
        <w:rPr>
          <w:rFonts w:ascii="Times New Roman" w:hAnsi="Times New Roman" w:cs="Times New Roman"/>
          <w:b/>
          <w:sz w:val="20"/>
          <w:szCs w:val="20"/>
        </w:rPr>
        <w:t xml:space="preserve">4.6. </w:t>
      </w:r>
      <w:r w:rsidR="006F1D8A" w:rsidRPr="00B26DF5">
        <w:rPr>
          <w:rFonts w:ascii="Times New Roman" w:hAnsi="Times New Roman" w:cs="Times New Roman"/>
          <w:b/>
          <w:sz w:val="20"/>
          <w:szCs w:val="20"/>
        </w:rPr>
        <w:t xml:space="preserve"> Показатели надёжности</w:t>
      </w:r>
    </w:p>
    <w:p w:rsidR="006F1D8A" w:rsidRPr="00B26DF5" w:rsidRDefault="006F1D8A"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Надёжность работы объектов </w:t>
      </w:r>
      <w:r w:rsidR="000C7CAF" w:rsidRPr="00B26DF5">
        <w:rPr>
          <w:rFonts w:ascii="Times New Roman" w:hAnsi="Times New Roman" w:cs="Times New Roman"/>
          <w:sz w:val="20"/>
          <w:szCs w:val="20"/>
        </w:rPr>
        <w:t>коммунальной</w:t>
      </w:r>
      <w:r w:rsidRPr="00B26DF5">
        <w:rPr>
          <w:rFonts w:ascii="Times New Roman" w:hAnsi="Times New Roman" w:cs="Times New Roman"/>
          <w:sz w:val="20"/>
          <w:szCs w:val="20"/>
        </w:rPr>
        <w:t xml:space="preserve"> инфраструктуры характеризуется негативной величиной - интенсивностью отказов (количеством аварий и повреждений на единицу протяжённости).</w:t>
      </w:r>
      <w:r w:rsidR="00022762" w:rsidRPr="00B26DF5">
        <w:rPr>
          <w:rFonts w:ascii="Times New Roman" w:hAnsi="Times New Roman" w:cs="Times New Roman"/>
          <w:sz w:val="20"/>
          <w:szCs w:val="20"/>
        </w:rPr>
        <w:t xml:space="preserve"> В таблице 4.5. отображены показатели надёжности поставки коммунальных ресурсов.</w:t>
      </w:r>
    </w:p>
    <w:p w:rsidR="009B0B90" w:rsidRPr="00B26DF5" w:rsidRDefault="009B0B90" w:rsidP="00B26DF5">
      <w:pPr>
        <w:pStyle w:val="a8"/>
        <w:ind w:left="0" w:firstLine="709"/>
        <w:jc w:val="both"/>
        <w:rPr>
          <w:rFonts w:ascii="Times New Roman" w:hAnsi="Times New Roman" w:cs="Times New Roman"/>
          <w:sz w:val="20"/>
          <w:szCs w:val="20"/>
        </w:rPr>
      </w:pPr>
    </w:p>
    <w:p w:rsidR="0020684A" w:rsidRPr="00B26DF5" w:rsidRDefault="0020684A" w:rsidP="00B26DF5">
      <w:pPr>
        <w:pStyle w:val="a8"/>
        <w:ind w:left="0" w:firstLine="709"/>
        <w:jc w:val="both"/>
        <w:rPr>
          <w:rFonts w:ascii="Times New Roman" w:hAnsi="Times New Roman" w:cs="Times New Roman"/>
          <w:sz w:val="20"/>
          <w:szCs w:val="20"/>
        </w:rPr>
      </w:pPr>
    </w:p>
    <w:p w:rsidR="006F1D8A" w:rsidRPr="00B26DF5" w:rsidRDefault="000C7CAF" w:rsidP="00B26DF5">
      <w:pPr>
        <w:pStyle w:val="a8"/>
        <w:ind w:left="0"/>
        <w:jc w:val="both"/>
        <w:rPr>
          <w:rFonts w:ascii="Times New Roman" w:hAnsi="Times New Roman" w:cs="Times New Roman"/>
          <w:sz w:val="20"/>
          <w:szCs w:val="20"/>
        </w:rPr>
      </w:pPr>
      <w:r w:rsidRPr="00B26DF5">
        <w:rPr>
          <w:rFonts w:ascii="Times New Roman" w:hAnsi="Times New Roman" w:cs="Times New Roman"/>
          <w:sz w:val="20"/>
          <w:szCs w:val="20"/>
        </w:rPr>
        <w:t>Табл. 4</w:t>
      </w:r>
      <w:r w:rsidR="006F1D8A" w:rsidRPr="00B26DF5">
        <w:rPr>
          <w:rFonts w:ascii="Times New Roman" w:hAnsi="Times New Roman" w:cs="Times New Roman"/>
          <w:sz w:val="20"/>
          <w:szCs w:val="20"/>
        </w:rPr>
        <w:t>.</w:t>
      </w:r>
      <w:r w:rsidRPr="00B26DF5">
        <w:rPr>
          <w:rFonts w:ascii="Times New Roman" w:hAnsi="Times New Roman" w:cs="Times New Roman"/>
          <w:sz w:val="20"/>
          <w:szCs w:val="20"/>
        </w:rPr>
        <w:t>5</w:t>
      </w:r>
      <w:r w:rsidR="006F1D8A" w:rsidRPr="00B26DF5">
        <w:rPr>
          <w:rFonts w:ascii="Times New Roman" w:hAnsi="Times New Roman" w:cs="Times New Roman"/>
          <w:sz w:val="20"/>
          <w:szCs w:val="20"/>
        </w:rPr>
        <w:t>.Показатели надежности поставки коммунальных ресурсов</w:t>
      </w:r>
    </w:p>
    <w:tbl>
      <w:tblPr>
        <w:tblW w:w="4890"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tblPr>
      <w:tblGrid>
        <w:gridCol w:w="3226"/>
        <w:gridCol w:w="656"/>
        <w:gridCol w:w="815"/>
        <w:gridCol w:w="690"/>
        <w:gridCol w:w="688"/>
        <w:gridCol w:w="690"/>
        <w:gridCol w:w="690"/>
        <w:gridCol w:w="827"/>
        <w:gridCol w:w="825"/>
        <w:gridCol w:w="809"/>
      </w:tblGrid>
      <w:tr w:rsidR="003B7F0F" w:rsidRPr="00B26DF5" w:rsidTr="00892537">
        <w:trPr>
          <w:trHeight w:val="349"/>
          <w:tblHeader/>
        </w:trPr>
        <w:tc>
          <w:tcPr>
            <w:tcW w:w="1626" w:type="pct"/>
            <w:vMerge w:val="restart"/>
            <w:vAlign w:val="center"/>
            <w:hideMark/>
          </w:tcPr>
          <w:p w:rsidR="003B7F0F" w:rsidRPr="00B26DF5" w:rsidRDefault="003B7F0F" w:rsidP="00B26DF5">
            <w:pPr>
              <w:jc w:val="center"/>
              <w:rPr>
                <w:rFonts w:ascii="Times New Roman" w:hAnsi="Times New Roman" w:cs="Times New Roman"/>
                <w:b/>
                <w:sz w:val="20"/>
                <w:szCs w:val="20"/>
              </w:rPr>
            </w:pPr>
            <w:r w:rsidRPr="00B26DF5">
              <w:rPr>
                <w:rFonts w:ascii="Times New Roman" w:hAnsi="Times New Roman" w:cs="Times New Roman"/>
                <w:b/>
                <w:sz w:val="20"/>
                <w:szCs w:val="20"/>
              </w:rPr>
              <w:t>Параметры, влияющие на качество ресурсоснабжения жилых домов и др. объектов недвижимости города</w:t>
            </w:r>
          </w:p>
        </w:tc>
        <w:tc>
          <w:tcPr>
            <w:tcW w:w="331" w:type="pct"/>
            <w:vMerge w:val="restart"/>
            <w:vAlign w:val="center"/>
            <w:hideMark/>
          </w:tcPr>
          <w:p w:rsidR="003B7F0F" w:rsidRPr="00B26DF5" w:rsidRDefault="003B7F0F" w:rsidP="00B26DF5">
            <w:pPr>
              <w:jc w:val="center"/>
              <w:rPr>
                <w:rFonts w:ascii="Times New Roman" w:hAnsi="Times New Roman" w:cs="Times New Roman"/>
                <w:b/>
                <w:sz w:val="20"/>
                <w:szCs w:val="20"/>
              </w:rPr>
            </w:pPr>
            <w:r w:rsidRPr="00B26DF5">
              <w:rPr>
                <w:rFonts w:ascii="Times New Roman" w:hAnsi="Times New Roman" w:cs="Times New Roman"/>
                <w:b/>
                <w:sz w:val="20"/>
                <w:szCs w:val="20"/>
              </w:rPr>
              <w:t>ед. изм.</w:t>
            </w:r>
          </w:p>
        </w:tc>
        <w:tc>
          <w:tcPr>
            <w:tcW w:w="1801" w:type="pct"/>
            <w:gridSpan w:val="5"/>
            <w:tcBorders>
              <w:bottom w:val="single" w:sz="12" w:space="0" w:color="auto"/>
            </w:tcBorders>
            <w:vAlign w:val="center"/>
            <w:hideMark/>
          </w:tcPr>
          <w:p w:rsidR="003B7F0F" w:rsidRPr="00B26DF5" w:rsidRDefault="003B7F0F" w:rsidP="00B26DF5">
            <w:pPr>
              <w:jc w:val="center"/>
              <w:rPr>
                <w:rFonts w:ascii="Times New Roman" w:hAnsi="Times New Roman" w:cs="Times New Roman"/>
                <w:b/>
                <w:sz w:val="20"/>
                <w:szCs w:val="20"/>
              </w:rPr>
            </w:pPr>
            <w:r w:rsidRPr="00B26DF5">
              <w:rPr>
                <w:rFonts w:ascii="Times New Roman" w:hAnsi="Times New Roman" w:cs="Times New Roman"/>
                <w:b/>
                <w:sz w:val="20"/>
                <w:szCs w:val="20"/>
              </w:rPr>
              <w:t>Фактические значения</w:t>
            </w:r>
          </w:p>
        </w:tc>
        <w:tc>
          <w:tcPr>
            <w:tcW w:w="1242" w:type="pct"/>
            <w:gridSpan w:val="3"/>
            <w:tcBorders>
              <w:bottom w:val="single" w:sz="12" w:space="0" w:color="auto"/>
            </w:tcBorders>
            <w:vAlign w:val="center"/>
          </w:tcPr>
          <w:p w:rsidR="003B7F0F" w:rsidRPr="00B26DF5" w:rsidRDefault="003B7F0F" w:rsidP="00B26DF5">
            <w:pPr>
              <w:jc w:val="center"/>
              <w:rPr>
                <w:rFonts w:ascii="Times New Roman" w:hAnsi="Times New Roman" w:cs="Times New Roman"/>
                <w:b/>
                <w:sz w:val="20"/>
                <w:szCs w:val="20"/>
              </w:rPr>
            </w:pPr>
            <w:r w:rsidRPr="00B26DF5">
              <w:rPr>
                <w:rFonts w:ascii="Times New Roman" w:hAnsi="Times New Roman" w:cs="Times New Roman"/>
                <w:b/>
                <w:sz w:val="20"/>
                <w:szCs w:val="20"/>
              </w:rPr>
              <w:t>Плановые значения</w:t>
            </w:r>
          </w:p>
        </w:tc>
      </w:tr>
      <w:tr w:rsidR="00892537" w:rsidRPr="00B26DF5" w:rsidTr="00892537">
        <w:trPr>
          <w:trHeight w:val="45"/>
          <w:tblHeader/>
        </w:trPr>
        <w:tc>
          <w:tcPr>
            <w:tcW w:w="1626" w:type="pct"/>
            <w:vMerge/>
            <w:tcBorders>
              <w:bottom w:val="single" w:sz="12" w:space="0" w:color="auto"/>
            </w:tcBorders>
            <w:vAlign w:val="center"/>
            <w:hideMark/>
          </w:tcPr>
          <w:p w:rsidR="00892537" w:rsidRPr="00B26DF5" w:rsidRDefault="00892537" w:rsidP="00B26DF5">
            <w:pPr>
              <w:jc w:val="center"/>
              <w:rPr>
                <w:rFonts w:ascii="Times New Roman" w:hAnsi="Times New Roman" w:cs="Times New Roman"/>
                <w:b/>
                <w:sz w:val="20"/>
                <w:szCs w:val="20"/>
              </w:rPr>
            </w:pPr>
          </w:p>
        </w:tc>
        <w:tc>
          <w:tcPr>
            <w:tcW w:w="331" w:type="pct"/>
            <w:vMerge/>
            <w:tcBorders>
              <w:bottom w:val="single" w:sz="12" w:space="0" w:color="auto"/>
            </w:tcBorders>
            <w:vAlign w:val="center"/>
            <w:hideMark/>
          </w:tcPr>
          <w:p w:rsidR="00892537" w:rsidRPr="00B26DF5" w:rsidRDefault="00892537" w:rsidP="00B26DF5">
            <w:pPr>
              <w:jc w:val="center"/>
              <w:rPr>
                <w:rFonts w:ascii="Times New Roman" w:hAnsi="Times New Roman" w:cs="Times New Roman"/>
                <w:b/>
                <w:sz w:val="20"/>
                <w:szCs w:val="20"/>
              </w:rPr>
            </w:pPr>
          </w:p>
        </w:tc>
        <w:tc>
          <w:tcPr>
            <w:tcW w:w="411" w:type="pct"/>
            <w:tcBorders>
              <w:top w:val="single" w:sz="12" w:space="0" w:color="auto"/>
              <w:bottom w:val="single" w:sz="12" w:space="0" w:color="auto"/>
            </w:tcBorders>
            <w:vAlign w:val="center"/>
            <w:hideMark/>
          </w:tcPr>
          <w:p w:rsidR="00892537" w:rsidRPr="00B26DF5" w:rsidRDefault="00892537"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2011</w:t>
            </w:r>
          </w:p>
        </w:tc>
        <w:tc>
          <w:tcPr>
            <w:tcW w:w="348" w:type="pct"/>
            <w:tcBorders>
              <w:top w:val="single" w:sz="12" w:space="0" w:color="auto"/>
              <w:bottom w:val="single" w:sz="12" w:space="0" w:color="auto"/>
            </w:tcBorders>
            <w:vAlign w:val="center"/>
            <w:hideMark/>
          </w:tcPr>
          <w:p w:rsidR="00892537" w:rsidRPr="00B26DF5" w:rsidRDefault="00892537"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2012</w:t>
            </w:r>
          </w:p>
        </w:tc>
        <w:tc>
          <w:tcPr>
            <w:tcW w:w="347" w:type="pct"/>
            <w:tcBorders>
              <w:top w:val="single" w:sz="12" w:space="0" w:color="auto"/>
              <w:bottom w:val="single" w:sz="12" w:space="0" w:color="auto"/>
            </w:tcBorders>
            <w:vAlign w:val="center"/>
            <w:hideMark/>
          </w:tcPr>
          <w:p w:rsidR="00892537" w:rsidRPr="00B26DF5" w:rsidRDefault="00892537"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2013</w:t>
            </w:r>
          </w:p>
        </w:tc>
        <w:tc>
          <w:tcPr>
            <w:tcW w:w="348" w:type="pct"/>
            <w:tcBorders>
              <w:top w:val="single" w:sz="12" w:space="0" w:color="auto"/>
              <w:bottom w:val="single" w:sz="12" w:space="0" w:color="auto"/>
            </w:tcBorders>
            <w:vAlign w:val="center"/>
            <w:hideMark/>
          </w:tcPr>
          <w:p w:rsidR="00892537" w:rsidRPr="00B26DF5" w:rsidRDefault="00892537"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2014</w:t>
            </w:r>
          </w:p>
        </w:tc>
        <w:tc>
          <w:tcPr>
            <w:tcW w:w="348" w:type="pct"/>
            <w:tcBorders>
              <w:top w:val="single" w:sz="12" w:space="0" w:color="auto"/>
              <w:bottom w:val="single" w:sz="12" w:space="0" w:color="auto"/>
            </w:tcBorders>
            <w:vAlign w:val="center"/>
            <w:hideMark/>
          </w:tcPr>
          <w:p w:rsidR="00892537" w:rsidRPr="00B26DF5" w:rsidRDefault="00892537"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2015</w:t>
            </w:r>
          </w:p>
        </w:tc>
        <w:tc>
          <w:tcPr>
            <w:tcW w:w="417" w:type="pct"/>
            <w:tcBorders>
              <w:top w:val="single" w:sz="12" w:space="0" w:color="auto"/>
              <w:bottom w:val="single" w:sz="12" w:space="0" w:color="auto"/>
            </w:tcBorders>
            <w:vAlign w:val="center"/>
            <w:hideMark/>
          </w:tcPr>
          <w:p w:rsidR="00892537" w:rsidRPr="00B26DF5" w:rsidRDefault="00892537"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2020</w:t>
            </w:r>
          </w:p>
        </w:tc>
        <w:tc>
          <w:tcPr>
            <w:tcW w:w="416" w:type="pct"/>
            <w:tcBorders>
              <w:top w:val="single" w:sz="12" w:space="0" w:color="auto"/>
              <w:bottom w:val="single" w:sz="12" w:space="0" w:color="auto"/>
            </w:tcBorders>
            <w:vAlign w:val="center"/>
            <w:hideMark/>
          </w:tcPr>
          <w:p w:rsidR="00892537" w:rsidRPr="00B26DF5" w:rsidRDefault="00892537"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2025</w:t>
            </w:r>
          </w:p>
        </w:tc>
        <w:tc>
          <w:tcPr>
            <w:tcW w:w="409" w:type="pct"/>
            <w:tcBorders>
              <w:top w:val="single" w:sz="12" w:space="0" w:color="auto"/>
              <w:bottom w:val="single" w:sz="12" w:space="0" w:color="auto"/>
            </w:tcBorders>
            <w:vAlign w:val="center"/>
            <w:hideMark/>
          </w:tcPr>
          <w:p w:rsidR="00892537" w:rsidRPr="00B26DF5" w:rsidRDefault="00892537"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2032</w:t>
            </w:r>
          </w:p>
        </w:tc>
      </w:tr>
      <w:tr w:rsidR="003B7F0F" w:rsidRPr="00B26DF5" w:rsidTr="00892537">
        <w:trPr>
          <w:trHeight w:val="782"/>
        </w:trPr>
        <w:tc>
          <w:tcPr>
            <w:tcW w:w="1626" w:type="pct"/>
            <w:tcBorders>
              <w:top w:val="single" w:sz="12" w:space="0" w:color="auto"/>
            </w:tcBorders>
            <w:hideMark/>
          </w:tcPr>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 xml:space="preserve">Количество перерывов в электроснабжении потребителей продолжительностью более 10 часов вследствие аварий в системе электроснабжения </w:t>
            </w:r>
          </w:p>
        </w:tc>
        <w:tc>
          <w:tcPr>
            <w:tcW w:w="331" w:type="pct"/>
            <w:tcBorders>
              <w:top w:val="single" w:sz="12" w:space="0" w:color="auto"/>
            </w:tcBorders>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раз</w:t>
            </w:r>
          </w:p>
        </w:tc>
        <w:tc>
          <w:tcPr>
            <w:tcW w:w="411" w:type="pct"/>
            <w:tcBorders>
              <w:top w:val="single" w:sz="12" w:space="0" w:color="auto"/>
            </w:tcBorders>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8" w:type="pct"/>
            <w:tcBorders>
              <w:top w:val="single" w:sz="12" w:space="0" w:color="auto"/>
            </w:tcBorders>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7" w:type="pct"/>
            <w:tcBorders>
              <w:top w:val="single" w:sz="12" w:space="0" w:color="auto"/>
            </w:tcBorders>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8" w:type="pct"/>
            <w:tcBorders>
              <w:top w:val="single" w:sz="12" w:space="0" w:color="auto"/>
            </w:tcBorders>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8" w:type="pct"/>
            <w:tcBorders>
              <w:top w:val="single" w:sz="12" w:space="0" w:color="auto"/>
            </w:tcBorders>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417" w:type="pct"/>
            <w:tcBorders>
              <w:top w:val="single" w:sz="12" w:space="0" w:color="auto"/>
            </w:tcBorders>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416" w:type="pct"/>
            <w:tcBorders>
              <w:top w:val="single" w:sz="12" w:space="0" w:color="auto"/>
            </w:tcBorders>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409" w:type="pct"/>
            <w:tcBorders>
              <w:top w:val="single" w:sz="12" w:space="0" w:color="auto"/>
            </w:tcBorders>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r>
      <w:tr w:rsidR="003B7F0F" w:rsidRPr="00B26DF5" w:rsidTr="00892537">
        <w:trPr>
          <w:trHeight w:val="695"/>
        </w:trPr>
        <w:tc>
          <w:tcPr>
            <w:tcW w:w="1626" w:type="pct"/>
            <w:hideMark/>
          </w:tcPr>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 xml:space="preserve">Количество перерывов в электроснабжении потребителей продолжительностью от 3 до 10 часов вследствие инцидентов в системе электроснабжения </w:t>
            </w:r>
          </w:p>
        </w:tc>
        <w:tc>
          <w:tcPr>
            <w:tcW w:w="331" w:type="pct"/>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раз</w:t>
            </w:r>
          </w:p>
        </w:tc>
        <w:tc>
          <w:tcPr>
            <w:tcW w:w="411"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8"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7"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8"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8"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417"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416"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409"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r>
      <w:tr w:rsidR="003B7F0F" w:rsidRPr="00B26DF5" w:rsidTr="00892537">
        <w:trPr>
          <w:trHeight w:val="663"/>
        </w:trPr>
        <w:tc>
          <w:tcPr>
            <w:tcW w:w="1626" w:type="pct"/>
            <w:hideMark/>
          </w:tcPr>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Количество перерывов в теплоснабжении потребителей продолжительностью боле 8 часов вследствие аварий в системе теплоснабжения</w:t>
            </w:r>
          </w:p>
        </w:tc>
        <w:tc>
          <w:tcPr>
            <w:tcW w:w="331" w:type="pct"/>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раз</w:t>
            </w:r>
          </w:p>
        </w:tc>
        <w:tc>
          <w:tcPr>
            <w:tcW w:w="411"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8"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7"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8"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8"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417"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416"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409"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r>
      <w:tr w:rsidR="003B7F0F" w:rsidRPr="00B26DF5" w:rsidTr="00892537">
        <w:trPr>
          <w:trHeight w:val="616"/>
        </w:trPr>
        <w:tc>
          <w:tcPr>
            <w:tcW w:w="1626" w:type="pct"/>
            <w:hideMark/>
          </w:tcPr>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Количество перерывов в теплоснабжении потребителей продолжительностью от 4 до 8 часов вследствие инцидентов в системе теплоснабжения</w:t>
            </w:r>
          </w:p>
        </w:tc>
        <w:tc>
          <w:tcPr>
            <w:tcW w:w="331" w:type="pct"/>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раз</w:t>
            </w:r>
          </w:p>
        </w:tc>
        <w:tc>
          <w:tcPr>
            <w:tcW w:w="411"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8"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7"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8"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8"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417"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416"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409"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r>
      <w:tr w:rsidR="003B7F0F" w:rsidRPr="00B26DF5" w:rsidTr="00892537">
        <w:trPr>
          <w:trHeight w:val="727"/>
        </w:trPr>
        <w:tc>
          <w:tcPr>
            <w:tcW w:w="1626" w:type="pct"/>
            <w:hideMark/>
          </w:tcPr>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Количество перерывов в водоснабжении потребителей продолжительностью более 6 часов вследствие аварий в системе водоснабжения</w:t>
            </w:r>
          </w:p>
        </w:tc>
        <w:tc>
          <w:tcPr>
            <w:tcW w:w="331" w:type="pct"/>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раз</w:t>
            </w:r>
          </w:p>
        </w:tc>
        <w:tc>
          <w:tcPr>
            <w:tcW w:w="411"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8"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7"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8"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8"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417"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416"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409"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r>
      <w:tr w:rsidR="003B7F0F" w:rsidRPr="00B26DF5" w:rsidTr="00892537">
        <w:trPr>
          <w:trHeight w:val="681"/>
        </w:trPr>
        <w:tc>
          <w:tcPr>
            <w:tcW w:w="1626" w:type="pct"/>
            <w:hideMark/>
          </w:tcPr>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Количество перерывов в водоснабжении потребителей продолжительностью до 6 часов вследствие инцидентов в системе водоснабжения</w:t>
            </w:r>
          </w:p>
        </w:tc>
        <w:tc>
          <w:tcPr>
            <w:tcW w:w="331" w:type="pct"/>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раз</w:t>
            </w:r>
          </w:p>
        </w:tc>
        <w:tc>
          <w:tcPr>
            <w:tcW w:w="411"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8"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7"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8"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8"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417"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416"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409"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r>
      <w:tr w:rsidR="003B7F0F" w:rsidRPr="00B26DF5" w:rsidTr="0025272A">
        <w:trPr>
          <w:trHeight w:val="279"/>
        </w:trPr>
        <w:tc>
          <w:tcPr>
            <w:tcW w:w="1626" w:type="pct"/>
            <w:hideMark/>
          </w:tcPr>
          <w:p w:rsidR="006F1D8A" w:rsidRPr="00B26DF5" w:rsidRDefault="006F1D8A" w:rsidP="00B26DF5">
            <w:pPr>
              <w:rPr>
                <w:rFonts w:ascii="Times New Roman" w:hAnsi="Times New Roman" w:cs="Times New Roman"/>
                <w:sz w:val="20"/>
                <w:szCs w:val="20"/>
              </w:rPr>
            </w:pPr>
            <w:r w:rsidRPr="00B26DF5">
              <w:rPr>
                <w:rFonts w:ascii="Times New Roman" w:hAnsi="Times New Roman" w:cs="Times New Roman"/>
                <w:sz w:val="20"/>
                <w:szCs w:val="20"/>
              </w:rPr>
              <w:t>Количество перерывов в водоотведении от объектов недвижимости продолжительностью более 6 часов вследствие аварий в системе водоотведения</w:t>
            </w:r>
          </w:p>
        </w:tc>
        <w:tc>
          <w:tcPr>
            <w:tcW w:w="331" w:type="pct"/>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раз</w:t>
            </w:r>
          </w:p>
        </w:tc>
        <w:tc>
          <w:tcPr>
            <w:tcW w:w="411"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8"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7"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8"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348"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н/д</w:t>
            </w:r>
          </w:p>
        </w:tc>
        <w:tc>
          <w:tcPr>
            <w:tcW w:w="417"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416"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409" w:type="pct"/>
            <w:noWrap/>
            <w:vAlign w:val="center"/>
            <w:hideMark/>
          </w:tcPr>
          <w:p w:rsidR="006F1D8A" w:rsidRPr="00B26DF5" w:rsidRDefault="006F1D8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r>
    </w:tbl>
    <w:p w:rsidR="00D02AC2" w:rsidRPr="00B26DF5" w:rsidRDefault="00D02AC2" w:rsidP="00B26DF5">
      <w:pPr>
        <w:ind w:firstLine="708"/>
        <w:jc w:val="both"/>
        <w:rPr>
          <w:rFonts w:ascii="Times New Roman" w:hAnsi="Times New Roman" w:cs="Times New Roman"/>
          <w:b/>
          <w:sz w:val="20"/>
          <w:szCs w:val="20"/>
        </w:rPr>
      </w:pPr>
    </w:p>
    <w:p w:rsidR="000C7CAF" w:rsidRPr="00B26DF5" w:rsidRDefault="000C7CAF" w:rsidP="00B26DF5">
      <w:pPr>
        <w:ind w:firstLine="708"/>
        <w:jc w:val="both"/>
        <w:rPr>
          <w:rFonts w:ascii="Times New Roman" w:hAnsi="Times New Roman" w:cs="Times New Roman"/>
          <w:b/>
          <w:sz w:val="20"/>
          <w:szCs w:val="20"/>
        </w:rPr>
      </w:pPr>
      <w:r w:rsidRPr="00B26DF5">
        <w:rPr>
          <w:rFonts w:ascii="Times New Roman" w:hAnsi="Times New Roman" w:cs="Times New Roman"/>
          <w:b/>
          <w:sz w:val="20"/>
          <w:szCs w:val="20"/>
        </w:rPr>
        <w:t xml:space="preserve">4.7. </w:t>
      </w:r>
      <w:r w:rsidR="006F1D8A" w:rsidRPr="00B26DF5">
        <w:rPr>
          <w:rFonts w:ascii="Times New Roman" w:hAnsi="Times New Roman" w:cs="Times New Roman"/>
          <w:b/>
          <w:sz w:val="20"/>
          <w:szCs w:val="20"/>
        </w:rPr>
        <w:t>Показатели эффективности производства и транспортировки ресурсов</w:t>
      </w:r>
    </w:p>
    <w:p w:rsidR="006F1D8A" w:rsidRPr="00B26DF5" w:rsidRDefault="006F1D8A" w:rsidP="00B26DF5">
      <w:pPr>
        <w:ind w:firstLine="708"/>
        <w:jc w:val="both"/>
        <w:rPr>
          <w:rFonts w:ascii="Times New Roman" w:hAnsi="Times New Roman" w:cs="Times New Roman"/>
          <w:b/>
          <w:sz w:val="20"/>
          <w:szCs w:val="20"/>
          <w:u w:val="single"/>
        </w:rPr>
      </w:pPr>
      <w:r w:rsidRPr="00B26DF5">
        <w:rPr>
          <w:rFonts w:ascii="Times New Roman" w:hAnsi="Times New Roman" w:cs="Times New Roman"/>
          <w:b/>
          <w:sz w:val="20"/>
          <w:szCs w:val="20"/>
          <w:u w:val="single"/>
        </w:rPr>
        <w:t>Электроэнергия</w:t>
      </w:r>
    </w:p>
    <w:p w:rsidR="00A478E4" w:rsidRPr="00B26DF5" w:rsidRDefault="00A478E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Электроснабжение Хор-Тагнинского муниципального образования осуществляется от ПС «Моисеевка» 35/10кВ, которая расположена на территории Моисеевского МО. ПС «Моисеевка» получает питание от двух воздушных линий ВЛ 35кВ ПС «Троицк» -ПС «Моисеевка» и ВЛ 35кВ ПС «Новолетники» - ПС «Моисеевка». </w:t>
      </w:r>
    </w:p>
    <w:p w:rsidR="00A478E4" w:rsidRPr="00B26DF5" w:rsidRDefault="00A478E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На ПС «Моисеевка» установлены два трансформатора мощностью 3,2 МВА каждый. Данная подстанция имеет загрузку 2,22 МВА. Хор-Тагнинское МО потребляет 0,7 МВА.</w:t>
      </w:r>
    </w:p>
    <w:p w:rsidR="00A478E4" w:rsidRPr="00B26DF5" w:rsidRDefault="00A478E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По территории Хор-Тагнинского </w:t>
      </w:r>
      <w:r w:rsidR="0020684A" w:rsidRPr="00B26DF5">
        <w:rPr>
          <w:rFonts w:ascii="Times New Roman" w:hAnsi="Times New Roman" w:cs="Times New Roman"/>
          <w:sz w:val="20"/>
          <w:szCs w:val="20"/>
        </w:rPr>
        <w:t>муниципального образования</w:t>
      </w:r>
      <w:r w:rsidRPr="00B26DF5">
        <w:rPr>
          <w:rFonts w:ascii="Times New Roman" w:hAnsi="Times New Roman" w:cs="Times New Roman"/>
          <w:sz w:val="20"/>
          <w:szCs w:val="20"/>
        </w:rPr>
        <w:t xml:space="preserve"> не проходят воздушные линии напряжением 35кВ и выше.</w:t>
      </w:r>
    </w:p>
    <w:p w:rsidR="00323E2B" w:rsidRPr="00B26DF5" w:rsidRDefault="00323E2B"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По степени обеспечения надежности электроснабжения электроприемники </w:t>
      </w:r>
      <w:r w:rsidR="00892537" w:rsidRPr="00B26DF5">
        <w:rPr>
          <w:rFonts w:ascii="Times New Roman" w:hAnsi="Times New Roman" w:cs="Times New Roman"/>
          <w:sz w:val="20"/>
          <w:szCs w:val="20"/>
        </w:rPr>
        <w:t xml:space="preserve">Хор-Тагнинского муниципального образования </w:t>
      </w:r>
      <w:r w:rsidRPr="00B26DF5">
        <w:rPr>
          <w:rFonts w:ascii="Times New Roman" w:hAnsi="Times New Roman" w:cs="Times New Roman"/>
          <w:sz w:val="20"/>
          <w:szCs w:val="20"/>
        </w:rPr>
        <w:t>в основном относятся к III категории, за исключением объектов социального, культурного и бытового назначения и коммунальных зон, относящихся ко II категории, и потребителей электрической тяги, относящихся к I категории электроснабжения.</w:t>
      </w:r>
    </w:p>
    <w:p w:rsidR="009D2E41" w:rsidRPr="00B26DF5" w:rsidRDefault="009D2E41" w:rsidP="00B26DF5">
      <w:pPr>
        <w:jc w:val="center"/>
        <w:rPr>
          <w:rFonts w:ascii="Times New Roman" w:hAnsi="Times New Roman" w:cs="Times New Roman"/>
          <w:b/>
          <w:sz w:val="20"/>
          <w:szCs w:val="20"/>
        </w:rPr>
      </w:pPr>
      <w:r w:rsidRPr="00B26DF5">
        <w:rPr>
          <w:rFonts w:ascii="Times New Roman" w:hAnsi="Times New Roman" w:cs="Times New Roman"/>
          <w:b/>
          <w:sz w:val="20"/>
          <w:szCs w:val="20"/>
        </w:rPr>
        <w:t>Расчетные электрические нагрузки и электропотребление</w:t>
      </w:r>
      <w:r w:rsidR="004C6517" w:rsidRPr="00B26DF5">
        <w:rPr>
          <w:rFonts w:ascii="Times New Roman" w:hAnsi="Times New Roman" w:cs="Times New Roman"/>
          <w:b/>
          <w:sz w:val="20"/>
          <w:szCs w:val="20"/>
        </w:rPr>
        <w:t xml:space="preserve"> согласно Генерального плана</w:t>
      </w:r>
    </w:p>
    <w:p w:rsidR="0032638A" w:rsidRPr="00B26DF5" w:rsidRDefault="0032638A" w:rsidP="00B26DF5">
      <w:pPr>
        <w:pStyle w:val="a3"/>
        <w:ind w:firstLine="709"/>
        <w:rPr>
          <w:b/>
          <w:sz w:val="20"/>
        </w:rPr>
      </w:pPr>
      <w:r w:rsidRPr="00B26DF5">
        <w:rPr>
          <w:b/>
          <w:sz w:val="20"/>
        </w:rPr>
        <w:lastRenderedPageBreak/>
        <w:t xml:space="preserve">Нагрузки нового жилищного строительства и объектов культурно-бытового назначения на расчетный срок </w:t>
      </w:r>
    </w:p>
    <w:tbl>
      <w:tblPr>
        <w:tblW w:w="10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4"/>
        <w:gridCol w:w="2193"/>
        <w:gridCol w:w="921"/>
        <w:gridCol w:w="850"/>
        <w:gridCol w:w="1423"/>
        <w:gridCol w:w="1276"/>
        <w:gridCol w:w="1417"/>
        <w:gridCol w:w="1518"/>
        <w:gridCol w:w="28"/>
      </w:tblGrid>
      <w:tr w:rsidR="00A478E4" w:rsidRPr="00B26DF5" w:rsidTr="00892537">
        <w:trPr>
          <w:gridAfter w:val="1"/>
          <w:wAfter w:w="28" w:type="dxa"/>
          <w:jc w:val="center"/>
        </w:trPr>
        <w:tc>
          <w:tcPr>
            <w:tcW w:w="554" w:type="dxa"/>
            <w:vMerge w:val="restart"/>
            <w:tcBorders>
              <w:top w:val="single" w:sz="12" w:space="0" w:color="auto"/>
              <w:left w:val="single" w:sz="12"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п./п</w:t>
            </w:r>
          </w:p>
        </w:tc>
        <w:tc>
          <w:tcPr>
            <w:tcW w:w="2193" w:type="dxa"/>
            <w:vMerge w:val="restart"/>
            <w:tcBorders>
              <w:top w:val="single" w:sz="12" w:space="0" w:color="auto"/>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pPr>
            <w:r w:rsidRPr="00B26DF5">
              <w:t>Поселение</w:t>
            </w:r>
          </w:p>
        </w:tc>
        <w:tc>
          <w:tcPr>
            <w:tcW w:w="1771" w:type="dxa"/>
            <w:gridSpan w:val="2"/>
            <w:tcBorders>
              <w:top w:val="single" w:sz="12" w:space="0" w:color="auto"/>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rPr>
                <w:vertAlign w:val="superscript"/>
              </w:rPr>
            </w:pPr>
            <w:r w:rsidRPr="00B26DF5">
              <w:t>Жилищный фонд</w:t>
            </w:r>
          </w:p>
        </w:tc>
        <w:tc>
          <w:tcPr>
            <w:tcW w:w="1423" w:type="dxa"/>
            <w:vMerge w:val="restart"/>
            <w:tcBorders>
              <w:top w:val="single" w:sz="12" w:space="0" w:color="auto"/>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pPr>
            <w:r w:rsidRPr="00B26DF5">
              <w:t>Нагрузки объектов социального и культурно-бытового назначения, кВт</w:t>
            </w:r>
          </w:p>
        </w:tc>
        <w:tc>
          <w:tcPr>
            <w:tcW w:w="1276" w:type="dxa"/>
            <w:vMerge w:val="restart"/>
            <w:tcBorders>
              <w:top w:val="single" w:sz="12" w:space="0" w:color="auto"/>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pPr>
            <w:r w:rsidRPr="00B26DF5">
              <w:t>Снос жилищ-ного фонда, кВт</w:t>
            </w:r>
          </w:p>
        </w:tc>
        <w:tc>
          <w:tcPr>
            <w:tcW w:w="1417" w:type="dxa"/>
            <w:vMerge w:val="restart"/>
            <w:tcBorders>
              <w:top w:val="single" w:sz="12" w:space="0" w:color="auto"/>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pPr>
            <w:r w:rsidRPr="00B26DF5">
              <w:t>Тепловая нагрузка, кВт</w:t>
            </w:r>
          </w:p>
        </w:tc>
        <w:tc>
          <w:tcPr>
            <w:tcW w:w="1518" w:type="dxa"/>
            <w:vMerge w:val="restart"/>
            <w:tcBorders>
              <w:top w:val="single" w:sz="12" w:space="0" w:color="auto"/>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pPr>
            <w:r w:rsidRPr="00B26DF5">
              <w:t>Суммарный прирост электрических нагрузок, кВт</w:t>
            </w:r>
          </w:p>
        </w:tc>
      </w:tr>
      <w:tr w:rsidR="00A478E4" w:rsidRPr="00B26DF5" w:rsidTr="00892537">
        <w:trPr>
          <w:gridAfter w:val="1"/>
          <w:wAfter w:w="28" w:type="dxa"/>
          <w:jc w:val="center"/>
        </w:trPr>
        <w:tc>
          <w:tcPr>
            <w:tcW w:w="554" w:type="dxa"/>
            <w:vMerge/>
            <w:tcBorders>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pPr>
          </w:p>
        </w:tc>
        <w:tc>
          <w:tcPr>
            <w:tcW w:w="2193" w:type="dxa"/>
            <w:vMerge/>
            <w:tcBorders>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pPr>
          </w:p>
        </w:tc>
        <w:tc>
          <w:tcPr>
            <w:tcW w:w="921" w:type="dxa"/>
            <w:tcBorders>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rPr>
                <w:vertAlign w:val="superscript"/>
              </w:rPr>
            </w:pPr>
            <w:r w:rsidRPr="00B26DF5">
              <w:t>тыс. м</w:t>
            </w:r>
            <w:r w:rsidRPr="00B26DF5">
              <w:rPr>
                <w:vertAlign w:val="superscript"/>
              </w:rPr>
              <w:t>2</w:t>
            </w:r>
          </w:p>
        </w:tc>
        <w:tc>
          <w:tcPr>
            <w:tcW w:w="850" w:type="dxa"/>
            <w:tcBorders>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pPr>
            <w:r w:rsidRPr="00B26DF5">
              <w:t>кВт</w:t>
            </w:r>
          </w:p>
        </w:tc>
        <w:tc>
          <w:tcPr>
            <w:tcW w:w="1423" w:type="dxa"/>
            <w:vMerge/>
            <w:tcBorders>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pPr>
          </w:p>
        </w:tc>
        <w:tc>
          <w:tcPr>
            <w:tcW w:w="1276" w:type="dxa"/>
            <w:vMerge/>
            <w:tcBorders>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pPr>
          </w:p>
        </w:tc>
        <w:tc>
          <w:tcPr>
            <w:tcW w:w="1417" w:type="dxa"/>
            <w:vMerge/>
            <w:tcBorders>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pPr>
          </w:p>
        </w:tc>
        <w:tc>
          <w:tcPr>
            <w:tcW w:w="1518" w:type="dxa"/>
            <w:vMerge/>
            <w:tcBorders>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pPr>
          </w:p>
        </w:tc>
      </w:tr>
      <w:tr w:rsidR="00A478E4" w:rsidRPr="00B26DF5" w:rsidTr="00892537">
        <w:trPr>
          <w:gridAfter w:val="1"/>
          <w:wAfter w:w="28" w:type="dxa"/>
          <w:trHeight w:val="31"/>
          <w:jc w:val="center"/>
        </w:trPr>
        <w:tc>
          <w:tcPr>
            <w:tcW w:w="554" w:type="dxa"/>
            <w:tcBorders>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pPr>
            <w:r w:rsidRPr="00B26DF5">
              <w:t>1</w:t>
            </w:r>
          </w:p>
        </w:tc>
        <w:tc>
          <w:tcPr>
            <w:tcW w:w="2193" w:type="dxa"/>
            <w:tcBorders>
              <w:left w:val="single" w:sz="12" w:space="0" w:color="auto"/>
              <w:right w:val="single" w:sz="12" w:space="0" w:color="auto"/>
            </w:tcBorders>
            <w:shd w:val="clear" w:color="auto" w:fill="auto"/>
          </w:tcPr>
          <w:p w:rsidR="00A478E4" w:rsidRPr="00B26DF5" w:rsidRDefault="00A478E4" w:rsidP="00B26DF5">
            <w:pPr>
              <w:pStyle w:val="22"/>
              <w:spacing w:after="0" w:line="240" w:lineRule="auto"/>
              <w:ind w:left="0"/>
            </w:pPr>
            <w:r w:rsidRPr="00B26DF5">
              <w:t xml:space="preserve">Хор-Тагнинское </w:t>
            </w:r>
            <w:r w:rsidR="00892537" w:rsidRPr="00B26DF5">
              <w:t>муниципальное образование</w:t>
            </w:r>
          </w:p>
        </w:tc>
        <w:tc>
          <w:tcPr>
            <w:tcW w:w="921" w:type="dxa"/>
            <w:tcBorders>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pPr>
            <w:r w:rsidRPr="00B26DF5">
              <w:t>5,5</w:t>
            </w:r>
          </w:p>
        </w:tc>
        <w:tc>
          <w:tcPr>
            <w:tcW w:w="850" w:type="dxa"/>
            <w:tcBorders>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pPr>
            <w:r w:rsidRPr="00B26DF5">
              <w:t>115</w:t>
            </w:r>
          </w:p>
        </w:tc>
        <w:tc>
          <w:tcPr>
            <w:tcW w:w="1423" w:type="dxa"/>
            <w:tcBorders>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pPr>
            <w:r w:rsidRPr="00B26DF5">
              <w:t>215</w:t>
            </w:r>
          </w:p>
        </w:tc>
        <w:tc>
          <w:tcPr>
            <w:tcW w:w="1276" w:type="dxa"/>
            <w:tcBorders>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pPr>
            <w:r w:rsidRPr="00B26DF5">
              <w:t>75</w:t>
            </w:r>
          </w:p>
        </w:tc>
        <w:tc>
          <w:tcPr>
            <w:tcW w:w="1417" w:type="dxa"/>
            <w:tcBorders>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pPr>
            <w:r w:rsidRPr="00B26DF5">
              <w:t>255</w:t>
            </w:r>
          </w:p>
        </w:tc>
        <w:tc>
          <w:tcPr>
            <w:tcW w:w="1518" w:type="dxa"/>
            <w:tcBorders>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pPr>
            <w:r w:rsidRPr="00B26DF5">
              <w:t>510</w:t>
            </w:r>
          </w:p>
        </w:tc>
      </w:tr>
      <w:tr w:rsidR="00A478E4" w:rsidRPr="00B26DF5" w:rsidTr="00892537">
        <w:trPr>
          <w:trHeight w:val="71"/>
          <w:jc w:val="center"/>
        </w:trPr>
        <w:tc>
          <w:tcPr>
            <w:tcW w:w="8634" w:type="dxa"/>
            <w:gridSpan w:val="7"/>
            <w:tcBorders>
              <w:left w:val="single" w:sz="12" w:space="0" w:color="auto"/>
              <w:right w:val="single" w:sz="12" w:space="0" w:color="auto"/>
            </w:tcBorders>
            <w:shd w:val="clear" w:color="auto" w:fill="auto"/>
          </w:tcPr>
          <w:p w:rsidR="00A478E4" w:rsidRPr="00B26DF5" w:rsidRDefault="00A478E4" w:rsidP="00B26DF5">
            <w:pPr>
              <w:pStyle w:val="22"/>
              <w:spacing w:after="0" w:line="240" w:lineRule="auto"/>
              <w:ind w:left="0"/>
            </w:pPr>
            <w:r w:rsidRPr="00B26DF5">
              <w:rPr>
                <w:b/>
              </w:rPr>
              <w:t xml:space="preserve">ИТОГО </w:t>
            </w:r>
          </w:p>
        </w:tc>
        <w:tc>
          <w:tcPr>
            <w:tcW w:w="1546" w:type="dxa"/>
            <w:gridSpan w:val="2"/>
            <w:tcBorders>
              <w:left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rPr>
                <w:b/>
              </w:rPr>
            </w:pPr>
            <w:r w:rsidRPr="00B26DF5">
              <w:rPr>
                <w:b/>
              </w:rPr>
              <w:t>510</w:t>
            </w:r>
          </w:p>
        </w:tc>
      </w:tr>
      <w:tr w:rsidR="00A478E4" w:rsidRPr="00B26DF5" w:rsidTr="00892537">
        <w:trPr>
          <w:trHeight w:val="71"/>
          <w:jc w:val="center"/>
        </w:trPr>
        <w:tc>
          <w:tcPr>
            <w:tcW w:w="8634" w:type="dxa"/>
            <w:gridSpan w:val="7"/>
            <w:tcBorders>
              <w:left w:val="single" w:sz="12" w:space="0" w:color="auto"/>
              <w:bottom w:val="single" w:sz="12" w:space="0" w:color="auto"/>
              <w:right w:val="single" w:sz="12" w:space="0" w:color="auto"/>
            </w:tcBorders>
            <w:shd w:val="clear" w:color="auto" w:fill="auto"/>
          </w:tcPr>
          <w:p w:rsidR="00A478E4" w:rsidRPr="00B26DF5" w:rsidRDefault="00A478E4" w:rsidP="00B26DF5">
            <w:pPr>
              <w:pStyle w:val="22"/>
              <w:spacing w:after="0" w:line="240" w:lineRule="auto"/>
              <w:ind w:left="0"/>
            </w:pPr>
            <w:r w:rsidRPr="00B26DF5">
              <w:rPr>
                <w:b/>
                <w:i/>
              </w:rPr>
              <w:t>ИТОГО с учётом 1 очереди строительства</w:t>
            </w:r>
          </w:p>
        </w:tc>
        <w:tc>
          <w:tcPr>
            <w:tcW w:w="1546" w:type="dxa"/>
            <w:gridSpan w:val="2"/>
            <w:tcBorders>
              <w:left w:val="single" w:sz="12" w:space="0" w:color="auto"/>
              <w:bottom w:val="single" w:sz="12" w:space="0" w:color="auto"/>
              <w:right w:val="single" w:sz="12" w:space="0" w:color="auto"/>
            </w:tcBorders>
            <w:shd w:val="clear" w:color="auto" w:fill="auto"/>
            <w:vAlign w:val="center"/>
          </w:tcPr>
          <w:p w:rsidR="00A478E4" w:rsidRPr="00B26DF5" w:rsidRDefault="00A478E4" w:rsidP="00B26DF5">
            <w:pPr>
              <w:pStyle w:val="22"/>
              <w:spacing w:after="0" w:line="240" w:lineRule="auto"/>
              <w:ind w:left="0"/>
              <w:jc w:val="center"/>
              <w:rPr>
                <w:b/>
              </w:rPr>
            </w:pPr>
            <w:r w:rsidRPr="00B26DF5">
              <w:rPr>
                <w:b/>
              </w:rPr>
              <w:t>510</w:t>
            </w:r>
          </w:p>
        </w:tc>
      </w:tr>
    </w:tbl>
    <w:p w:rsidR="002C166A" w:rsidRPr="00B26DF5" w:rsidRDefault="002C166A" w:rsidP="00B26DF5">
      <w:pPr>
        <w:pStyle w:val="22"/>
        <w:spacing w:after="0" w:line="240" w:lineRule="auto"/>
        <w:ind w:left="0" w:firstLine="709"/>
        <w:jc w:val="both"/>
      </w:pPr>
    </w:p>
    <w:p w:rsidR="00A478E4" w:rsidRPr="00B26DF5" w:rsidRDefault="00A478E4" w:rsidP="00B26DF5">
      <w:pPr>
        <w:pStyle w:val="22"/>
        <w:spacing w:after="0" w:line="240" w:lineRule="auto"/>
        <w:ind w:left="0" w:firstLine="709"/>
        <w:jc w:val="both"/>
      </w:pPr>
      <w:r w:rsidRPr="00B26DF5">
        <w:t xml:space="preserve">Для покрытия, проектируемого на расчетный срок роста электрических нагрузок в Хор-Тагнинском </w:t>
      </w:r>
      <w:r w:rsidR="0020684A" w:rsidRPr="00B26DF5">
        <w:t>муниципальном образовании</w:t>
      </w:r>
      <w:r w:rsidRPr="00B26DF5">
        <w:t xml:space="preserve"> потребуется реконструкция ПС «Моисеевка», которая расположена на территории Моисеевского муниципальном образовании. Для нормальной работы ПС необходима замена трансформаторов, мощностью 2х3,2МВА на трансформаторы, мощностью 2х6,3 МВА. </w:t>
      </w:r>
    </w:p>
    <w:p w:rsidR="009D2E41" w:rsidRPr="00B26DF5" w:rsidRDefault="009D2E41" w:rsidP="00B26DF5">
      <w:pPr>
        <w:pStyle w:val="22"/>
        <w:spacing w:after="0" w:line="240" w:lineRule="auto"/>
        <w:ind w:left="0" w:firstLine="709"/>
        <w:jc w:val="both"/>
      </w:pPr>
      <w:r w:rsidRPr="00B26DF5">
        <w:t>Проектные решения приняты на основании подсчетов существующих и проектируемых нагрузок  и с учетом обеспечения надежного электроснабжения потребителей в соответствии с их категорией и оптимальной загрузкой трансформаторов питающих подстанции.</w:t>
      </w:r>
    </w:p>
    <w:p w:rsidR="00B42FD9" w:rsidRPr="00B26DF5" w:rsidRDefault="00B42FD9" w:rsidP="00B26DF5">
      <w:pPr>
        <w:ind w:firstLine="709"/>
        <w:rPr>
          <w:rFonts w:ascii="Times New Roman" w:hAnsi="Times New Roman" w:cs="Times New Roman"/>
          <w:b/>
          <w:sz w:val="20"/>
          <w:szCs w:val="20"/>
          <w:u w:val="single"/>
        </w:rPr>
      </w:pPr>
    </w:p>
    <w:p w:rsidR="006F1D8A" w:rsidRPr="00B26DF5" w:rsidRDefault="006F1D8A" w:rsidP="00B26DF5">
      <w:pPr>
        <w:ind w:firstLine="709"/>
        <w:rPr>
          <w:rFonts w:ascii="Times New Roman" w:hAnsi="Times New Roman" w:cs="Times New Roman"/>
          <w:b/>
          <w:sz w:val="20"/>
          <w:szCs w:val="20"/>
          <w:u w:val="single"/>
        </w:rPr>
      </w:pPr>
      <w:r w:rsidRPr="00B26DF5">
        <w:rPr>
          <w:rFonts w:ascii="Times New Roman" w:hAnsi="Times New Roman" w:cs="Times New Roman"/>
          <w:b/>
          <w:sz w:val="20"/>
          <w:szCs w:val="20"/>
          <w:u w:val="single"/>
        </w:rPr>
        <w:t>Тепловая энергия</w:t>
      </w:r>
    </w:p>
    <w:p w:rsidR="003F2C92" w:rsidRPr="00B26DF5" w:rsidRDefault="003F2C92" w:rsidP="00B26DF5">
      <w:pPr>
        <w:ind w:firstLine="709"/>
        <w:jc w:val="both"/>
        <w:rPr>
          <w:rFonts w:ascii="Times New Roman" w:hAnsi="Times New Roman" w:cs="Times New Roman"/>
          <w:sz w:val="20"/>
          <w:szCs w:val="20"/>
          <w:u w:val="single"/>
        </w:rPr>
      </w:pPr>
    </w:p>
    <w:p w:rsidR="00A478E4" w:rsidRPr="00B26DF5" w:rsidRDefault="00A478E4" w:rsidP="00B26DF5">
      <w:pPr>
        <w:ind w:firstLine="540"/>
        <w:jc w:val="both"/>
        <w:rPr>
          <w:rFonts w:ascii="Times New Roman" w:hAnsi="Times New Roman" w:cs="Times New Roman"/>
          <w:sz w:val="20"/>
          <w:szCs w:val="20"/>
        </w:rPr>
      </w:pPr>
      <w:r w:rsidRPr="00B26DF5">
        <w:rPr>
          <w:rFonts w:ascii="Times New Roman" w:hAnsi="Times New Roman" w:cs="Times New Roman"/>
          <w:sz w:val="20"/>
          <w:szCs w:val="20"/>
        </w:rPr>
        <w:t>В селе Хор-Тагна функционируют два теплоисточника. Котельная Хор</w:t>
      </w:r>
      <w:r w:rsidR="00892537" w:rsidRPr="00B26DF5">
        <w:rPr>
          <w:rFonts w:ascii="Times New Roman" w:hAnsi="Times New Roman" w:cs="Times New Roman"/>
          <w:sz w:val="20"/>
          <w:szCs w:val="20"/>
        </w:rPr>
        <w:t>-Т</w:t>
      </w:r>
      <w:r w:rsidRPr="00B26DF5">
        <w:rPr>
          <w:rFonts w:ascii="Times New Roman" w:hAnsi="Times New Roman" w:cs="Times New Roman"/>
          <w:sz w:val="20"/>
          <w:szCs w:val="20"/>
        </w:rPr>
        <w:t xml:space="preserve">агнинской СОШ с установленной мощностью 1 Гкал/ч и присоединенной нагрузкой 0,15 Гкал/ч, котельная центра досуга с установленной мощностью 0,5 Гкал/ч и присоединенной нагрузкой 0,1 Гкал/ч. </w:t>
      </w:r>
    </w:p>
    <w:p w:rsidR="00B42FD9" w:rsidRPr="00B26DF5" w:rsidRDefault="00B42FD9" w:rsidP="00B26DF5">
      <w:pPr>
        <w:ind w:firstLine="540"/>
        <w:jc w:val="both"/>
        <w:rPr>
          <w:rFonts w:ascii="Times New Roman" w:hAnsi="Times New Roman" w:cs="Times New Roman"/>
          <w:sz w:val="20"/>
          <w:szCs w:val="20"/>
        </w:rPr>
      </w:pPr>
      <w:r w:rsidRPr="00B26DF5">
        <w:rPr>
          <w:rFonts w:ascii="Times New Roman" w:hAnsi="Times New Roman" w:cs="Times New Roman"/>
          <w:sz w:val="20"/>
          <w:szCs w:val="20"/>
        </w:rPr>
        <w:t>Неблагоустроенный жилищный фонд отапливается печами.</w:t>
      </w:r>
    </w:p>
    <w:p w:rsidR="00693CDD" w:rsidRPr="00B26DF5" w:rsidRDefault="00693CDD" w:rsidP="00B26DF5">
      <w:pPr>
        <w:ind w:firstLine="448"/>
        <w:jc w:val="center"/>
        <w:rPr>
          <w:rFonts w:ascii="Times New Roman" w:hAnsi="Times New Roman" w:cs="Times New Roman"/>
          <w:b/>
          <w:sz w:val="20"/>
          <w:szCs w:val="20"/>
        </w:rPr>
      </w:pPr>
      <w:r w:rsidRPr="00B26DF5">
        <w:rPr>
          <w:rFonts w:ascii="Times New Roman" w:hAnsi="Times New Roman" w:cs="Times New Roman"/>
          <w:b/>
          <w:sz w:val="20"/>
          <w:szCs w:val="20"/>
        </w:rPr>
        <w:t>Проектное решение согласно Генерального плана</w:t>
      </w:r>
    </w:p>
    <w:p w:rsidR="00A478E4" w:rsidRPr="00B26DF5" w:rsidRDefault="00A478E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Согласно расчетов прирост тепловых нагрузок на расчетный срок строительства составит 2,711 Гкал/ч/ 3,152 МВт, в том числе на первую очередь строительства -  1,279 Гкал/ч/ 1,487 МВт. </w:t>
      </w:r>
    </w:p>
    <w:p w:rsidR="00A478E4" w:rsidRPr="00B26DF5" w:rsidRDefault="00A478E4" w:rsidP="00B26DF5">
      <w:pPr>
        <w:ind w:firstLine="709"/>
        <w:jc w:val="both"/>
        <w:rPr>
          <w:rFonts w:ascii="Times New Roman" w:hAnsi="Times New Roman" w:cs="Times New Roman"/>
          <w:b/>
          <w:i/>
          <w:sz w:val="20"/>
          <w:szCs w:val="20"/>
        </w:rPr>
      </w:pPr>
      <w:r w:rsidRPr="00B26DF5">
        <w:rPr>
          <w:rFonts w:ascii="Times New Roman" w:hAnsi="Times New Roman" w:cs="Times New Roman"/>
          <w:b/>
          <w:i/>
          <w:sz w:val="20"/>
          <w:szCs w:val="20"/>
        </w:rPr>
        <w:t>Село Хор-Тагна.</w:t>
      </w:r>
    </w:p>
    <w:p w:rsidR="00A478E4" w:rsidRPr="00B26DF5" w:rsidRDefault="00A478E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Для теплоснабжения перспективных объектов, предлагаемых к размещению на площадках под номерами 7, 8, 10, 11, 12, 13 предлагается устройство модульной угольной котельной на первую очередь строительства и прокладка тепловых сетей до перспективных объектов. В виду близости существующей котельной дома досуга, работающей на дровах, к перспективным тепловым сетям новой котельной котельную дома досуга предлагается вывести из эксплуатации путем присоединения к перспективным тепловым сетям новой котельной. </w:t>
      </w:r>
    </w:p>
    <w:p w:rsidR="00A478E4" w:rsidRPr="00B26DF5" w:rsidRDefault="00A478E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Тепловая нагрузка перспективной котельной на расчетный срок составит 1,114 Гкал/ч, в том числе на первую очередь строительства - 0,927 Гкал/ч.</w:t>
      </w:r>
    </w:p>
    <w:p w:rsidR="00A478E4" w:rsidRPr="00B26DF5" w:rsidRDefault="00A478E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Теплоснабжение  перспективной жилой застройки, не вошедшей в перспективные зоны теплоснабжения предлагается осуществить установкой индивидуальных теплогенераторов как на электроэнергии (50% проектируемой застройки) так и на твердом топливе (50% проектируемой застройки).</w:t>
      </w:r>
    </w:p>
    <w:p w:rsidR="00A478E4" w:rsidRPr="00B26DF5" w:rsidRDefault="00A478E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Теплоснабжение перспективных объектов соцкультбыта, не вошедших в перспективные зоны теплоснабжения предлагается осуществить установкой индивидуальных теплогенераторов на электроэнергии.</w:t>
      </w:r>
    </w:p>
    <w:p w:rsidR="00A478E4" w:rsidRPr="00B26DF5" w:rsidRDefault="00A478E4" w:rsidP="00B26DF5">
      <w:pPr>
        <w:ind w:firstLine="709"/>
        <w:jc w:val="both"/>
        <w:rPr>
          <w:rFonts w:ascii="Times New Roman" w:hAnsi="Times New Roman" w:cs="Times New Roman"/>
          <w:b/>
          <w:i/>
          <w:sz w:val="20"/>
          <w:szCs w:val="20"/>
        </w:rPr>
      </w:pPr>
      <w:r w:rsidRPr="00B26DF5">
        <w:rPr>
          <w:rFonts w:ascii="Times New Roman" w:hAnsi="Times New Roman" w:cs="Times New Roman"/>
          <w:b/>
          <w:i/>
          <w:sz w:val="20"/>
          <w:szCs w:val="20"/>
        </w:rPr>
        <w:t>Участок Пихтинский.</w:t>
      </w:r>
    </w:p>
    <w:p w:rsidR="00A478E4" w:rsidRPr="00B26DF5" w:rsidRDefault="00A478E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Для теплоснабжения перспективных объектов, предлагаемых к размещению на площадках под номерами 21, 24 предлагается устройство модульной угольной котельной на расчетный срок строительства и прокладка тепловых сетей до перспективных объектов.</w:t>
      </w:r>
    </w:p>
    <w:p w:rsidR="00A478E4" w:rsidRPr="00B26DF5" w:rsidRDefault="00A478E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Теплоснабжение  перспективной жилой застройки предлагается осуществить установкой индивидуальных теплогенераторов как на электроэнергии (50% проектируемой застройки) так и на твердом топливе (50% проектируемой застройки).</w:t>
      </w:r>
    </w:p>
    <w:p w:rsidR="00A478E4" w:rsidRPr="00B26DF5" w:rsidRDefault="00A478E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Теплоснабжение перспективного магазина (площадка 20) предлагается осуществить установкой индивидуального теплогенератора на электроэнергии.</w:t>
      </w:r>
    </w:p>
    <w:p w:rsidR="00A478E4" w:rsidRPr="00B26DF5" w:rsidRDefault="00A478E4" w:rsidP="00B26DF5">
      <w:pPr>
        <w:ind w:firstLine="709"/>
        <w:jc w:val="both"/>
        <w:rPr>
          <w:rFonts w:ascii="Times New Roman" w:hAnsi="Times New Roman" w:cs="Times New Roman"/>
          <w:b/>
          <w:i/>
          <w:sz w:val="20"/>
          <w:szCs w:val="20"/>
        </w:rPr>
      </w:pPr>
      <w:r w:rsidRPr="00B26DF5">
        <w:rPr>
          <w:rFonts w:ascii="Times New Roman" w:hAnsi="Times New Roman" w:cs="Times New Roman"/>
          <w:b/>
          <w:i/>
          <w:sz w:val="20"/>
          <w:szCs w:val="20"/>
        </w:rPr>
        <w:t>Участок Дагник.</w:t>
      </w:r>
    </w:p>
    <w:p w:rsidR="00A478E4" w:rsidRPr="00B26DF5" w:rsidRDefault="00A478E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Теплообеспечение перспективной жилой застройки предлагается осуществить установкой индивидуальных теплогенераторов как на электроэнергии (50% проектируемой застройки) так и на твердом топливе (50% проектируемой застройки).</w:t>
      </w:r>
    </w:p>
    <w:p w:rsidR="00A478E4" w:rsidRPr="00B26DF5" w:rsidRDefault="00A478E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Теплоснабжение перспективных объектов соцкультбыта предлагается осуществить установкой индивидуальных теплогенераторов на электроэнергии.</w:t>
      </w:r>
    </w:p>
    <w:p w:rsidR="00A478E4" w:rsidRPr="00B26DF5" w:rsidRDefault="00A478E4" w:rsidP="00B26DF5">
      <w:pPr>
        <w:ind w:firstLine="709"/>
        <w:jc w:val="both"/>
        <w:rPr>
          <w:rFonts w:ascii="Times New Roman" w:hAnsi="Times New Roman" w:cs="Times New Roman"/>
          <w:sz w:val="20"/>
          <w:szCs w:val="20"/>
        </w:rPr>
      </w:pPr>
    </w:p>
    <w:p w:rsidR="00A478E4" w:rsidRPr="00B26DF5" w:rsidRDefault="00A478E4" w:rsidP="00B26DF5">
      <w:pPr>
        <w:ind w:firstLine="709"/>
        <w:jc w:val="both"/>
        <w:rPr>
          <w:rFonts w:ascii="Times New Roman" w:hAnsi="Times New Roman" w:cs="Times New Roman"/>
          <w:sz w:val="20"/>
          <w:szCs w:val="20"/>
        </w:rPr>
      </w:pPr>
    </w:p>
    <w:p w:rsidR="007C11F3" w:rsidRPr="00B26DF5" w:rsidRDefault="007C11F3" w:rsidP="00B26DF5">
      <w:pPr>
        <w:pStyle w:val="a8"/>
        <w:ind w:left="0" w:firstLine="567"/>
        <w:jc w:val="center"/>
        <w:rPr>
          <w:rFonts w:ascii="Times New Roman" w:hAnsi="Times New Roman" w:cs="Times New Roman"/>
          <w:sz w:val="20"/>
          <w:szCs w:val="20"/>
        </w:rPr>
      </w:pPr>
      <w:r w:rsidRPr="00B26DF5">
        <w:rPr>
          <w:rFonts w:ascii="Times New Roman" w:hAnsi="Times New Roman" w:cs="Times New Roman"/>
          <w:sz w:val="20"/>
          <w:szCs w:val="20"/>
        </w:rPr>
        <w:t>Структура выработки тепловой энергии НЕТТО.</w:t>
      </w:r>
    </w:p>
    <w:tbl>
      <w:tblPr>
        <w:tblStyle w:val="ae"/>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tblPr>
      <w:tblGrid>
        <w:gridCol w:w="3456"/>
        <w:gridCol w:w="2339"/>
        <w:gridCol w:w="2848"/>
      </w:tblGrid>
      <w:tr w:rsidR="007C11F3" w:rsidRPr="00B26DF5" w:rsidTr="004F18D2">
        <w:trPr>
          <w:trHeight w:val="583"/>
          <w:jc w:val="center"/>
        </w:trPr>
        <w:tc>
          <w:tcPr>
            <w:tcW w:w="3456" w:type="dxa"/>
            <w:tcBorders>
              <w:top w:val="single" w:sz="12" w:space="0" w:color="auto"/>
              <w:bottom w:val="single" w:sz="12" w:space="0" w:color="auto"/>
            </w:tcBorders>
            <w:vAlign w:val="center"/>
          </w:tcPr>
          <w:p w:rsidR="007C11F3" w:rsidRPr="00B26DF5" w:rsidRDefault="007C11F3" w:rsidP="00B26DF5">
            <w:pPr>
              <w:jc w:val="center"/>
            </w:pPr>
            <w:r w:rsidRPr="00B26DF5">
              <w:t>Показатель</w:t>
            </w:r>
          </w:p>
        </w:tc>
        <w:tc>
          <w:tcPr>
            <w:tcW w:w="2339" w:type="dxa"/>
            <w:tcBorders>
              <w:top w:val="single" w:sz="12" w:space="0" w:color="auto"/>
              <w:bottom w:val="single" w:sz="12" w:space="0" w:color="auto"/>
            </w:tcBorders>
            <w:vAlign w:val="center"/>
          </w:tcPr>
          <w:p w:rsidR="007C11F3" w:rsidRPr="00B26DF5" w:rsidRDefault="007C11F3" w:rsidP="00B26DF5">
            <w:pPr>
              <w:jc w:val="center"/>
            </w:pPr>
            <w:r w:rsidRPr="00B26DF5">
              <w:t>Размерность</w:t>
            </w:r>
          </w:p>
        </w:tc>
        <w:tc>
          <w:tcPr>
            <w:tcW w:w="2848" w:type="dxa"/>
            <w:tcBorders>
              <w:top w:val="single" w:sz="12" w:space="0" w:color="auto"/>
              <w:bottom w:val="single" w:sz="12" w:space="0" w:color="auto"/>
            </w:tcBorders>
            <w:vAlign w:val="center"/>
          </w:tcPr>
          <w:p w:rsidR="007C11F3" w:rsidRPr="00B26DF5" w:rsidRDefault="007C11F3" w:rsidP="00B26DF5">
            <w:pPr>
              <w:jc w:val="center"/>
            </w:pPr>
            <w:r w:rsidRPr="00B26DF5">
              <w:t xml:space="preserve">Котельные                      </w:t>
            </w:r>
            <w:r w:rsidR="00892537" w:rsidRPr="00B26DF5">
              <w:t xml:space="preserve">Хор-Тагнинского муниципального </w:t>
            </w:r>
            <w:r w:rsidR="00892537" w:rsidRPr="00B26DF5">
              <w:lastRenderedPageBreak/>
              <w:t>образования</w:t>
            </w:r>
          </w:p>
        </w:tc>
      </w:tr>
      <w:tr w:rsidR="007C11F3" w:rsidRPr="00B26DF5" w:rsidTr="004F18D2">
        <w:trPr>
          <w:jc w:val="center"/>
        </w:trPr>
        <w:tc>
          <w:tcPr>
            <w:tcW w:w="3456" w:type="dxa"/>
            <w:tcBorders>
              <w:top w:val="single" w:sz="12" w:space="0" w:color="auto"/>
            </w:tcBorders>
            <w:vAlign w:val="center"/>
          </w:tcPr>
          <w:p w:rsidR="007C11F3" w:rsidRPr="00B26DF5" w:rsidRDefault="007C11F3" w:rsidP="00B26DF5">
            <w:pPr>
              <w:jc w:val="center"/>
            </w:pPr>
            <w:r w:rsidRPr="00B26DF5">
              <w:lastRenderedPageBreak/>
              <w:t>Произведено тепловой энергии всего за год</w:t>
            </w:r>
          </w:p>
        </w:tc>
        <w:tc>
          <w:tcPr>
            <w:tcW w:w="2339" w:type="dxa"/>
            <w:tcBorders>
              <w:top w:val="single" w:sz="12" w:space="0" w:color="auto"/>
            </w:tcBorders>
            <w:vAlign w:val="center"/>
          </w:tcPr>
          <w:p w:rsidR="007C11F3" w:rsidRPr="00B26DF5" w:rsidRDefault="007C11F3" w:rsidP="00B26DF5">
            <w:pPr>
              <w:jc w:val="center"/>
            </w:pPr>
            <w:r w:rsidRPr="00B26DF5">
              <w:t>Гкал/год</w:t>
            </w:r>
          </w:p>
        </w:tc>
        <w:tc>
          <w:tcPr>
            <w:tcW w:w="2848" w:type="dxa"/>
            <w:tcBorders>
              <w:top w:val="single" w:sz="12" w:space="0" w:color="auto"/>
            </w:tcBorders>
            <w:vAlign w:val="center"/>
          </w:tcPr>
          <w:p w:rsidR="007C11F3" w:rsidRPr="00B26DF5" w:rsidRDefault="00B42FD9" w:rsidP="00B26DF5">
            <w:pPr>
              <w:jc w:val="center"/>
            </w:pPr>
            <w:r w:rsidRPr="00B26DF5">
              <w:t>967</w:t>
            </w:r>
          </w:p>
        </w:tc>
      </w:tr>
      <w:tr w:rsidR="007C11F3" w:rsidRPr="00B26DF5" w:rsidTr="004F18D2">
        <w:trPr>
          <w:jc w:val="center"/>
        </w:trPr>
        <w:tc>
          <w:tcPr>
            <w:tcW w:w="3456" w:type="dxa"/>
            <w:vAlign w:val="center"/>
          </w:tcPr>
          <w:p w:rsidR="007C11F3" w:rsidRPr="00B26DF5" w:rsidRDefault="007C11F3" w:rsidP="00B26DF5">
            <w:pPr>
              <w:jc w:val="center"/>
            </w:pPr>
            <w:r w:rsidRPr="00B26DF5">
              <w:t>Объём потребления тепловой энергии на собственные и хозяйственные нужды</w:t>
            </w:r>
          </w:p>
        </w:tc>
        <w:tc>
          <w:tcPr>
            <w:tcW w:w="2339" w:type="dxa"/>
            <w:vAlign w:val="center"/>
          </w:tcPr>
          <w:p w:rsidR="007C11F3" w:rsidRPr="00B26DF5" w:rsidRDefault="007C11F3" w:rsidP="00B26DF5">
            <w:pPr>
              <w:jc w:val="center"/>
            </w:pPr>
            <w:r w:rsidRPr="00B26DF5">
              <w:t>Гкал/год</w:t>
            </w:r>
          </w:p>
        </w:tc>
        <w:tc>
          <w:tcPr>
            <w:tcW w:w="2848" w:type="dxa"/>
            <w:vAlign w:val="center"/>
          </w:tcPr>
          <w:p w:rsidR="007C11F3" w:rsidRPr="00B26DF5" w:rsidRDefault="00B42FD9" w:rsidP="00B26DF5">
            <w:pPr>
              <w:jc w:val="center"/>
            </w:pPr>
            <w:r w:rsidRPr="00B26DF5">
              <w:t>67</w:t>
            </w:r>
          </w:p>
        </w:tc>
      </w:tr>
      <w:tr w:rsidR="007C11F3" w:rsidRPr="00B26DF5" w:rsidTr="004F18D2">
        <w:trPr>
          <w:jc w:val="center"/>
        </w:trPr>
        <w:tc>
          <w:tcPr>
            <w:tcW w:w="3456" w:type="dxa"/>
            <w:vAlign w:val="center"/>
          </w:tcPr>
          <w:p w:rsidR="007C11F3" w:rsidRPr="00B26DF5" w:rsidRDefault="007C11F3" w:rsidP="00B26DF5">
            <w:pPr>
              <w:jc w:val="center"/>
            </w:pPr>
            <w:r w:rsidRPr="00B26DF5">
              <w:t>Тепловая энергия НЕТТО</w:t>
            </w:r>
          </w:p>
        </w:tc>
        <w:tc>
          <w:tcPr>
            <w:tcW w:w="2339" w:type="dxa"/>
            <w:vAlign w:val="center"/>
          </w:tcPr>
          <w:p w:rsidR="007C11F3" w:rsidRPr="00B26DF5" w:rsidRDefault="007C11F3" w:rsidP="00B26DF5">
            <w:pPr>
              <w:jc w:val="center"/>
            </w:pPr>
            <w:r w:rsidRPr="00B26DF5">
              <w:t>Гкал/год</w:t>
            </w:r>
          </w:p>
        </w:tc>
        <w:tc>
          <w:tcPr>
            <w:tcW w:w="2848" w:type="dxa"/>
            <w:vAlign w:val="center"/>
          </w:tcPr>
          <w:p w:rsidR="007C11F3" w:rsidRPr="00B26DF5" w:rsidRDefault="00B42FD9" w:rsidP="00B26DF5">
            <w:pPr>
              <w:jc w:val="center"/>
            </w:pPr>
            <w:r w:rsidRPr="00B26DF5">
              <w:t>900</w:t>
            </w:r>
          </w:p>
        </w:tc>
      </w:tr>
    </w:tbl>
    <w:p w:rsidR="007C11F3" w:rsidRPr="00B26DF5" w:rsidRDefault="007C11F3" w:rsidP="00B26DF5">
      <w:pPr>
        <w:ind w:firstLine="709"/>
        <w:jc w:val="center"/>
        <w:rPr>
          <w:rFonts w:ascii="Times New Roman" w:hAnsi="Times New Roman" w:cs="Times New Roman"/>
          <w:sz w:val="20"/>
          <w:szCs w:val="20"/>
        </w:rPr>
      </w:pPr>
    </w:p>
    <w:p w:rsidR="006F1D8A" w:rsidRPr="00B26DF5" w:rsidRDefault="000C7CAF" w:rsidP="00B26DF5">
      <w:pPr>
        <w:ind w:firstLine="709"/>
        <w:jc w:val="center"/>
        <w:rPr>
          <w:rFonts w:ascii="Times New Roman" w:hAnsi="Times New Roman" w:cs="Times New Roman"/>
          <w:sz w:val="20"/>
          <w:szCs w:val="20"/>
        </w:rPr>
      </w:pPr>
      <w:r w:rsidRPr="00B26DF5">
        <w:rPr>
          <w:rFonts w:ascii="Times New Roman" w:hAnsi="Times New Roman" w:cs="Times New Roman"/>
          <w:sz w:val="20"/>
          <w:szCs w:val="20"/>
        </w:rPr>
        <w:t>Табл. 4.6 - Показатели эффективности теплоснабжения</w:t>
      </w:r>
    </w:p>
    <w:tbl>
      <w:tblPr>
        <w:tblW w:w="10207" w:type="dxa"/>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tblPr>
      <w:tblGrid>
        <w:gridCol w:w="6238"/>
        <w:gridCol w:w="3969"/>
      </w:tblGrid>
      <w:tr w:rsidR="00A83210" w:rsidRPr="00B26DF5" w:rsidTr="0004613A">
        <w:trPr>
          <w:trHeight w:val="20"/>
          <w:jc w:val="center"/>
        </w:trPr>
        <w:tc>
          <w:tcPr>
            <w:tcW w:w="6238" w:type="dxa"/>
            <w:tcBorders>
              <w:top w:val="single" w:sz="12" w:space="0" w:color="auto"/>
              <w:bottom w:val="single" w:sz="12" w:space="0" w:color="auto"/>
            </w:tcBorders>
            <w:shd w:val="clear" w:color="auto" w:fill="auto"/>
            <w:vAlign w:val="center"/>
            <w:hideMark/>
          </w:tcPr>
          <w:p w:rsidR="00A83210" w:rsidRPr="00B26DF5" w:rsidRDefault="00A83210"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Наименование показателя</w:t>
            </w:r>
          </w:p>
        </w:tc>
        <w:tc>
          <w:tcPr>
            <w:tcW w:w="3969" w:type="dxa"/>
            <w:tcBorders>
              <w:top w:val="single" w:sz="12" w:space="0" w:color="auto"/>
              <w:bottom w:val="single" w:sz="12" w:space="0" w:color="auto"/>
            </w:tcBorders>
            <w:shd w:val="clear" w:color="auto" w:fill="auto"/>
            <w:vAlign w:val="center"/>
            <w:hideMark/>
          </w:tcPr>
          <w:p w:rsidR="00A83210" w:rsidRPr="00B26DF5" w:rsidRDefault="003E5A60"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Котельные </w:t>
            </w:r>
            <w:r w:rsidR="00892537" w:rsidRPr="00B26DF5">
              <w:rPr>
                <w:rFonts w:ascii="Times New Roman" w:hAnsi="Times New Roman" w:cs="Times New Roman"/>
                <w:sz w:val="20"/>
                <w:szCs w:val="20"/>
              </w:rPr>
              <w:t>Хор-Тагнинского муниципального образования</w:t>
            </w:r>
          </w:p>
        </w:tc>
      </w:tr>
      <w:tr w:rsidR="00A83210" w:rsidRPr="00B26DF5" w:rsidTr="0004613A">
        <w:trPr>
          <w:trHeight w:val="20"/>
          <w:jc w:val="center"/>
        </w:trPr>
        <w:tc>
          <w:tcPr>
            <w:tcW w:w="6238" w:type="dxa"/>
            <w:tcBorders>
              <w:top w:val="single" w:sz="12" w:space="0" w:color="auto"/>
              <w:bottom w:val="single" w:sz="12" w:space="0" w:color="auto"/>
            </w:tcBorders>
            <w:shd w:val="clear" w:color="auto" w:fill="auto"/>
            <w:noWrap/>
            <w:vAlign w:val="center"/>
            <w:hideMark/>
          </w:tcPr>
          <w:p w:rsidR="00A83210" w:rsidRPr="00B26DF5" w:rsidRDefault="00A83210"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w:t>
            </w:r>
          </w:p>
        </w:tc>
        <w:tc>
          <w:tcPr>
            <w:tcW w:w="3969" w:type="dxa"/>
            <w:tcBorders>
              <w:top w:val="single" w:sz="12" w:space="0" w:color="auto"/>
              <w:bottom w:val="single" w:sz="12" w:space="0" w:color="auto"/>
            </w:tcBorders>
            <w:shd w:val="clear" w:color="auto" w:fill="auto"/>
            <w:noWrap/>
            <w:vAlign w:val="center"/>
            <w:hideMark/>
          </w:tcPr>
          <w:p w:rsidR="00A83210" w:rsidRPr="00B26DF5" w:rsidRDefault="00A83210"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w:t>
            </w:r>
          </w:p>
        </w:tc>
      </w:tr>
      <w:tr w:rsidR="000B7843" w:rsidRPr="00B26DF5" w:rsidTr="0004613A">
        <w:trPr>
          <w:trHeight w:val="20"/>
          <w:jc w:val="center"/>
        </w:trPr>
        <w:tc>
          <w:tcPr>
            <w:tcW w:w="6238" w:type="dxa"/>
            <w:tcBorders>
              <w:top w:val="single" w:sz="12" w:space="0" w:color="auto"/>
              <w:bottom w:val="single" w:sz="2" w:space="0" w:color="auto"/>
            </w:tcBorders>
            <w:shd w:val="clear" w:color="auto" w:fill="auto"/>
            <w:noWrap/>
            <w:vAlign w:val="center"/>
          </w:tcPr>
          <w:p w:rsidR="000B7843" w:rsidRPr="00B26DF5" w:rsidRDefault="000B784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Установленная мощность, Гкал/час</w:t>
            </w:r>
          </w:p>
        </w:tc>
        <w:tc>
          <w:tcPr>
            <w:tcW w:w="3969" w:type="dxa"/>
            <w:tcBorders>
              <w:top w:val="single" w:sz="12" w:space="0" w:color="auto"/>
              <w:bottom w:val="single" w:sz="2" w:space="0" w:color="auto"/>
            </w:tcBorders>
            <w:shd w:val="clear" w:color="auto" w:fill="auto"/>
            <w:noWrap/>
            <w:vAlign w:val="center"/>
          </w:tcPr>
          <w:p w:rsidR="000B7843" w:rsidRPr="00B26DF5" w:rsidRDefault="00B42FD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w:t>
            </w:r>
            <w:r w:rsidR="00A478E4" w:rsidRPr="00B26DF5">
              <w:rPr>
                <w:rFonts w:ascii="Times New Roman" w:eastAsia="Times New Roman" w:hAnsi="Times New Roman" w:cs="Times New Roman"/>
                <w:color w:val="000000"/>
                <w:sz w:val="20"/>
                <w:szCs w:val="20"/>
              </w:rPr>
              <w:t>,5</w:t>
            </w:r>
          </w:p>
        </w:tc>
      </w:tr>
      <w:tr w:rsidR="000B7843" w:rsidRPr="00B26DF5" w:rsidTr="0004613A">
        <w:trPr>
          <w:trHeight w:val="20"/>
          <w:jc w:val="center"/>
        </w:trPr>
        <w:tc>
          <w:tcPr>
            <w:tcW w:w="6238" w:type="dxa"/>
            <w:tcBorders>
              <w:top w:val="single" w:sz="2" w:space="0" w:color="auto"/>
              <w:bottom w:val="single" w:sz="6" w:space="0" w:color="auto"/>
            </w:tcBorders>
            <w:shd w:val="clear" w:color="auto" w:fill="auto"/>
            <w:noWrap/>
            <w:vAlign w:val="center"/>
          </w:tcPr>
          <w:p w:rsidR="000B7843" w:rsidRPr="00B26DF5" w:rsidRDefault="000B784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Располагаемая мощность, Гкал/час</w:t>
            </w:r>
          </w:p>
        </w:tc>
        <w:tc>
          <w:tcPr>
            <w:tcW w:w="3969" w:type="dxa"/>
            <w:tcBorders>
              <w:top w:val="single" w:sz="2" w:space="0" w:color="auto"/>
              <w:bottom w:val="single" w:sz="6" w:space="0" w:color="auto"/>
            </w:tcBorders>
            <w:shd w:val="clear" w:color="auto" w:fill="auto"/>
            <w:noWrap/>
            <w:vAlign w:val="center"/>
          </w:tcPr>
          <w:p w:rsidR="000B7843" w:rsidRPr="00B26DF5" w:rsidRDefault="00A478E4"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1,43</w:t>
            </w:r>
          </w:p>
        </w:tc>
      </w:tr>
      <w:tr w:rsidR="000B7843" w:rsidRPr="00B26DF5" w:rsidTr="0004613A">
        <w:trPr>
          <w:trHeight w:val="20"/>
          <w:jc w:val="center"/>
        </w:trPr>
        <w:tc>
          <w:tcPr>
            <w:tcW w:w="6238" w:type="dxa"/>
            <w:tcBorders>
              <w:top w:val="single" w:sz="6" w:space="0" w:color="auto"/>
            </w:tcBorders>
            <w:shd w:val="clear" w:color="auto" w:fill="auto"/>
            <w:noWrap/>
            <w:vAlign w:val="center"/>
          </w:tcPr>
          <w:p w:rsidR="000B7843" w:rsidRPr="00B26DF5" w:rsidRDefault="00130A1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Выработка </w:t>
            </w:r>
            <w:r w:rsidR="000B7843" w:rsidRPr="00B26DF5">
              <w:rPr>
                <w:rFonts w:ascii="Times New Roman" w:eastAsia="Times New Roman" w:hAnsi="Times New Roman" w:cs="Times New Roman"/>
                <w:color w:val="000000"/>
                <w:sz w:val="20"/>
                <w:szCs w:val="20"/>
              </w:rPr>
              <w:t xml:space="preserve"> теплово</w:t>
            </w:r>
            <w:r w:rsidRPr="00B26DF5">
              <w:rPr>
                <w:rFonts w:ascii="Times New Roman" w:eastAsia="Times New Roman" w:hAnsi="Times New Roman" w:cs="Times New Roman"/>
                <w:color w:val="000000"/>
                <w:sz w:val="20"/>
                <w:szCs w:val="20"/>
              </w:rPr>
              <w:t>й энергии всего, Гкал/год,</w:t>
            </w:r>
            <w:r w:rsidR="000B7843" w:rsidRPr="00B26DF5">
              <w:rPr>
                <w:rFonts w:ascii="Times New Roman" w:eastAsia="Times New Roman" w:hAnsi="Times New Roman" w:cs="Times New Roman"/>
                <w:color w:val="000000"/>
                <w:sz w:val="20"/>
                <w:szCs w:val="20"/>
              </w:rPr>
              <w:t>.:</w:t>
            </w:r>
          </w:p>
        </w:tc>
        <w:tc>
          <w:tcPr>
            <w:tcW w:w="3969" w:type="dxa"/>
            <w:tcBorders>
              <w:top w:val="single" w:sz="6" w:space="0" w:color="auto"/>
            </w:tcBorders>
            <w:shd w:val="clear" w:color="auto" w:fill="auto"/>
            <w:noWrap/>
            <w:vAlign w:val="center"/>
          </w:tcPr>
          <w:p w:rsidR="000B7843" w:rsidRPr="00B26DF5" w:rsidRDefault="00B42FD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967</w:t>
            </w:r>
          </w:p>
        </w:tc>
      </w:tr>
      <w:tr w:rsidR="007C11F3" w:rsidRPr="00B26DF5" w:rsidTr="0004613A">
        <w:trPr>
          <w:trHeight w:val="20"/>
          <w:jc w:val="center"/>
        </w:trPr>
        <w:tc>
          <w:tcPr>
            <w:tcW w:w="6238" w:type="dxa"/>
            <w:shd w:val="clear" w:color="auto" w:fill="auto"/>
            <w:noWrap/>
            <w:vAlign w:val="center"/>
          </w:tcPr>
          <w:p w:rsidR="007C11F3" w:rsidRPr="00B26DF5" w:rsidRDefault="007C11F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отопление, вентиляция</w:t>
            </w:r>
          </w:p>
        </w:tc>
        <w:tc>
          <w:tcPr>
            <w:tcW w:w="3969" w:type="dxa"/>
            <w:shd w:val="clear" w:color="auto" w:fill="auto"/>
            <w:noWrap/>
            <w:vAlign w:val="center"/>
          </w:tcPr>
          <w:p w:rsidR="007C11F3" w:rsidRPr="00B26DF5" w:rsidRDefault="00B42FD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967</w:t>
            </w:r>
          </w:p>
        </w:tc>
      </w:tr>
      <w:tr w:rsidR="007C11F3" w:rsidRPr="00B26DF5" w:rsidTr="0004613A">
        <w:trPr>
          <w:trHeight w:val="20"/>
          <w:jc w:val="center"/>
        </w:trPr>
        <w:tc>
          <w:tcPr>
            <w:tcW w:w="6238" w:type="dxa"/>
            <w:shd w:val="clear" w:color="auto" w:fill="auto"/>
            <w:noWrap/>
            <w:vAlign w:val="center"/>
          </w:tcPr>
          <w:p w:rsidR="007C11F3" w:rsidRPr="00B26DF5" w:rsidRDefault="007C11F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горячее водоснабжение</w:t>
            </w:r>
          </w:p>
        </w:tc>
        <w:tc>
          <w:tcPr>
            <w:tcW w:w="3969" w:type="dxa"/>
            <w:shd w:val="clear" w:color="auto" w:fill="auto"/>
            <w:noWrap/>
            <w:vAlign w:val="center"/>
          </w:tcPr>
          <w:p w:rsidR="007C11F3" w:rsidRPr="00B26DF5" w:rsidRDefault="00B42FD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0B7843" w:rsidRPr="00B26DF5" w:rsidTr="0004613A">
        <w:trPr>
          <w:trHeight w:val="20"/>
          <w:jc w:val="center"/>
        </w:trPr>
        <w:tc>
          <w:tcPr>
            <w:tcW w:w="6238" w:type="dxa"/>
            <w:shd w:val="clear" w:color="auto" w:fill="auto"/>
            <w:noWrap/>
            <w:vAlign w:val="center"/>
          </w:tcPr>
          <w:p w:rsidR="000B7843" w:rsidRPr="00B26DF5" w:rsidRDefault="000B7843"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Расход на собственные нужды</w:t>
            </w:r>
          </w:p>
        </w:tc>
        <w:tc>
          <w:tcPr>
            <w:tcW w:w="3969" w:type="dxa"/>
            <w:shd w:val="clear" w:color="auto" w:fill="auto"/>
            <w:noWrap/>
            <w:vAlign w:val="center"/>
          </w:tcPr>
          <w:p w:rsidR="000B7843" w:rsidRPr="00B26DF5" w:rsidRDefault="00B42FD9"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67</w:t>
            </w:r>
          </w:p>
        </w:tc>
      </w:tr>
      <w:tr w:rsidR="000B7843" w:rsidRPr="00B26DF5" w:rsidTr="0004613A">
        <w:trPr>
          <w:trHeight w:val="20"/>
          <w:jc w:val="center"/>
        </w:trPr>
        <w:tc>
          <w:tcPr>
            <w:tcW w:w="6238" w:type="dxa"/>
            <w:shd w:val="clear" w:color="auto" w:fill="auto"/>
            <w:noWrap/>
            <w:vAlign w:val="center"/>
          </w:tcPr>
          <w:p w:rsidR="000B7843" w:rsidRPr="00B26DF5" w:rsidRDefault="000B7843" w:rsidP="00B26DF5">
            <w:pPr>
              <w:rPr>
                <w:rFonts w:ascii="Times New Roman" w:eastAsia="Times New Roman" w:hAnsi="Times New Roman" w:cs="Times New Roman"/>
                <w:bCs/>
                <w:sz w:val="20"/>
                <w:szCs w:val="20"/>
                <w:highlight w:val="yellow"/>
              </w:rPr>
            </w:pPr>
            <w:r w:rsidRPr="00B26DF5">
              <w:rPr>
                <w:rFonts w:ascii="Times New Roman" w:eastAsia="Times New Roman" w:hAnsi="Times New Roman" w:cs="Times New Roman"/>
                <w:bCs/>
                <w:sz w:val="20"/>
                <w:szCs w:val="20"/>
              </w:rPr>
              <w:t>Отпуск в сеть</w:t>
            </w:r>
          </w:p>
        </w:tc>
        <w:tc>
          <w:tcPr>
            <w:tcW w:w="3969" w:type="dxa"/>
            <w:shd w:val="clear" w:color="auto" w:fill="auto"/>
            <w:noWrap/>
            <w:vAlign w:val="center"/>
          </w:tcPr>
          <w:p w:rsidR="000B7843" w:rsidRPr="00B26DF5" w:rsidRDefault="00B42FD9"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900</w:t>
            </w:r>
          </w:p>
        </w:tc>
      </w:tr>
      <w:tr w:rsidR="000B7843" w:rsidRPr="00B26DF5" w:rsidTr="0004613A">
        <w:trPr>
          <w:trHeight w:val="20"/>
          <w:jc w:val="center"/>
        </w:trPr>
        <w:tc>
          <w:tcPr>
            <w:tcW w:w="6238" w:type="dxa"/>
            <w:shd w:val="clear" w:color="auto" w:fill="auto"/>
            <w:noWrap/>
            <w:vAlign w:val="center"/>
          </w:tcPr>
          <w:p w:rsidR="000B7843" w:rsidRPr="00B26DF5" w:rsidRDefault="000B7843"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Потери</w:t>
            </w:r>
          </w:p>
        </w:tc>
        <w:tc>
          <w:tcPr>
            <w:tcW w:w="3969" w:type="dxa"/>
            <w:shd w:val="clear" w:color="auto" w:fill="auto"/>
            <w:noWrap/>
            <w:vAlign w:val="center"/>
          </w:tcPr>
          <w:p w:rsidR="000B7843" w:rsidRPr="00B26DF5" w:rsidRDefault="00B42FD9"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120</w:t>
            </w:r>
          </w:p>
        </w:tc>
      </w:tr>
      <w:tr w:rsidR="000B7843" w:rsidRPr="00B26DF5" w:rsidTr="0004613A">
        <w:trPr>
          <w:trHeight w:val="20"/>
          <w:jc w:val="center"/>
        </w:trPr>
        <w:tc>
          <w:tcPr>
            <w:tcW w:w="6238" w:type="dxa"/>
            <w:shd w:val="clear" w:color="auto" w:fill="auto"/>
            <w:noWrap/>
            <w:vAlign w:val="center"/>
          </w:tcPr>
          <w:p w:rsidR="000B7843" w:rsidRPr="00B26DF5" w:rsidRDefault="001D1207" w:rsidP="00B26DF5">
            <w:pPr>
              <w:rPr>
                <w:rFonts w:ascii="Times New Roman" w:eastAsia="Times New Roman" w:hAnsi="Times New Roman" w:cs="Times New Roman"/>
                <w:bCs/>
                <w:sz w:val="20"/>
                <w:szCs w:val="20"/>
                <w:lang w:val="en-US"/>
              </w:rPr>
            </w:pPr>
            <w:r w:rsidRPr="00B26DF5">
              <w:rPr>
                <w:rFonts w:ascii="Times New Roman" w:eastAsia="Times New Roman" w:hAnsi="Times New Roman" w:cs="Times New Roman"/>
                <w:bCs/>
                <w:sz w:val="20"/>
                <w:szCs w:val="20"/>
              </w:rPr>
              <w:t>Полезный отпуск</w:t>
            </w:r>
          </w:p>
        </w:tc>
        <w:tc>
          <w:tcPr>
            <w:tcW w:w="3969" w:type="dxa"/>
            <w:shd w:val="clear" w:color="auto" w:fill="auto"/>
            <w:noWrap/>
            <w:vAlign w:val="center"/>
          </w:tcPr>
          <w:p w:rsidR="000B7843" w:rsidRPr="00B26DF5" w:rsidRDefault="00B42FD9"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780</w:t>
            </w:r>
          </w:p>
        </w:tc>
      </w:tr>
    </w:tbl>
    <w:p w:rsidR="006F1D8A" w:rsidRPr="00B26DF5" w:rsidRDefault="006F1D8A" w:rsidP="00B26DF5">
      <w:pPr>
        <w:ind w:firstLine="708"/>
        <w:rPr>
          <w:rFonts w:ascii="Times New Roman" w:hAnsi="Times New Roman" w:cs="Times New Roman"/>
          <w:sz w:val="20"/>
          <w:szCs w:val="20"/>
        </w:rPr>
      </w:pPr>
    </w:p>
    <w:p w:rsidR="00404589" w:rsidRPr="00B26DF5" w:rsidRDefault="00404589" w:rsidP="00B26DF5">
      <w:pPr>
        <w:autoSpaceDE w:val="0"/>
        <w:autoSpaceDN w:val="0"/>
        <w:adjustRightInd w:val="0"/>
        <w:ind w:firstLine="567"/>
        <w:jc w:val="both"/>
        <w:rPr>
          <w:rFonts w:ascii="Times New Roman" w:hAnsi="Times New Roman" w:cs="Times New Roman"/>
          <w:sz w:val="20"/>
          <w:szCs w:val="20"/>
        </w:rPr>
      </w:pPr>
      <w:r w:rsidRPr="00B26DF5">
        <w:rPr>
          <w:rFonts w:ascii="Times New Roman" w:hAnsi="Times New Roman" w:cs="Times New Roman"/>
          <w:sz w:val="20"/>
          <w:szCs w:val="20"/>
        </w:rPr>
        <w:t xml:space="preserve">Проблемы в организации качественного теплоснабжения на текущий момент связаны с высоким износом тепловых сетей и их теплоизоляционных конструкций. По причине сверхнормативных потерь тепловой энергии через теплоизоляцию и с утечками происходит недоотпуск тепловой энергии. Решение данной проблемы возможно путем капитального ремонта тепловых сетей. </w:t>
      </w:r>
    </w:p>
    <w:p w:rsidR="00B42FD9" w:rsidRPr="00B26DF5" w:rsidRDefault="00B42FD9" w:rsidP="00B26DF5">
      <w:pPr>
        <w:ind w:firstLine="708"/>
        <w:rPr>
          <w:rFonts w:ascii="Times New Roman" w:hAnsi="Times New Roman" w:cs="Times New Roman"/>
          <w:b/>
          <w:sz w:val="20"/>
          <w:szCs w:val="20"/>
          <w:u w:val="single"/>
        </w:rPr>
      </w:pPr>
    </w:p>
    <w:p w:rsidR="006F1D8A" w:rsidRPr="00B26DF5" w:rsidRDefault="006F1D8A" w:rsidP="00B26DF5">
      <w:pPr>
        <w:ind w:firstLine="708"/>
        <w:rPr>
          <w:rFonts w:ascii="Times New Roman" w:hAnsi="Times New Roman" w:cs="Times New Roman"/>
          <w:b/>
          <w:sz w:val="20"/>
          <w:szCs w:val="20"/>
          <w:u w:val="single"/>
        </w:rPr>
      </w:pPr>
      <w:r w:rsidRPr="00B26DF5">
        <w:rPr>
          <w:rFonts w:ascii="Times New Roman" w:hAnsi="Times New Roman" w:cs="Times New Roman"/>
          <w:b/>
          <w:sz w:val="20"/>
          <w:szCs w:val="20"/>
          <w:u w:val="single"/>
        </w:rPr>
        <w:t xml:space="preserve">Водоснабжение </w:t>
      </w:r>
    </w:p>
    <w:p w:rsidR="00183945" w:rsidRPr="00B26DF5" w:rsidRDefault="00183945" w:rsidP="00B26DF5">
      <w:pPr>
        <w:ind w:firstLine="708"/>
        <w:rPr>
          <w:rFonts w:ascii="Times New Roman" w:hAnsi="Times New Roman" w:cs="Times New Roman"/>
          <w:sz w:val="20"/>
          <w:szCs w:val="20"/>
          <w:u w:val="single"/>
        </w:rPr>
      </w:pPr>
    </w:p>
    <w:p w:rsidR="00B56E8C" w:rsidRPr="00B26DF5" w:rsidRDefault="00B56E8C"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Водоснабжение в населённых пунктах </w:t>
      </w:r>
      <w:r w:rsidR="001005A2" w:rsidRPr="00B26DF5">
        <w:rPr>
          <w:rFonts w:ascii="Times New Roman" w:hAnsi="Times New Roman" w:cs="Times New Roman"/>
          <w:sz w:val="20"/>
          <w:szCs w:val="20"/>
        </w:rPr>
        <w:t>Хор-Тагнинского</w:t>
      </w:r>
      <w:r w:rsidRPr="00B26DF5">
        <w:rPr>
          <w:rFonts w:ascii="Times New Roman" w:hAnsi="Times New Roman" w:cs="Times New Roman"/>
          <w:sz w:val="20"/>
          <w:szCs w:val="20"/>
        </w:rPr>
        <w:t xml:space="preserve"> муниципального образования децентрализованное и осуществляется от подземных источников скважин и колодцев.</w:t>
      </w:r>
    </w:p>
    <w:p w:rsidR="005B257B" w:rsidRPr="00B26DF5" w:rsidRDefault="005B257B"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Требуется строительство пяти новых водонапорных башен в с. Хор-Тагна – 1, уч. Среднепихтинский – 1, и уч. Дагник – 1, уч. Пихтинский – 2.</w:t>
      </w:r>
    </w:p>
    <w:p w:rsidR="000A1D02" w:rsidRPr="00B26DF5" w:rsidRDefault="000A1D02" w:rsidP="00B26DF5">
      <w:pPr>
        <w:ind w:firstLine="709"/>
        <w:jc w:val="both"/>
        <w:rPr>
          <w:rFonts w:ascii="Times New Roman" w:hAnsi="Times New Roman" w:cs="Times New Roman"/>
          <w:spacing w:val="-4"/>
          <w:sz w:val="20"/>
          <w:szCs w:val="20"/>
        </w:rPr>
      </w:pPr>
      <w:r w:rsidRPr="00B26DF5">
        <w:rPr>
          <w:rFonts w:ascii="Times New Roman" w:hAnsi="Times New Roman" w:cs="Times New Roman"/>
          <w:spacing w:val="-4"/>
          <w:sz w:val="20"/>
          <w:szCs w:val="20"/>
        </w:rPr>
        <w:t xml:space="preserve">Вода из скважин соответствует требованиям СанПиН 2.1.4.1175-02 «Гигиенические требования к качеству воды нецентрализованного водоснабжения». Перед подачей потребителям, вода не подвергается очистке и обеззараживанию. Контроль за качеством воды, подаваемой на хозяйственно-питьевые нужды, ведёт ФГУЗ «Центр гигиены и эпидемиологии по Иркутской области» филиал в Заларинском районе. Зоны санитарной охраны источников водоснабжения не установлены. </w:t>
      </w:r>
    </w:p>
    <w:p w:rsidR="00C75576" w:rsidRPr="00B26DF5" w:rsidRDefault="00C75576"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Проблемы по обеспечению населения доброкачественной питьевой водой:</w:t>
      </w:r>
    </w:p>
    <w:p w:rsidR="00C75576" w:rsidRPr="00B26DF5" w:rsidRDefault="00C75576"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отсутствие обеззараживающих установок;</w:t>
      </w:r>
    </w:p>
    <w:p w:rsidR="00C75576" w:rsidRPr="00B26DF5" w:rsidRDefault="00C75576"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w:t>
      </w:r>
      <w:r w:rsidRPr="00B26DF5">
        <w:rPr>
          <w:rFonts w:ascii="Times New Roman" w:eastAsia="Batang" w:hAnsi="Times New Roman" w:cs="Times New Roman"/>
          <w:sz w:val="20"/>
          <w:szCs w:val="20"/>
        </w:rPr>
        <w:t>износ насосного оборудования;</w:t>
      </w:r>
    </w:p>
    <w:p w:rsidR="00C75576" w:rsidRPr="00B26DF5" w:rsidRDefault="00C75576"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-изношенность оборудования и распределительных сетей системы централизованного хозяйственно-питьевого водоснабжения;</w:t>
      </w:r>
    </w:p>
    <w:p w:rsidR="00416F6A" w:rsidRPr="00B26DF5" w:rsidRDefault="00416F6A"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Проблемы по обеспечению населения доброкачественной питьевой водой:</w:t>
      </w:r>
    </w:p>
    <w:p w:rsidR="00416F6A" w:rsidRPr="00B26DF5" w:rsidRDefault="00416F6A"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отсутствие обеззараживающих установок; износ насосного оборудования; изношенность оборудования и распределительных сетей системы централизованного хозяйственно-питьевого водоснабжения; недостаточное количество скважин и колодцев в целом по муниципальному образованию.</w:t>
      </w:r>
    </w:p>
    <w:p w:rsidR="000C4E7B" w:rsidRPr="00B26DF5" w:rsidRDefault="00B56E8C"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Для расчёта расходов воды на хозяйственно-питьевые нужды принято среднесуточное удельное водопотребление по СНиП 2.04.02-84* «Водоснабжение. Наружные сети и сооружения». Коэффициент суточной неравномерности 1,3. </w:t>
      </w:r>
    </w:p>
    <w:p w:rsidR="00B56E8C" w:rsidRPr="00B26DF5" w:rsidRDefault="00B56E8C"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В таблице представлены расчётные расходы водопотребления. </w:t>
      </w:r>
    </w:p>
    <w:p w:rsidR="0025272A" w:rsidRPr="00B26DF5" w:rsidRDefault="0025272A" w:rsidP="00B26DF5">
      <w:pPr>
        <w:ind w:firstLine="709"/>
        <w:jc w:val="both"/>
        <w:rPr>
          <w:rFonts w:ascii="Times New Roman" w:hAnsi="Times New Roman" w:cs="Times New Roman"/>
          <w:sz w:val="20"/>
          <w:szCs w:val="20"/>
        </w:rPr>
      </w:pPr>
    </w:p>
    <w:p w:rsidR="00B56E8C" w:rsidRPr="00B26DF5" w:rsidRDefault="00B56E8C" w:rsidP="00B26DF5">
      <w:pPr>
        <w:ind w:firstLine="709"/>
        <w:jc w:val="center"/>
        <w:rPr>
          <w:rFonts w:ascii="Times New Roman" w:hAnsi="Times New Roman" w:cs="Times New Roman"/>
          <w:b/>
          <w:sz w:val="20"/>
          <w:szCs w:val="20"/>
        </w:rPr>
      </w:pPr>
      <w:r w:rsidRPr="00B26DF5">
        <w:rPr>
          <w:rFonts w:ascii="Times New Roman" w:hAnsi="Times New Roman" w:cs="Times New Roman"/>
          <w:b/>
          <w:sz w:val="20"/>
          <w:szCs w:val="20"/>
        </w:rPr>
        <w:t>Расчетные расходы водопотребления</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552"/>
        <w:gridCol w:w="1985"/>
        <w:gridCol w:w="1985"/>
        <w:gridCol w:w="1985"/>
      </w:tblGrid>
      <w:tr w:rsidR="00A478E4" w:rsidRPr="00B26DF5" w:rsidTr="00A478E4">
        <w:trPr>
          <w:trHeight w:val="1021"/>
          <w:jc w:val="center"/>
        </w:trPr>
        <w:tc>
          <w:tcPr>
            <w:tcW w:w="2552" w:type="dxa"/>
            <w:tcBorders>
              <w:top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Наименование населённого</w:t>
            </w:r>
          </w:p>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пункта</w:t>
            </w:r>
          </w:p>
        </w:tc>
        <w:tc>
          <w:tcPr>
            <w:tcW w:w="1985" w:type="dxa"/>
            <w:tcBorders>
              <w:top w:val="single" w:sz="12" w:space="0" w:color="auto"/>
              <w:left w:val="single" w:sz="12"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Численность населения</w:t>
            </w:r>
          </w:p>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тыс. чел.</w:t>
            </w:r>
          </w:p>
        </w:tc>
        <w:tc>
          <w:tcPr>
            <w:tcW w:w="1985" w:type="dxa"/>
            <w:tcBorders>
              <w:top w:val="single" w:sz="12" w:space="0" w:color="auto"/>
              <w:left w:val="single" w:sz="12" w:space="0" w:color="auto"/>
              <w:bottom w:val="single" w:sz="6" w:space="0" w:color="auto"/>
              <w:right w:val="single" w:sz="12" w:space="0" w:color="auto"/>
            </w:tcBorders>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Среднесуточное водопотребление на 1 жителя</w:t>
            </w:r>
          </w:p>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л/сут</w:t>
            </w:r>
          </w:p>
        </w:tc>
        <w:tc>
          <w:tcPr>
            <w:tcW w:w="1985" w:type="dxa"/>
            <w:tcBorders>
              <w:top w:val="single" w:sz="12" w:space="0" w:color="auto"/>
              <w:lef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Расчётное водопотребление тыс.м</w:t>
            </w:r>
            <w:r w:rsidRPr="00B26DF5">
              <w:rPr>
                <w:rFonts w:ascii="Times New Roman" w:hAnsi="Times New Roman" w:cs="Times New Roman"/>
                <w:sz w:val="20"/>
                <w:szCs w:val="20"/>
                <w:vertAlign w:val="superscript"/>
              </w:rPr>
              <w:t>3</w:t>
            </w:r>
            <w:r w:rsidRPr="00B26DF5">
              <w:rPr>
                <w:rFonts w:ascii="Times New Roman" w:hAnsi="Times New Roman" w:cs="Times New Roman"/>
                <w:sz w:val="20"/>
                <w:szCs w:val="20"/>
              </w:rPr>
              <w:t>/сут</w:t>
            </w:r>
          </w:p>
        </w:tc>
      </w:tr>
      <w:tr w:rsidR="00A478E4" w:rsidRPr="00B26DF5" w:rsidTr="00A478E4">
        <w:trPr>
          <w:jc w:val="center"/>
        </w:trPr>
        <w:tc>
          <w:tcPr>
            <w:tcW w:w="2552" w:type="dxa"/>
            <w:tcBorders>
              <w:top w:val="single" w:sz="12" w:space="0" w:color="auto"/>
              <w:bottom w:val="single" w:sz="6" w:space="0" w:color="auto"/>
              <w:right w:val="single" w:sz="12" w:space="0" w:color="auto"/>
            </w:tcBorders>
            <w:shd w:val="clear" w:color="auto" w:fill="auto"/>
            <w:vAlign w:val="bottom"/>
          </w:tcPr>
          <w:p w:rsidR="00A478E4" w:rsidRPr="00B26DF5" w:rsidRDefault="00A478E4" w:rsidP="00B26DF5">
            <w:pPr>
              <w:rPr>
                <w:rFonts w:ascii="Times New Roman" w:hAnsi="Times New Roman" w:cs="Times New Roman"/>
                <w:sz w:val="20"/>
                <w:szCs w:val="20"/>
              </w:rPr>
            </w:pPr>
            <w:r w:rsidRPr="00B26DF5">
              <w:rPr>
                <w:rFonts w:ascii="Times New Roman" w:hAnsi="Times New Roman" w:cs="Times New Roman"/>
                <w:sz w:val="20"/>
                <w:szCs w:val="20"/>
              </w:rPr>
              <w:t>с. Хор-Тагна</w:t>
            </w:r>
          </w:p>
        </w:tc>
        <w:tc>
          <w:tcPr>
            <w:tcW w:w="1985" w:type="dxa"/>
            <w:tcBorders>
              <w:top w:val="single" w:sz="12" w:space="0" w:color="auto"/>
              <w:left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0,70</w:t>
            </w:r>
          </w:p>
        </w:tc>
        <w:tc>
          <w:tcPr>
            <w:tcW w:w="1985" w:type="dxa"/>
            <w:tcBorders>
              <w:top w:val="single" w:sz="12" w:space="0" w:color="auto"/>
              <w:left w:val="single" w:sz="12" w:space="0" w:color="auto"/>
              <w:bottom w:val="single" w:sz="6" w:space="0" w:color="auto"/>
              <w:right w:val="single" w:sz="12" w:space="0" w:color="auto"/>
            </w:tcBorders>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150</w:t>
            </w:r>
          </w:p>
        </w:tc>
        <w:tc>
          <w:tcPr>
            <w:tcW w:w="1985" w:type="dxa"/>
            <w:tcBorders>
              <w:top w:val="single" w:sz="12" w:space="0" w:color="auto"/>
              <w:left w:val="single" w:sz="12" w:space="0" w:color="auto"/>
              <w:bottom w:val="single" w:sz="6" w:space="0" w:color="auto"/>
            </w:tcBorders>
            <w:shd w:val="clear" w:color="auto" w:fill="auto"/>
            <w:vAlign w:val="center"/>
          </w:tcPr>
          <w:p w:rsidR="00A478E4" w:rsidRPr="00B26DF5" w:rsidRDefault="00A478E4"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0,14</w:t>
            </w:r>
          </w:p>
        </w:tc>
      </w:tr>
      <w:tr w:rsidR="00A478E4" w:rsidRPr="00B26DF5" w:rsidTr="00A478E4">
        <w:trPr>
          <w:jc w:val="center"/>
        </w:trPr>
        <w:tc>
          <w:tcPr>
            <w:tcW w:w="2552" w:type="dxa"/>
            <w:tcBorders>
              <w:top w:val="single" w:sz="6" w:space="0" w:color="auto"/>
              <w:bottom w:val="single" w:sz="6" w:space="0" w:color="auto"/>
              <w:right w:val="single" w:sz="12" w:space="0" w:color="auto"/>
            </w:tcBorders>
            <w:shd w:val="clear" w:color="auto" w:fill="auto"/>
            <w:vAlign w:val="bottom"/>
          </w:tcPr>
          <w:p w:rsidR="00A478E4" w:rsidRPr="00B26DF5" w:rsidRDefault="00A478E4" w:rsidP="00B26DF5">
            <w:pPr>
              <w:rPr>
                <w:rFonts w:ascii="Times New Roman" w:hAnsi="Times New Roman" w:cs="Times New Roman"/>
                <w:sz w:val="20"/>
                <w:szCs w:val="20"/>
              </w:rPr>
            </w:pPr>
            <w:r w:rsidRPr="00B26DF5">
              <w:rPr>
                <w:rFonts w:ascii="Times New Roman" w:hAnsi="Times New Roman" w:cs="Times New Roman"/>
                <w:sz w:val="20"/>
                <w:szCs w:val="20"/>
              </w:rPr>
              <w:t>уч. Дагник</w:t>
            </w:r>
          </w:p>
        </w:tc>
        <w:tc>
          <w:tcPr>
            <w:tcW w:w="1985" w:type="dxa"/>
            <w:tcBorders>
              <w:top w:val="single" w:sz="6" w:space="0" w:color="auto"/>
              <w:left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0,10</w:t>
            </w:r>
          </w:p>
        </w:tc>
        <w:tc>
          <w:tcPr>
            <w:tcW w:w="1985" w:type="dxa"/>
            <w:tcBorders>
              <w:top w:val="single" w:sz="6" w:space="0" w:color="auto"/>
              <w:left w:val="single" w:sz="12" w:space="0" w:color="auto"/>
              <w:bottom w:val="single" w:sz="6" w:space="0" w:color="auto"/>
              <w:right w:val="single" w:sz="12" w:space="0" w:color="auto"/>
            </w:tcBorders>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150</w:t>
            </w:r>
          </w:p>
        </w:tc>
        <w:tc>
          <w:tcPr>
            <w:tcW w:w="1985" w:type="dxa"/>
            <w:tcBorders>
              <w:top w:val="single" w:sz="6" w:space="0" w:color="auto"/>
              <w:left w:val="single" w:sz="12" w:space="0" w:color="auto"/>
              <w:bottom w:val="single" w:sz="6" w:space="0" w:color="auto"/>
            </w:tcBorders>
            <w:shd w:val="clear" w:color="auto" w:fill="auto"/>
            <w:vAlign w:val="center"/>
          </w:tcPr>
          <w:p w:rsidR="00A478E4" w:rsidRPr="00B26DF5" w:rsidRDefault="00A478E4"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0,02</w:t>
            </w:r>
          </w:p>
        </w:tc>
      </w:tr>
      <w:tr w:rsidR="00A478E4" w:rsidRPr="00B26DF5" w:rsidTr="00A478E4">
        <w:trPr>
          <w:jc w:val="center"/>
        </w:trPr>
        <w:tc>
          <w:tcPr>
            <w:tcW w:w="2552" w:type="dxa"/>
            <w:tcBorders>
              <w:top w:val="single" w:sz="6" w:space="0" w:color="auto"/>
              <w:bottom w:val="single" w:sz="6" w:space="0" w:color="auto"/>
              <w:right w:val="single" w:sz="12" w:space="0" w:color="auto"/>
            </w:tcBorders>
            <w:shd w:val="clear" w:color="auto" w:fill="auto"/>
            <w:vAlign w:val="bottom"/>
          </w:tcPr>
          <w:p w:rsidR="00A478E4" w:rsidRPr="00B26DF5" w:rsidRDefault="00A478E4" w:rsidP="00B26DF5">
            <w:pPr>
              <w:rPr>
                <w:rFonts w:ascii="Times New Roman" w:hAnsi="Times New Roman" w:cs="Times New Roman"/>
                <w:sz w:val="20"/>
                <w:szCs w:val="20"/>
              </w:rPr>
            </w:pPr>
            <w:r w:rsidRPr="00B26DF5">
              <w:rPr>
                <w:rFonts w:ascii="Times New Roman" w:hAnsi="Times New Roman" w:cs="Times New Roman"/>
                <w:sz w:val="20"/>
                <w:szCs w:val="20"/>
              </w:rPr>
              <w:t>уч. Пихтинский</w:t>
            </w:r>
          </w:p>
        </w:tc>
        <w:tc>
          <w:tcPr>
            <w:tcW w:w="1985" w:type="dxa"/>
            <w:tcBorders>
              <w:top w:val="single" w:sz="6" w:space="0" w:color="auto"/>
              <w:left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0,10</w:t>
            </w:r>
          </w:p>
        </w:tc>
        <w:tc>
          <w:tcPr>
            <w:tcW w:w="1985" w:type="dxa"/>
            <w:tcBorders>
              <w:top w:val="single" w:sz="6" w:space="0" w:color="auto"/>
              <w:left w:val="single" w:sz="12" w:space="0" w:color="auto"/>
              <w:bottom w:val="single" w:sz="6" w:space="0" w:color="auto"/>
              <w:right w:val="single" w:sz="12" w:space="0" w:color="auto"/>
            </w:tcBorders>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150</w:t>
            </w:r>
          </w:p>
        </w:tc>
        <w:tc>
          <w:tcPr>
            <w:tcW w:w="1985" w:type="dxa"/>
            <w:tcBorders>
              <w:top w:val="single" w:sz="6" w:space="0" w:color="auto"/>
              <w:left w:val="single" w:sz="12" w:space="0" w:color="auto"/>
              <w:bottom w:val="single" w:sz="6" w:space="0" w:color="auto"/>
            </w:tcBorders>
            <w:shd w:val="clear" w:color="auto" w:fill="auto"/>
            <w:vAlign w:val="center"/>
          </w:tcPr>
          <w:p w:rsidR="00A478E4" w:rsidRPr="00B26DF5" w:rsidRDefault="00A478E4"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0,02</w:t>
            </w:r>
          </w:p>
        </w:tc>
      </w:tr>
      <w:tr w:rsidR="00A478E4" w:rsidRPr="00B26DF5" w:rsidTr="00A478E4">
        <w:trPr>
          <w:jc w:val="center"/>
        </w:trPr>
        <w:tc>
          <w:tcPr>
            <w:tcW w:w="2552" w:type="dxa"/>
            <w:tcBorders>
              <w:right w:val="single" w:sz="12" w:space="0" w:color="auto"/>
            </w:tcBorders>
            <w:shd w:val="clear" w:color="auto" w:fill="auto"/>
            <w:vAlign w:val="bottom"/>
          </w:tcPr>
          <w:p w:rsidR="00A478E4" w:rsidRPr="00B26DF5" w:rsidRDefault="00A478E4" w:rsidP="00B26DF5">
            <w:pPr>
              <w:rPr>
                <w:rFonts w:ascii="Times New Roman" w:hAnsi="Times New Roman" w:cs="Times New Roman"/>
                <w:sz w:val="20"/>
                <w:szCs w:val="20"/>
              </w:rPr>
            </w:pPr>
            <w:r w:rsidRPr="00B26DF5">
              <w:rPr>
                <w:rFonts w:ascii="Times New Roman" w:hAnsi="Times New Roman" w:cs="Times New Roman"/>
                <w:sz w:val="20"/>
                <w:szCs w:val="20"/>
              </w:rPr>
              <w:t>уч.Среднепихтинский</w:t>
            </w:r>
          </w:p>
        </w:tc>
        <w:tc>
          <w:tcPr>
            <w:tcW w:w="1985" w:type="dxa"/>
            <w:tcBorders>
              <w:left w:val="single" w:sz="12"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0,10</w:t>
            </w:r>
          </w:p>
        </w:tc>
        <w:tc>
          <w:tcPr>
            <w:tcW w:w="1985" w:type="dxa"/>
            <w:tcBorders>
              <w:left w:val="single" w:sz="12" w:space="0" w:color="auto"/>
              <w:right w:val="single" w:sz="12" w:space="0" w:color="auto"/>
            </w:tcBorders>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150</w:t>
            </w:r>
          </w:p>
        </w:tc>
        <w:tc>
          <w:tcPr>
            <w:tcW w:w="1985" w:type="dxa"/>
            <w:tcBorders>
              <w:left w:val="single" w:sz="12" w:space="0" w:color="auto"/>
            </w:tcBorders>
            <w:shd w:val="clear" w:color="auto" w:fill="auto"/>
            <w:vAlign w:val="center"/>
          </w:tcPr>
          <w:p w:rsidR="00A478E4" w:rsidRPr="00B26DF5" w:rsidRDefault="00A478E4"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0,02</w:t>
            </w:r>
          </w:p>
        </w:tc>
      </w:tr>
      <w:tr w:rsidR="00A478E4" w:rsidRPr="00B26DF5" w:rsidTr="00A478E4">
        <w:trPr>
          <w:jc w:val="center"/>
        </w:trPr>
        <w:tc>
          <w:tcPr>
            <w:tcW w:w="2552" w:type="dxa"/>
            <w:tcBorders>
              <w:bottom w:val="single" w:sz="12" w:space="0" w:color="auto"/>
              <w:right w:val="single" w:sz="12" w:space="0" w:color="auto"/>
            </w:tcBorders>
            <w:shd w:val="clear" w:color="auto" w:fill="auto"/>
          </w:tcPr>
          <w:p w:rsidR="00A478E4" w:rsidRPr="00B26DF5" w:rsidRDefault="00A478E4" w:rsidP="00B26DF5">
            <w:pPr>
              <w:rPr>
                <w:rFonts w:ascii="Times New Roman" w:hAnsi="Times New Roman" w:cs="Times New Roman"/>
                <w:sz w:val="20"/>
                <w:szCs w:val="20"/>
              </w:rPr>
            </w:pPr>
            <w:r w:rsidRPr="00B26DF5">
              <w:rPr>
                <w:rFonts w:ascii="Times New Roman" w:hAnsi="Times New Roman" w:cs="Times New Roman"/>
                <w:sz w:val="20"/>
                <w:szCs w:val="20"/>
              </w:rPr>
              <w:t>Всего</w:t>
            </w:r>
          </w:p>
        </w:tc>
        <w:tc>
          <w:tcPr>
            <w:tcW w:w="1985" w:type="dxa"/>
            <w:tcBorders>
              <w:left w:val="single" w:sz="12" w:space="0" w:color="auto"/>
              <w:bottom w:val="single" w:sz="12"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1,00</w:t>
            </w:r>
          </w:p>
        </w:tc>
        <w:tc>
          <w:tcPr>
            <w:tcW w:w="1985" w:type="dxa"/>
            <w:tcBorders>
              <w:left w:val="single" w:sz="12" w:space="0" w:color="auto"/>
              <w:bottom w:val="single" w:sz="12" w:space="0" w:color="auto"/>
              <w:right w:val="single" w:sz="12" w:space="0" w:color="auto"/>
            </w:tcBorders>
            <w:vAlign w:val="center"/>
          </w:tcPr>
          <w:p w:rsidR="00A478E4" w:rsidRPr="00B26DF5" w:rsidRDefault="00A478E4" w:rsidP="00B26DF5">
            <w:pPr>
              <w:jc w:val="center"/>
              <w:rPr>
                <w:rFonts w:ascii="Times New Roman" w:hAnsi="Times New Roman" w:cs="Times New Roman"/>
                <w:sz w:val="20"/>
                <w:szCs w:val="20"/>
              </w:rPr>
            </w:pPr>
          </w:p>
        </w:tc>
        <w:tc>
          <w:tcPr>
            <w:tcW w:w="1985" w:type="dxa"/>
            <w:tcBorders>
              <w:left w:val="single" w:sz="12" w:space="0" w:color="auto"/>
              <w:bottom w:val="single" w:sz="12" w:space="0" w:color="auto"/>
            </w:tcBorders>
            <w:shd w:val="clear" w:color="auto" w:fill="auto"/>
            <w:vAlign w:val="center"/>
          </w:tcPr>
          <w:p w:rsidR="00A478E4" w:rsidRPr="00B26DF5" w:rsidRDefault="00A478E4"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0,20</w:t>
            </w:r>
          </w:p>
        </w:tc>
      </w:tr>
    </w:tbl>
    <w:p w:rsidR="00B56E8C" w:rsidRPr="00B26DF5" w:rsidRDefault="00B56E8C" w:rsidP="00B26DF5">
      <w:pPr>
        <w:ind w:firstLine="720"/>
        <w:rPr>
          <w:rFonts w:ascii="Times New Roman" w:hAnsi="Times New Roman" w:cs="Times New Roman"/>
          <w:sz w:val="20"/>
          <w:szCs w:val="20"/>
        </w:rPr>
      </w:pPr>
    </w:p>
    <w:p w:rsidR="00B56E8C" w:rsidRPr="00B26DF5" w:rsidRDefault="00B56E8C" w:rsidP="00B26DF5">
      <w:pPr>
        <w:ind w:firstLine="720"/>
        <w:jc w:val="both"/>
        <w:rPr>
          <w:rFonts w:ascii="Times New Roman" w:hAnsi="Times New Roman" w:cs="Times New Roman"/>
          <w:sz w:val="20"/>
          <w:szCs w:val="20"/>
        </w:rPr>
      </w:pPr>
      <w:r w:rsidRPr="00B26DF5">
        <w:rPr>
          <w:rFonts w:ascii="Times New Roman" w:hAnsi="Times New Roman" w:cs="Times New Roman"/>
          <w:sz w:val="20"/>
          <w:szCs w:val="20"/>
        </w:rPr>
        <w:t>Согласно СНиП 2.04.02-84</w:t>
      </w:r>
      <w:r w:rsidRPr="00B26DF5">
        <w:rPr>
          <w:rFonts w:ascii="Times New Roman" w:hAnsi="Times New Roman" w:cs="Times New Roman"/>
          <w:sz w:val="20"/>
          <w:szCs w:val="20"/>
          <w:vertAlign w:val="superscript"/>
        </w:rPr>
        <w:t>*</w:t>
      </w:r>
      <w:r w:rsidRPr="00B26DF5">
        <w:rPr>
          <w:rFonts w:ascii="Times New Roman" w:hAnsi="Times New Roman" w:cs="Times New Roman"/>
          <w:sz w:val="20"/>
          <w:szCs w:val="20"/>
        </w:rPr>
        <w:t xml:space="preserve">«Водоснабжение. Наружные сети и сооружения», расход воды на наружное пожаротушение, расчётное количество одновременных пожаров, продолжительность пожара 3 часа. </w:t>
      </w:r>
    </w:p>
    <w:p w:rsidR="00B56E8C" w:rsidRPr="00B26DF5" w:rsidRDefault="00B56E8C"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Требуемый объем неприкосновенного запаса воды в баке водонапорной башни предусматривается на десятиминутную продолжительность тушения пожара, при одновременном расходе воды на хозяйственно-питьевое водоснабжение и определён по СНиП 2.04.02-84</w:t>
      </w:r>
      <w:r w:rsidRPr="00B26DF5">
        <w:rPr>
          <w:rFonts w:ascii="Times New Roman" w:hAnsi="Times New Roman" w:cs="Times New Roman"/>
          <w:sz w:val="20"/>
          <w:szCs w:val="20"/>
          <w:vertAlign w:val="superscript"/>
        </w:rPr>
        <w:t>*</w:t>
      </w:r>
      <w:r w:rsidRPr="00B26DF5">
        <w:rPr>
          <w:rFonts w:ascii="Times New Roman" w:hAnsi="Times New Roman" w:cs="Times New Roman"/>
          <w:sz w:val="20"/>
          <w:szCs w:val="20"/>
        </w:rPr>
        <w:t xml:space="preserve">п.9.5. </w:t>
      </w:r>
    </w:p>
    <w:p w:rsidR="0025272A" w:rsidRPr="00B26DF5" w:rsidRDefault="0025272A" w:rsidP="00B26DF5">
      <w:pPr>
        <w:ind w:firstLine="709"/>
        <w:jc w:val="both"/>
        <w:rPr>
          <w:rFonts w:ascii="Times New Roman" w:hAnsi="Times New Roman" w:cs="Times New Roman"/>
          <w:sz w:val="20"/>
          <w:szCs w:val="20"/>
        </w:rPr>
      </w:pPr>
    </w:p>
    <w:p w:rsidR="00B56E8C" w:rsidRPr="00B26DF5" w:rsidRDefault="00B56E8C" w:rsidP="00B26DF5">
      <w:pPr>
        <w:ind w:firstLine="709"/>
        <w:jc w:val="center"/>
        <w:rPr>
          <w:rFonts w:ascii="Times New Roman" w:hAnsi="Times New Roman" w:cs="Times New Roman"/>
          <w:b/>
          <w:sz w:val="20"/>
          <w:szCs w:val="20"/>
        </w:rPr>
      </w:pPr>
      <w:r w:rsidRPr="00B26DF5">
        <w:rPr>
          <w:rFonts w:ascii="Times New Roman" w:hAnsi="Times New Roman" w:cs="Times New Roman"/>
          <w:b/>
          <w:sz w:val="20"/>
          <w:szCs w:val="20"/>
        </w:rPr>
        <w:t>Неприкосновенный объём воды в водонапорных башнях</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552"/>
        <w:gridCol w:w="1249"/>
        <w:gridCol w:w="1559"/>
        <w:gridCol w:w="1843"/>
        <w:gridCol w:w="1814"/>
      </w:tblGrid>
      <w:tr w:rsidR="00A478E4" w:rsidRPr="00B26DF5" w:rsidTr="00A478E4">
        <w:trPr>
          <w:trHeight w:val="1021"/>
          <w:jc w:val="center"/>
        </w:trPr>
        <w:tc>
          <w:tcPr>
            <w:tcW w:w="2552" w:type="dxa"/>
            <w:tcBorders>
              <w:top w:val="single" w:sz="12" w:space="0" w:color="auto"/>
              <w:bottom w:val="single" w:sz="12"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Наименование населённого</w:t>
            </w:r>
          </w:p>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пункта</w:t>
            </w:r>
          </w:p>
        </w:tc>
        <w:tc>
          <w:tcPr>
            <w:tcW w:w="1249" w:type="dxa"/>
            <w:tcBorders>
              <w:top w:val="single" w:sz="12" w:space="0" w:color="auto"/>
              <w:left w:val="single" w:sz="12" w:space="0" w:color="auto"/>
              <w:bottom w:val="single" w:sz="12"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Численность населения тыс. чел.</w:t>
            </w:r>
          </w:p>
        </w:tc>
        <w:tc>
          <w:tcPr>
            <w:tcW w:w="1559" w:type="dxa"/>
            <w:tcBorders>
              <w:top w:val="single" w:sz="12" w:space="0" w:color="auto"/>
              <w:left w:val="single" w:sz="12" w:space="0" w:color="auto"/>
              <w:bottom w:val="single" w:sz="12" w:space="0" w:color="auto"/>
              <w:right w:val="single" w:sz="12" w:space="0" w:color="auto"/>
            </w:tcBorders>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Расход воды на пожаро-тушение, л/с</w:t>
            </w:r>
          </w:p>
        </w:tc>
        <w:tc>
          <w:tcPr>
            <w:tcW w:w="1843" w:type="dxa"/>
            <w:tcBorders>
              <w:top w:val="single" w:sz="12" w:space="0" w:color="auto"/>
              <w:left w:val="single" w:sz="12" w:space="0" w:color="auto"/>
              <w:bottom w:val="single" w:sz="12" w:space="0" w:color="auto"/>
              <w:right w:val="single" w:sz="12" w:space="0" w:color="auto"/>
            </w:tcBorders>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Количество одновремен-ных пожаров, шт</w:t>
            </w:r>
          </w:p>
        </w:tc>
        <w:tc>
          <w:tcPr>
            <w:tcW w:w="1814" w:type="dxa"/>
            <w:tcBorders>
              <w:top w:val="single" w:sz="12" w:space="0" w:color="auto"/>
              <w:left w:val="single" w:sz="12" w:space="0" w:color="auto"/>
              <w:bottom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Неприкосновенный объём воды в водонапорной башне, м</w:t>
            </w:r>
            <w:r w:rsidRPr="00B26DF5">
              <w:rPr>
                <w:rFonts w:ascii="Times New Roman" w:hAnsi="Times New Roman" w:cs="Times New Roman"/>
                <w:sz w:val="20"/>
                <w:szCs w:val="20"/>
                <w:vertAlign w:val="superscript"/>
              </w:rPr>
              <w:t>3</w:t>
            </w:r>
          </w:p>
        </w:tc>
      </w:tr>
      <w:tr w:rsidR="00A478E4" w:rsidRPr="00B26DF5" w:rsidTr="00A478E4">
        <w:trPr>
          <w:jc w:val="center"/>
        </w:trPr>
        <w:tc>
          <w:tcPr>
            <w:tcW w:w="2552" w:type="dxa"/>
            <w:tcBorders>
              <w:top w:val="single" w:sz="12" w:space="0" w:color="auto"/>
              <w:bottom w:val="single" w:sz="6" w:space="0" w:color="auto"/>
              <w:right w:val="single" w:sz="12" w:space="0" w:color="auto"/>
            </w:tcBorders>
            <w:shd w:val="clear" w:color="auto" w:fill="auto"/>
            <w:vAlign w:val="bottom"/>
          </w:tcPr>
          <w:p w:rsidR="00A478E4" w:rsidRPr="00B26DF5" w:rsidRDefault="00A478E4" w:rsidP="00B26DF5">
            <w:pPr>
              <w:rPr>
                <w:rFonts w:ascii="Times New Roman" w:hAnsi="Times New Roman" w:cs="Times New Roman"/>
                <w:sz w:val="20"/>
                <w:szCs w:val="20"/>
              </w:rPr>
            </w:pPr>
            <w:r w:rsidRPr="00B26DF5">
              <w:rPr>
                <w:rFonts w:ascii="Times New Roman" w:hAnsi="Times New Roman" w:cs="Times New Roman"/>
                <w:sz w:val="20"/>
                <w:szCs w:val="20"/>
              </w:rPr>
              <w:t>с. Хор-Тагна</w:t>
            </w:r>
          </w:p>
        </w:tc>
        <w:tc>
          <w:tcPr>
            <w:tcW w:w="1249" w:type="dxa"/>
            <w:tcBorders>
              <w:top w:val="single" w:sz="12" w:space="0" w:color="auto"/>
              <w:left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0,70</w:t>
            </w:r>
          </w:p>
        </w:tc>
        <w:tc>
          <w:tcPr>
            <w:tcW w:w="1559" w:type="dxa"/>
            <w:tcBorders>
              <w:top w:val="single" w:sz="12" w:space="0" w:color="auto"/>
              <w:left w:val="single" w:sz="12" w:space="0" w:color="auto"/>
              <w:bottom w:val="single" w:sz="6" w:space="0" w:color="auto"/>
              <w:right w:val="single" w:sz="12" w:space="0" w:color="auto"/>
            </w:tcBorders>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5</w:t>
            </w:r>
          </w:p>
        </w:tc>
        <w:tc>
          <w:tcPr>
            <w:tcW w:w="1843" w:type="dxa"/>
            <w:tcBorders>
              <w:top w:val="single" w:sz="12" w:space="0" w:color="auto"/>
              <w:left w:val="single" w:sz="12" w:space="0" w:color="auto"/>
              <w:bottom w:val="single" w:sz="6" w:space="0" w:color="auto"/>
              <w:right w:val="single" w:sz="12" w:space="0" w:color="auto"/>
            </w:tcBorders>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1</w:t>
            </w:r>
          </w:p>
        </w:tc>
        <w:tc>
          <w:tcPr>
            <w:tcW w:w="1814" w:type="dxa"/>
            <w:tcBorders>
              <w:top w:val="single" w:sz="12" w:space="0" w:color="auto"/>
              <w:left w:val="single" w:sz="12" w:space="0" w:color="auto"/>
              <w:bottom w:val="single" w:sz="6"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3,85</w:t>
            </w:r>
          </w:p>
        </w:tc>
      </w:tr>
      <w:tr w:rsidR="00A478E4" w:rsidRPr="00B26DF5" w:rsidTr="00A478E4">
        <w:trPr>
          <w:jc w:val="center"/>
        </w:trPr>
        <w:tc>
          <w:tcPr>
            <w:tcW w:w="2552" w:type="dxa"/>
            <w:tcBorders>
              <w:top w:val="single" w:sz="6" w:space="0" w:color="auto"/>
              <w:bottom w:val="single" w:sz="6" w:space="0" w:color="auto"/>
              <w:right w:val="single" w:sz="12" w:space="0" w:color="auto"/>
            </w:tcBorders>
            <w:shd w:val="clear" w:color="auto" w:fill="auto"/>
            <w:vAlign w:val="bottom"/>
          </w:tcPr>
          <w:p w:rsidR="00A478E4" w:rsidRPr="00B26DF5" w:rsidRDefault="00A478E4" w:rsidP="00B26DF5">
            <w:pPr>
              <w:rPr>
                <w:rFonts w:ascii="Times New Roman" w:hAnsi="Times New Roman" w:cs="Times New Roman"/>
                <w:sz w:val="20"/>
                <w:szCs w:val="20"/>
              </w:rPr>
            </w:pPr>
            <w:r w:rsidRPr="00B26DF5">
              <w:rPr>
                <w:rFonts w:ascii="Times New Roman" w:hAnsi="Times New Roman" w:cs="Times New Roman"/>
                <w:sz w:val="20"/>
                <w:szCs w:val="20"/>
              </w:rPr>
              <w:t>уч. Дагник</w:t>
            </w:r>
          </w:p>
        </w:tc>
        <w:tc>
          <w:tcPr>
            <w:tcW w:w="1249" w:type="dxa"/>
            <w:tcBorders>
              <w:top w:val="single" w:sz="6" w:space="0" w:color="auto"/>
              <w:left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0,10</w:t>
            </w:r>
          </w:p>
        </w:tc>
        <w:tc>
          <w:tcPr>
            <w:tcW w:w="1559" w:type="dxa"/>
            <w:tcBorders>
              <w:top w:val="single" w:sz="6" w:space="0" w:color="auto"/>
              <w:left w:val="single" w:sz="12" w:space="0" w:color="auto"/>
              <w:bottom w:val="single" w:sz="6" w:space="0" w:color="auto"/>
              <w:right w:val="single" w:sz="12" w:space="0" w:color="auto"/>
            </w:tcBorders>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5</w:t>
            </w:r>
          </w:p>
        </w:tc>
        <w:tc>
          <w:tcPr>
            <w:tcW w:w="1843" w:type="dxa"/>
            <w:tcBorders>
              <w:top w:val="single" w:sz="6" w:space="0" w:color="auto"/>
              <w:left w:val="single" w:sz="12" w:space="0" w:color="auto"/>
              <w:bottom w:val="single" w:sz="6" w:space="0" w:color="auto"/>
              <w:right w:val="single" w:sz="12" w:space="0" w:color="auto"/>
            </w:tcBorders>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1</w:t>
            </w:r>
          </w:p>
        </w:tc>
        <w:tc>
          <w:tcPr>
            <w:tcW w:w="1814" w:type="dxa"/>
            <w:tcBorders>
              <w:top w:val="single" w:sz="6" w:space="0" w:color="auto"/>
              <w:left w:val="single" w:sz="12" w:space="0" w:color="auto"/>
              <w:bottom w:val="single" w:sz="6"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3,12</w:t>
            </w:r>
          </w:p>
        </w:tc>
      </w:tr>
      <w:tr w:rsidR="00A478E4" w:rsidRPr="00B26DF5" w:rsidTr="00A478E4">
        <w:trPr>
          <w:jc w:val="center"/>
        </w:trPr>
        <w:tc>
          <w:tcPr>
            <w:tcW w:w="2552" w:type="dxa"/>
            <w:tcBorders>
              <w:top w:val="single" w:sz="6" w:space="0" w:color="auto"/>
              <w:bottom w:val="single" w:sz="6" w:space="0" w:color="auto"/>
              <w:right w:val="single" w:sz="12" w:space="0" w:color="auto"/>
            </w:tcBorders>
            <w:shd w:val="clear" w:color="auto" w:fill="auto"/>
            <w:vAlign w:val="bottom"/>
          </w:tcPr>
          <w:p w:rsidR="00A478E4" w:rsidRPr="00B26DF5" w:rsidRDefault="00A478E4" w:rsidP="00B26DF5">
            <w:pPr>
              <w:rPr>
                <w:rFonts w:ascii="Times New Roman" w:hAnsi="Times New Roman" w:cs="Times New Roman"/>
                <w:sz w:val="20"/>
                <w:szCs w:val="20"/>
              </w:rPr>
            </w:pPr>
            <w:r w:rsidRPr="00B26DF5">
              <w:rPr>
                <w:rFonts w:ascii="Times New Roman" w:hAnsi="Times New Roman" w:cs="Times New Roman"/>
                <w:sz w:val="20"/>
                <w:szCs w:val="20"/>
              </w:rPr>
              <w:t>уч. Пихтинский</w:t>
            </w:r>
          </w:p>
        </w:tc>
        <w:tc>
          <w:tcPr>
            <w:tcW w:w="1249" w:type="dxa"/>
            <w:tcBorders>
              <w:top w:val="single" w:sz="6" w:space="0" w:color="auto"/>
              <w:left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0,10</w:t>
            </w:r>
          </w:p>
        </w:tc>
        <w:tc>
          <w:tcPr>
            <w:tcW w:w="1559" w:type="dxa"/>
            <w:tcBorders>
              <w:top w:val="single" w:sz="6" w:space="0" w:color="auto"/>
              <w:left w:val="single" w:sz="12" w:space="0" w:color="auto"/>
              <w:bottom w:val="single" w:sz="6" w:space="0" w:color="auto"/>
              <w:right w:val="single" w:sz="12" w:space="0" w:color="auto"/>
            </w:tcBorders>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5</w:t>
            </w:r>
          </w:p>
        </w:tc>
        <w:tc>
          <w:tcPr>
            <w:tcW w:w="1843" w:type="dxa"/>
            <w:tcBorders>
              <w:top w:val="single" w:sz="6" w:space="0" w:color="auto"/>
              <w:left w:val="single" w:sz="12" w:space="0" w:color="auto"/>
              <w:bottom w:val="single" w:sz="6" w:space="0" w:color="auto"/>
              <w:right w:val="single" w:sz="12" w:space="0" w:color="auto"/>
            </w:tcBorders>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1</w:t>
            </w:r>
          </w:p>
        </w:tc>
        <w:tc>
          <w:tcPr>
            <w:tcW w:w="1814" w:type="dxa"/>
            <w:tcBorders>
              <w:top w:val="single" w:sz="6" w:space="0" w:color="auto"/>
              <w:left w:val="single" w:sz="12" w:space="0" w:color="auto"/>
              <w:bottom w:val="single" w:sz="6"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3,12</w:t>
            </w:r>
          </w:p>
        </w:tc>
      </w:tr>
      <w:tr w:rsidR="00A478E4" w:rsidRPr="00B26DF5" w:rsidTr="00A478E4">
        <w:trPr>
          <w:jc w:val="center"/>
        </w:trPr>
        <w:tc>
          <w:tcPr>
            <w:tcW w:w="2552" w:type="dxa"/>
            <w:tcBorders>
              <w:top w:val="single" w:sz="6" w:space="0" w:color="auto"/>
              <w:bottom w:val="single" w:sz="6" w:space="0" w:color="auto"/>
              <w:right w:val="single" w:sz="12" w:space="0" w:color="auto"/>
            </w:tcBorders>
            <w:shd w:val="clear" w:color="auto" w:fill="auto"/>
            <w:vAlign w:val="bottom"/>
          </w:tcPr>
          <w:p w:rsidR="00A478E4" w:rsidRPr="00B26DF5" w:rsidRDefault="00A478E4" w:rsidP="00B26DF5">
            <w:pPr>
              <w:rPr>
                <w:rFonts w:ascii="Times New Roman" w:hAnsi="Times New Roman" w:cs="Times New Roman"/>
                <w:sz w:val="20"/>
                <w:szCs w:val="20"/>
              </w:rPr>
            </w:pPr>
            <w:r w:rsidRPr="00B26DF5">
              <w:rPr>
                <w:rFonts w:ascii="Times New Roman" w:hAnsi="Times New Roman" w:cs="Times New Roman"/>
                <w:sz w:val="20"/>
                <w:szCs w:val="20"/>
              </w:rPr>
              <w:t>уч.Среднепихтинский</w:t>
            </w:r>
          </w:p>
        </w:tc>
        <w:tc>
          <w:tcPr>
            <w:tcW w:w="1249" w:type="dxa"/>
            <w:tcBorders>
              <w:top w:val="single" w:sz="6" w:space="0" w:color="auto"/>
              <w:left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0,10</w:t>
            </w:r>
          </w:p>
        </w:tc>
        <w:tc>
          <w:tcPr>
            <w:tcW w:w="1559" w:type="dxa"/>
            <w:tcBorders>
              <w:top w:val="single" w:sz="6" w:space="0" w:color="auto"/>
              <w:left w:val="single" w:sz="12" w:space="0" w:color="auto"/>
              <w:bottom w:val="single" w:sz="6" w:space="0" w:color="auto"/>
              <w:right w:val="single" w:sz="12" w:space="0" w:color="auto"/>
            </w:tcBorders>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5</w:t>
            </w:r>
          </w:p>
        </w:tc>
        <w:tc>
          <w:tcPr>
            <w:tcW w:w="1843" w:type="dxa"/>
            <w:tcBorders>
              <w:top w:val="single" w:sz="6" w:space="0" w:color="auto"/>
              <w:left w:val="single" w:sz="12" w:space="0" w:color="auto"/>
              <w:bottom w:val="single" w:sz="6" w:space="0" w:color="auto"/>
              <w:right w:val="single" w:sz="12" w:space="0" w:color="auto"/>
            </w:tcBorders>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1</w:t>
            </w:r>
          </w:p>
        </w:tc>
        <w:tc>
          <w:tcPr>
            <w:tcW w:w="1814" w:type="dxa"/>
            <w:tcBorders>
              <w:top w:val="single" w:sz="6" w:space="0" w:color="auto"/>
              <w:left w:val="single" w:sz="12" w:space="0" w:color="auto"/>
              <w:bottom w:val="single" w:sz="6"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3,12</w:t>
            </w:r>
          </w:p>
        </w:tc>
      </w:tr>
      <w:tr w:rsidR="00A478E4" w:rsidRPr="00B26DF5" w:rsidTr="00A478E4">
        <w:trPr>
          <w:jc w:val="center"/>
        </w:trPr>
        <w:tc>
          <w:tcPr>
            <w:tcW w:w="2552" w:type="dxa"/>
            <w:tcBorders>
              <w:top w:val="single" w:sz="6" w:space="0" w:color="auto"/>
              <w:bottom w:val="single" w:sz="12" w:space="0" w:color="auto"/>
              <w:right w:val="single" w:sz="12" w:space="0" w:color="auto"/>
            </w:tcBorders>
            <w:shd w:val="clear" w:color="auto" w:fill="auto"/>
          </w:tcPr>
          <w:p w:rsidR="00A478E4" w:rsidRPr="00B26DF5" w:rsidRDefault="00A478E4" w:rsidP="00B26DF5">
            <w:pPr>
              <w:rPr>
                <w:rFonts w:ascii="Times New Roman" w:hAnsi="Times New Roman" w:cs="Times New Roman"/>
                <w:sz w:val="20"/>
                <w:szCs w:val="20"/>
              </w:rPr>
            </w:pPr>
            <w:r w:rsidRPr="00B26DF5">
              <w:rPr>
                <w:rFonts w:ascii="Times New Roman" w:hAnsi="Times New Roman" w:cs="Times New Roman"/>
                <w:sz w:val="20"/>
                <w:szCs w:val="20"/>
              </w:rPr>
              <w:t>Всего</w:t>
            </w:r>
          </w:p>
        </w:tc>
        <w:tc>
          <w:tcPr>
            <w:tcW w:w="1249" w:type="dxa"/>
            <w:tcBorders>
              <w:top w:val="single" w:sz="6" w:space="0" w:color="auto"/>
              <w:left w:val="single" w:sz="12" w:space="0" w:color="auto"/>
              <w:bottom w:val="single" w:sz="12"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1,00</w:t>
            </w:r>
          </w:p>
        </w:tc>
        <w:tc>
          <w:tcPr>
            <w:tcW w:w="1559" w:type="dxa"/>
            <w:tcBorders>
              <w:top w:val="single" w:sz="6" w:space="0" w:color="auto"/>
              <w:left w:val="single" w:sz="12" w:space="0" w:color="auto"/>
              <w:bottom w:val="single" w:sz="12" w:space="0" w:color="auto"/>
              <w:right w:val="single" w:sz="12" w:space="0" w:color="auto"/>
            </w:tcBorders>
            <w:vAlign w:val="center"/>
          </w:tcPr>
          <w:p w:rsidR="00A478E4" w:rsidRPr="00B26DF5" w:rsidRDefault="00A478E4" w:rsidP="00B26DF5">
            <w:pPr>
              <w:jc w:val="center"/>
              <w:rPr>
                <w:rFonts w:ascii="Times New Roman" w:hAnsi="Times New Roman" w:cs="Times New Roman"/>
                <w:sz w:val="20"/>
                <w:szCs w:val="20"/>
              </w:rPr>
            </w:pPr>
          </w:p>
        </w:tc>
        <w:tc>
          <w:tcPr>
            <w:tcW w:w="1843" w:type="dxa"/>
            <w:tcBorders>
              <w:top w:val="single" w:sz="6" w:space="0" w:color="auto"/>
              <w:left w:val="single" w:sz="12" w:space="0" w:color="auto"/>
              <w:bottom w:val="single" w:sz="12" w:space="0" w:color="auto"/>
              <w:right w:val="single" w:sz="12" w:space="0" w:color="auto"/>
            </w:tcBorders>
            <w:vAlign w:val="center"/>
          </w:tcPr>
          <w:p w:rsidR="00A478E4" w:rsidRPr="00B26DF5" w:rsidRDefault="00A478E4" w:rsidP="00B26DF5">
            <w:pPr>
              <w:jc w:val="center"/>
              <w:rPr>
                <w:rFonts w:ascii="Times New Roman" w:hAnsi="Times New Roman" w:cs="Times New Roman"/>
                <w:sz w:val="20"/>
                <w:szCs w:val="20"/>
              </w:rPr>
            </w:pPr>
          </w:p>
        </w:tc>
        <w:tc>
          <w:tcPr>
            <w:tcW w:w="1814" w:type="dxa"/>
            <w:tcBorders>
              <w:top w:val="single" w:sz="6" w:space="0" w:color="auto"/>
              <w:left w:val="single" w:sz="12" w:space="0" w:color="auto"/>
              <w:bottom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13,22</w:t>
            </w:r>
          </w:p>
        </w:tc>
      </w:tr>
    </w:tbl>
    <w:p w:rsidR="00B56E8C" w:rsidRPr="00B26DF5" w:rsidRDefault="00B56E8C" w:rsidP="00B26DF5">
      <w:pPr>
        <w:ind w:firstLine="709"/>
        <w:rPr>
          <w:rFonts w:ascii="Times New Roman" w:hAnsi="Times New Roman" w:cs="Times New Roman"/>
          <w:sz w:val="20"/>
          <w:szCs w:val="20"/>
        </w:rPr>
      </w:pPr>
    </w:p>
    <w:p w:rsidR="00A478E4" w:rsidRPr="00B26DF5" w:rsidRDefault="00A478E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В с.Хор-Тагна, уч.Среднепихтинский и уч.Дагник 6 скважин. Население уч.Пихтинский пользуется водой из скважин на своих участках и из р.Тагна. Вода из скважин соответствует требованиям СанПиН 2.1.4.1175-02 «Гигиенические требования к качеству воды нецентрализованного водоснабжения». Перед подачей потребителям, вода не подвергается очистке и обеззараживанию. Контроль  качества воды, подаваемой на хозяйственно-питьевые нужды, ведёт ФГУЗ «Центр гигиены и эпидемиологии по Иркутской области» филиал в Заларинском, Балаганском и Усть-Удинском районах. Зоны санитарной охраны источников водоснабжения в Хор-Тагнинском муниципальном образовании не установлены.</w:t>
      </w:r>
    </w:p>
    <w:p w:rsidR="00A478E4" w:rsidRPr="00B26DF5" w:rsidRDefault="00A478E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Забор воды на пожаротушение оборудован из емкостей у скважин: в с.Хор-Тагна, уч.Среднепихтинский и уч.Дагник Объёма существующих емкостей у скважин достаточно для сохранения неприкосновенного запаса воды для противопожарных целей. </w:t>
      </w:r>
    </w:p>
    <w:p w:rsidR="00A478E4" w:rsidRPr="00B26DF5" w:rsidRDefault="00A478E4" w:rsidP="00B26DF5">
      <w:pPr>
        <w:ind w:firstLine="720"/>
        <w:jc w:val="both"/>
        <w:rPr>
          <w:rFonts w:ascii="Times New Roman" w:hAnsi="Times New Roman" w:cs="Times New Roman"/>
          <w:b/>
          <w:i/>
          <w:sz w:val="20"/>
          <w:szCs w:val="20"/>
        </w:rPr>
      </w:pPr>
      <w:r w:rsidRPr="00B26DF5">
        <w:rPr>
          <w:rFonts w:ascii="Times New Roman" w:hAnsi="Times New Roman" w:cs="Times New Roman"/>
          <w:b/>
          <w:i/>
          <w:sz w:val="20"/>
          <w:szCs w:val="20"/>
        </w:rPr>
        <w:t xml:space="preserve">с. Хор-Тагна. </w:t>
      </w:r>
    </w:p>
    <w:p w:rsidR="00A478E4" w:rsidRPr="00B26DF5" w:rsidRDefault="00A478E4" w:rsidP="00B26DF5">
      <w:pPr>
        <w:ind w:firstLine="720"/>
        <w:jc w:val="both"/>
        <w:rPr>
          <w:rFonts w:ascii="Times New Roman" w:hAnsi="Times New Roman" w:cs="Times New Roman"/>
          <w:sz w:val="20"/>
          <w:szCs w:val="20"/>
        </w:rPr>
      </w:pPr>
      <w:r w:rsidRPr="00B26DF5">
        <w:rPr>
          <w:rFonts w:ascii="Times New Roman" w:hAnsi="Times New Roman" w:cs="Times New Roman"/>
          <w:sz w:val="20"/>
          <w:szCs w:val="20"/>
        </w:rPr>
        <w:t>У существующих в селе скважин охранная зона строгого режима не выдержана и не установлена. ЗСО попадает на территорию жилой застройки. В связи с чем, воду из этих скважин предусматривается использовать только на хозяйственные и противопожарные цели. На 1 очередь предусматривается выполнить гидрогеологические изыскания на воду, пробурить скважину, построить водонапорную башню с ёмкостью 15м³ и строительство сетей водоснабжения. В павильоне водонапорной башни выполнить монтаж: установки ультрафиолетового обеззараживания и прибора учёта воды.  Для проектируемого подземного источника водоснабжения необходимо установить зоны санитарной охраны и оформить разрешение на недропользование.</w:t>
      </w:r>
    </w:p>
    <w:p w:rsidR="00A478E4" w:rsidRPr="00B26DF5" w:rsidRDefault="00A478E4" w:rsidP="00B26DF5">
      <w:pPr>
        <w:ind w:firstLine="720"/>
        <w:jc w:val="both"/>
        <w:rPr>
          <w:rFonts w:ascii="Times New Roman" w:hAnsi="Times New Roman" w:cs="Times New Roman"/>
          <w:sz w:val="20"/>
          <w:szCs w:val="20"/>
        </w:rPr>
      </w:pPr>
      <w:r w:rsidRPr="00B26DF5">
        <w:rPr>
          <w:rFonts w:ascii="Times New Roman" w:hAnsi="Times New Roman" w:cs="Times New Roman"/>
          <w:sz w:val="20"/>
          <w:szCs w:val="20"/>
        </w:rPr>
        <w:t>На расчётный срок предусматривается строительство сетей водоснабжения. На сетях водоснабжения выполнить установку водоразборных колонок и пожарных гидрантов.</w:t>
      </w:r>
    </w:p>
    <w:p w:rsidR="00A478E4" w:rsidRPr="00B26DF5" w:rsidRDefault="00A478E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На участках Дагник, Пихтинский, Среднепихтинский сохраняется существующее водоснабжение из скважин и колодцев.</w:t>
      </w:r>
    </w:p>
    <w:p w:rsidR="000C4E7B" w:rsidRPr="00B26DF5" w:rsidRDefault="000C4E7B"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При выполнении реконструкции водонапорных башен  предусматривается: замена насосного оборудования и накопительной ёмкости; монтаж установок водоподготовки, ультрафиолетового обеззараживания и прибора учёта потребления воды. При строительстве сетей водоснабжения предусматривается подключение проектируемых и существующих объектов соцкультбыта и жилых домов. На сетях водоснабжения предусматривается установка пожарных гидрантов.</w:t>
      </w:r>
    </w:p>
    <w:p w:rsidR="00B56E8C" w:rsidRPr="00B26DF5" w:rsidRDefault="00B56E8C" w:rsidP="00B26DF5">
      <w:pPr>
        <w:ind w:firstLine="720"/>
        <w:jc w:val="both"/>
        <w:rPr>
          <w:rFonts w:ascii="Times New Roman" w:hAnsi="Times New Roman" w:cs="Times New Roman"/>
          <w:sz w:val="20"/>
          <w:szCs w:val="20"/>
        </w:rPr>
      </w:pPr>
      <w:r w:rsidRPr="00B26DF5">
        <w:rPr>
          <w:rFonts w:ascii="Times New Roman" w:hAnsi="Times New Roman" w:cs="Times New Roman"/>
          <w:sz w:val="20"/>
          <w:szCs w:val="20"/>
        </w:rPr>
        <w:t xml:space="preserve">Для подземных источников водоснабжения (скважин) необходимо установить зоны санитарной охраны и оформить разрешение на водопользование. Первый пояс зоны санитарной охраны - это территория в радиусе 50 метров от скважины, которая должна быть озеленена, огорожена и обеспечена охраной, от несанкционированных доступов. На этой территории запрещаются все виды строительства, не имеющего отношения к эксплуатации и реконструкции водозаборных сооружений; оголовок скважины должен быть закрыт на запорное устройство. </w:t>
      </w:r>
    </w:p>
    <w:p w:rsidR="00616844" w:rsidRPr="00B26DF5" w:rsidRDefault="00616844" w:rsidP="00B26DF5">
      <w:pPr>
        <w:ind w:firstLine="720"/>
        <w:jc w:val="both"/>
        <w:rPr>
          <w:rFonts w:ascii="Times New Roman" w:hAnsi="Times New Roman" w:cs="Times New Roman"/>
          <w:sz w:val="20"/>
          <w:szCs w:val="20"/>
        </w:rPr>
      </w:pPr>
    </w:p>
    <w:p w:rsidR="00183945" w:rsidRPr="00B26DF5" w:rsidRDefault="00183945" w:rsidP="00B26DF5">
      <w:pPr>
        <w:pStyle w:val="a3"/>
        <w:ind w:firstLine="567"/>
        <w:rPr>
          <w:b/>
          <w:sz w:val="20"/>
          <w:u w:val="single"/>
        </w:rPr>
      </w:pPr>
      <w:r w:rsidRPr="00B26DF5">
        <w:rPr>
          <w:b/>
          <w:sz w:val="20"/>
          <w:u w:val="single"/>
        </w:rPr>
        <w:t>Водоотведение</w:t>
      </w:r>
    </w:p>
    <w:p w:rsidR="00416F6A" w:rsidRPr="00B26DF5" w:rsidRDefault="00416F6A"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В </w:t>
      </w:r>
      <w:r w:rsidR="00D3359F" w:rsidRPr="00B26DF5">
        <w:rPr>
          <w:rFonts w:ascii="Times New Roman" w:hAnsi="Times New Roman" w:cs="Times New Roman"/>
          <w:sz w:val="20"/>
          <w:szCs w:val="20"/>
        </w:rPr>
        <w:t xml:space="preserve">Хор-Тагнинское </w:t>
      </w:r>
      <w:r w:rsidR="0020684A" w:rsidRPr="00B26DF5">
        <w:rPr>
          <w:rFonts w:ascii="Times New Roman" w:hAnsi="Times New Roman" w:cs="Times New Roman"/>
          <w:sz w:val="20"/>
          <w:szCs w:val="20"/>
        </w:rPr>
        <w:t xml:space="preserve">муниципальном образовании </w:t>
      </w:r>
      <w:r w:rsidRPr="00B26DF5">
        <w:rPr>
          <w:rFonts w:ascii="Times New Roman" w:hAnsi="Times New Roman" w:cs="Times New Roman"/>
          <w:sz w:val="20"/>
          <w:szCs w:val="20"/>
        </w:rPr>
        <w:t>принята и функционирует полная раздельная система канализации:</w:t>
      </w:r>
    </w:p>
    <w:p w:rsidR="00416F6A" w:rsidRPr="00B26DF5" w:rsidRDefault="00416F6A" w:rsidP="00B26DF5">
      <w:pPr>
        <w:autoSpaceDE w:val="0"/>
        <w:autoSpaceDN w:val="0"/>
        <w:adjustRightInd w:val="0"/>
        <w:jc w:val="both"/>
        <w:rPr>
          <w:rFonts w:ascii="Times New Roman" w:hAnsi="Times New Roman" w:cs="Times New Roman"/>
          <w:sz w:val="20"/>
          <w:szCs w:val="20"/>
        </w:rPr>
      </w:pPr>
      <w:r w:rsidRPr="00B26DF5">
        <w:rPr>
          <w:rFonts w:ascii="Times New Roman" w:hAnsi="Times New Roman" w:cs="Times New Roman"/>
          <w:sz w:val="20"/>
          <w:szCs w:val="20"/>
        </w:rPr>
        <w:t>- дождевые сточные (поверхностные) воды самотеком отводятся по рельефу;</w:t>
      </w:r>
    </w:p>
    <w:p w:rsidR="00416F6A" w:rsidRPr="00B26DF5" w:rsidRDefault="00416F6A" w:rsidP="00B26DF5">
      <w:pPr>
        <w:autoSpaceDE w:val="0"/>
        <w:autoSpaceDN w:val="0"/>
        <w:adjustRightInd w:val="0"/>
        <w:jc w:val="both"/>
        <w:rPr>
          <w:rFonts w:ascii="Times New Roman" w:hAnsi="Times New Roman" w:cs="Times New Roman"/>
          <w:sz w:val="20"/>
          <w:szCs w:val="20"/>
        </w:rPr>
      </w:pPr>
      <w:r w:rsidRPr="00B26DF5">
        <w:rPr>
          <w:rFonts w:ascii="Times New Roman" w:hAnsi="Times New Roman" w:cs="Times New Roman"/>
          <w:sz w:val="20"/>
          <w:szCs w:val="20"/>
        </w:rPr>
        <w:t>- хозбытовые сточные воды от общественных зданий, поступают в выгребные ямы.</w:t>
      </w:r>
    </w:p>
    <w:p w:rsidR="00416F6A" w:rsidRPr="00B26DF5" w:rsidRDefault="00416F6A"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Население частной жилой застройки пользуется надворными туалетами и</w:t>
      </w:r>
    </w:p>
    <w:p w:rsidR="00416F6A" w:rsidRPr="00B26DF5" w:rsidRDefault="00416F6A" w:rsidP="00B26DF5">
      <w:pPr>
        <w:autoSpaceDE w:val="0"/>
        <w:autoSpaceDN w:val="0"/>
        <w:adjustRightInd w:val="0"/>
        <w:jc w:val="both"/>
        <w:rPr>
          <w:rFonts w:ascii="Times New Roman" w:hAnsi="Times New Roman" w:cs="Times New Roman"/>
          <w:sz w:val="20"/>
          <w:szCs w:val="20"/>
        </w:rPr>
      </w:pPr>
      <w:r w:rsidRPr="00B26DF5">
        <w:rPr>
          <w:rFonts w:ascii="Times New Roman" w:hAnsi="Times New Roman" w:cs="Times New Roman"/>
          <w:sz w:val="20"/>
          <w:szCs w:val="20"/>
        </w:rPr>
        <w:t>выгребными ямами, из которых нечистоты ежегодно вывозятся на поля ассенизации.</w:t>
      </w:r>
    </w:p>
    <w:p w:rsidR="00416F6A" w:rsidRPr="00B26DF5" w:rsidRDefault="00416F6A"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Отведение хозяйственно-бытовых сточных вод от существующих объектов социально-культурного и бытового назначения в с. </w:t>
      </w:r>
      <w:r w:rsidR="001005A2" w:rsidRPr="00B26DF5">
        <w:rPr>
          <w:rFonts w:ascii="Times New Roman" w:hAnsi="Times New Roman" w:cs="Times New Roman"/>
          <w:sz w:val="20"/>
          <w:szCs w:val="20"/>
        </w:rPr>
        <w:t>Хор-Тагна</w:t>
      </w:r>
      <w:r w:rsidRPr="00B26DF5">
        <w:rPr>
          <w:rFonts w:ascii="Times New Roman" w:hAnsi="Times New Roman" w:cs="Times New Roman"/>
          <w:sz w:val="20"/>
          <w:szCs w:val="20"/>
        </w:rPr>
        <w:t xml:space="preserve"> осуществляется в выгребные ямы. Стоки из выгребов откачиваются автоцистернами и вывозятся на рельеф местности в отведенные места. Жилой фонд с. </w:t>
      </w:r>
      <w:r w:rsidR="001005A2" w:rsidRPr="00B26DF5">
        <w:rPr>
          <w:rFonts w:ascii="Times New Roman" w:hAnsi="Times New Roman" w:cs="Times New Roman"/>
          <w:sz w:val="20"/>
          <w:szCs w:val="20"/>
        </w:rPr>
        <w:t>Хор-Тагна</w:t>
      </w:r>
      <w:r w:rsidRPr="00B26DF5">
        <w:rPr>
          <w:rFonts w:ascii="Times New Roman" w:hAnsi="Times New Roman" w:cs="Times New Roman"/>
          <w:sz w:val="20"/>
          <w:szCs w:val="20"/>
        </w:rPr>
        <w:t xml:space="preserve"> и населённых пунктов </w:t>
      </w:r>
      <w:r w:rsidR="001005A2" w:rsidRPr="00B26DF5">
        <w:rPr>
          <w:rFonts w:ascii="Times New Roman" w:hAnsi="Times New Roman" w:cs="Times New Roman"/>
          <w:sz w:val="20"/>
          <w:szCs w:val="20"/>
        </w:rPr>
        <w:t>Хор-Тагнинского</w:t>
      </w:r>
      <w:r w:rsidR="00D3359F" w:rsidRPr="00B26DF5">
        <w:rPr>
          <w:rFonts w:ascii="Times New Roman" w:hAnsi="Times New Roman" w:cs="Times New Roman"/>
          <w:sz w:val="20"/>
          <w:szCs w:val="20"/>
        </w:rPr>
        <w:t>муниципального образования</w:t>
      </w:r>
      <w:r w:rsidRPr="00B26DF5">
        <w:rPr>
          <w:rFonts w:ascii="Times New Roman" w:hAnsi="Times New Roman" w:cs="Times New Roman"/>
          <w:sz w:val="20"/>
          <w:szCs w:val="20"/>
        </w:rPr>
        <w:t xml:space="preserve"> обеспечен надворными туалетами. Канализационных очистных сооружений нет.</w:t>
      </w:r>
    </w:p>
    <w:p w:rsidR="007F715D" w:rsidRPr="00B26DF5" w:rsidRDefault="007F715D" w:rsidP="00B26DF5">
      <w:pPr>
        <w:ind w:firstLine="709"/>
        <w:jc w:val="center"/>
        <w:rPr>
          <w:rFonts w:ascii="Times New Roman" w:hAnsi="Times New Roman" w:cs="Times New Roman"/>
          <w:b/>
          <w:sz w:val="20"/>
          <w:szCs w:val="20"/>
        </w:rPr>
      </w:pPr>
      <w:r w:rsidRPr="00B26DF5">
        <w:rPr>
          <w:rFonts w:ascii="Times New Roman" w:hAnsi="Times New Roman" w:cs="Times New Roman"/>
          <w:b/>
          <w:sz w:val="20"/>
          <w:szCs w:val="20"/>
        </w:rPr>
        <w:t>Расчетные расходы водоотведения</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376"/>
        <w:gridCol w:w="1417"/>
        <w:gridCol w:w="2268"/>
        <w:gridCol w:w="1418"/>
        <w:gridCol w:w="1807"/>
      </w:tblGrid>
      <w:tr w:rsidR="00A478E4" w:rsidRPr="00B26DF5" w:rsidTr="00A478E4">
        <w:trPr>
          <w:trHeight w:val="350"/>
          <w:tblHeader/>
          <w:jc w:val="center"/>
        </w:trPr>
        <w:tc>
          <w:tcPr>
            <w:tcW w:w="2376" w:type="dxa"/>
            <w:vMerge w:val="restart"/>
            <w:tcBorders>
              <w:top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lastRenderedPageBreak/>
              <w:t>Наименование населённого пункта</w:t>
            </w:r>
          </w:p>
        </w:tc>
        <w:tc>
          <w:tcPr>
            <w:tcW w:w="3685" w:type="dxa"/>
            <w:gridSpan w:val="2"/>
            <w:tcBorders>
              <w:top w:val="single" w:sz="12" w:space="0" w:color="auto"/>
              <w:left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Численность населения, тыс.чел.</w:t>
            </w:r>
          </w:p>
        </w:tc>
        <w:tc>
          <w:tcPr>
            <w:tcW w:w="3225" w:type="dxa"/>
            <w:gridSpan w:val="2"/>
            <w:tcBorders>
              <w:top w:val="single" w:sz="12" w:space="0" w:color="auto"/>
              <w:left w:val="single" w:sz="12" w:space="0" w:color="auto"/>
              <w:bottom w:val="single" w:sz="6"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Водоотведение, тыс.м</w:t>
            </w:r>
            <w:r w:rsidRPr="00B26DF5">
              <w:rPr>
                <w:rFonts w:ascii="Times New Roman" w:hAnsi="Times New Roman" w:cs="Times New Roman"/>
                <w:sz w:val="20"/>
                <w:szCs w:val="20"/>
                <w:vertAlign w:val="superscript"/>
              </w:rPr>
              <w:t>3</w:t>
            </w:r>
            <w:r w:rsidRPr="00B26DF5">
              <w:rPr>
                <w:rFonts w:ascii="Times New Roman" w:hAnsi="Times New Roman" w:cs="Times New Roman"/>
                <w:sz w:val="20"/>
                <w:szCs w:val="20"/>
              </w:rPr>
              <w:t>/сут</w:t>
            </w:r>
          </w:p>
        </w:tc>
      </w:tr>
      <w:tr w:rsidR="00A478E4" w:rsidRPr="00B26DF5" w:rsidTr="00A478E4">
        <w:trPr>
          <w:trHeight w:val="202"/>
          <w:tblHeader/>
          <w:jc w:val="center"/>
        </w:trPr>
        <w:tc>
          <w:tcPr>
            <w:tcW w:w="2376" w:type="dxa"/>
            <w:vMerge/>
            <w:tcBorders>
              <w:top w:val="single" w:sz="6" w:space="0" w:color="auto"/>
              <w:bottom w:val="single" w:sz="12"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p>
        </w:tc>
        <w:tc>
          <w:tcPr>
            <w:tcW w:w="1417" w:type="dxa"/>
            <w:tcBorders>
              <w:top w:val="single" w:sz="6" w:space="0" w:color="auto"/>
              <w:left w:val="single" w:sz="12" w:space="0" w:color="auto"/>
              <w:bottom w:val="single" w:sz="12"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lang w:val="en-US"/>
              </w:rPr>
              <w:t>I</w:t>
            </w:r>
            <w:r w:rsidRPr="00B26DF5">
              <w:rPr>
                <w:rFonts w:ascii="Times New Roman" w:hAnsi="Times New Roman" w:cs="Times New Roman"/>
                <w:sz w:val="20"/>
                <w:szCs w:val="20"/>
              </w:rPr>
              <w:t xml:space="preserve"> очередь</w:t>
            </w:r>
          </w:p>
        </w:tc>
        <w:tc>
          <w:tcPr>
            <w:tcW w:w="2268" w:type="dxa"/>
            <w:tcBorders>
              <w:top w:val="single" w:sz="6" w:space="0" w:color="auto"/>
              <w:left w:val="single" w:sz="12" w:space="0" w:color="auto"/>
              <w:bottom w:val="single" w:sz="12"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Расчётный срок</w:t>
            </w:r>
          </w:p>
        </w:tc>
        <w:tc>
          <w:tcPr>
            <w:tcW w:w="1418" w:type="dxa"/>
            <w:tcBorders>
              <w:top w:val="single" w:sz="6" w:space="0" w:color="auto"/>
              <w:left w:val="single" w:sz="12" w:space="0" w:color="auto"/>
              <w:bottom w:val="single" w:sz="12"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lang w:val="en-US"/>
              </w:rPr>
              <w:t>I</w:t>
            </w:r>
            <w:r w:rsidRPr="00B26DF5">
              <w:rPr>
                <w:rFonts w:ascii="Times New Roman" w:hAnsi="Times New Roman" w:cs="Times New Roman"/>
                <w:sz w:val="20"/>
                <w:szCs w:val="20"/>
              </w:rPr>
              <w:t xml:space="preserve"> очередь</w:t>
            </w:r>
          </w:p>
        </w:tc>
        <w:tc>
          <w:tcPr>
            <w:tcW w:w="1807" w:type="dxa"/>
            <w:tcBorders>
              <w:top w:val="single" w:sz="6" w:space="0" w:color="auto"/>
              <w:left w:val="single" w:sz="12" w:space="0" w:color="auto"/>
              <w:bottom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Расчётный срок</w:t>
            </w:r>
          </w:p>
        </w:tc>
      </w:tr>
      <w:tr w:rsidR="00A478E4" w:rsidRPr="00B26DF5" w:rsidTr="00A478E4">
        <w:trPr>
          <w:jc w:val="center"/>
        </w:trPr>
        <w:tc>
          <w:tcPr>
            <w:tcW w:w="2376" w:type="dxa"/>
            <w:tcBorders>
              <w:top w:val="single" w:sz="12" w:space="0" w:color="auto"/>
              <w:bottom w:val="single" w:sz="6" w:space="0" w:color="auto"/>
              <w:right w:val="single" w:sz="12" w:space="0" w:color="auto"/>
            </w:tcBorders>
            <w:shd w:val="clear" w:color="auto" w:fill="auto"/>
            <w:vAlign w:val="bottom"/>
          </w:tcPr>
          <w:p w:rsidR="00A478E4" w:rsidRPr="00B26DF5" w:rsidRDefault="00A478E4" w:rsidP="00B26DF5">
            <w:pPr>
              <w:rPr>
                <w:rFonts w:ascii="Times New Roman" w:hAnsi="Times New Roman" w:cs="Times New Roman"/>
                <w:sz w:val="20"/>
                <w:szCs w:val="20"/>
              </w:rPr>
            </w:pPr>
            <w:r w:rsidRPr="00B26DF5">
              <w:rPr>
                <w:rFonts w:ascii="Times New Roman" w:hAnsi="Times New Roman" w:cs="Times New Roman"/>
                <w:sz w:val="20"/>
                <w:szCs w:val="20"/>
              </w:rPr>
              <w:t>с. Хор-Тагна</w:t>
            </w:r>
          </w:p>
        </w:tc>
        <w:tc>
          <w:tcPr>
            <w:tcW w:w="1417" w:type="dxa"/>
            <w:tcBorders>
              <w:top w:val="single" w:sz="12" w:space="0" w:color="auto"/>
              <w:left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0,65</w:t>
            </w:r>
          </w:p>
        </w:tc>
        <w:tc>
          <w:tcPr>
            <w:tcW w:w="2268" w:type="dxa"/>
            <w:tcBorders>
              <w:top w:val="single" w:sz="12" w:space="0" w:color="auto"/>
              <w:left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0,70</w:t>
            </w:r>
          </w:p>
        </w:tc>
        <w:tc>
          <w:tcPr>
            <w:tcW w:w="1418" w:type="dxa"/>
            <w:tcBorders>
              <w:top w:val="single" w:sz="12" w:space="0" w:color="auto"/>
              <w:left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0,11</w:t>
            </w:r>
          </w:p>
        </w:tc>
        <w:tc>
          <w:tcPr>
            <w:tcW w:w="1807" w:type="dxa"/>
            <w:tcBorders>
              <w:top w:val="single" w:sz="12" w:space="0" w:color="auto"/>
              <w:left w:val="single" w:sz="12" w:space="0" w:color="auto"/>
              <w:bottom w:val="single" w:sz="6" w:space="0" w:color="auto"/>
            </w:tcBorders>
            <w:shd w:val="clear" w:color="auto" w:fill="auto"/>
            <w:vAlign w:val="center"/>
          </w:tcPr>
          <w:p w:rsidR="00A478E4" w:rsidRPr="00B26DF5" w:rsidRDefault="00A478E4"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0,12</w:t>
            </w:r>
          </w:p>
        </w:tc>
      </w:tr>
      <w:tr w:rsidR="00A478E4" w:rsidRPr="00B26DF5" w:rsidTr="00A478E4">
        <w:trPr>
          <w:jc w:val="center"/>
        </w:trPr>
        <w:tc>
          <w:tcPr>
            <w:tcW w:w="2376" w:type="dxa"/>
            <w:tcBorders>
              <w:top w:val="single" w:sz="6" w:space="0" w:color="auto"/>
              <w:bottom w:val="single" w:sz="6" w:space="0" w:color="auto"/>
              <w:right w:val="single" w:sz="12" w:space="0" w:color="auto"/>
            </w:tcBorders>
            <w:shd w:val="clear" w:color="auto" w:fill="auto"/>
            <w:vAlign w:val="bottom"/>
          </w:tcPr>
          <w:p w:rsidR="00A478E4" w:rsidRPr="00B26DF5" w:rsidRDefault="00A478E4" w:rsidP="00B26DF5">
            <w:pPr>
              <w:rPr>
                <w:rFonts w:ascii="Times New Roman" w:hAnsi="Times New Roman" w:cs="Times New Roman"/>
                <w:sz w:val="20"/>
                <w:szCs w:val="20"/>
              </w:rPr>
            </w:pPr>
            <w:r w:rsidRPr="00B26DF5">
              <w:rPr>
                <w:rFonts w:ascii="Times New Roman" w:hAnsi="Times New Roman" w:cs="Times New Roman"/>
                <w:sz w:val="20"/>
                <w:szCs w:val="20"/>
              </w:rPr>
              <w:t>уч. Дагник</w:t>
            </w:r>
          </w:p>
        </w:tc>
        <w:tc>
          <w:tcPr>
            <w:tcW w:w="1417" w:type="dxa"/>
            <w:tcBorders>
              <w:top w:val="single" w:sz="6" w:space="0" w:color="auto"/>
              <w:left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0,10</w:t>
            </w:r>
          </w:p>
        </w:tc>
        <w:tc>
          <w:tcPr>
            <w:tcW w:w="2268" w:type="dxa"/>
            <w:tcBorders>
              <w:top w:val="single" w:sz="6" w:space="0" w:color="auto"/>
              <w:left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0,10</w:t>
            </w:r>
          </w:p>
        </w:tc>
        <w:tc>
          <w:tcPr>
            <w:tcW w:w="1418" w:type="dxa"/>
            <w:tcBorders>
              <w:top w:val="single" w:sz="6" w:space="0" w:color="auto"/>
              <w:left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0,02</w:t>
            </w:r>
          </w:p>
        </w:tc>
        <w:tc>
          <w:tcPr>
            <w:tcW w:w="1807" w:type="dxa"/>
            <w:tcBorders>
              <w:top w:val="single" w:sz="6" w:space="0" w:color="auto"/>
              <w:left w:val="single" w:sz="12" w:space="0" w:color="auto"/>
              <w:bottom w:val="single" w:sz="6" w:space="0" w:color="auto"/>
            </w:tcBorders>
            <w:shd w:val="clear" w:color="auto" w:fill="auto"/>
            <w:vAlign w:val="center"/>
          </w:tcPr>
          <w:p w:rsidR="00A478E4" w:rsidRPr="00B26DF5" w:rsidRDefault="00A478E4"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0,02</w:t>
            </w:r>
          </w:p>
        </w:tc>
      </w:tr>
      <w:tr w:rsidR="00A478E4" w:rsidRPr="00B26DF5" w:rsidTr="00A478E4">
        <w:trPr>
          <w:jc w:val="center"/>
        </w:trPr>
        <w:tc>
          <w:tcPr>
            <w:tcW w:w="2376" w:type="dxa"/>
            <w:tcBorders>
              <w:top w:val="single" w:sz="6" w:space="0" w:color="auto"/>
              <w:bottom w:val="single" w:sz="6" w:space="0" w:color="auto"/>
              <w:right w:val="single" w:sz="12" w:space="0" w:color="auto"/>
            </w:tcBorders>
            <w:shd w:val="clear" w:color="auto" w:fill="auto"/>
            <w:vAlign w:val="bottom"/>
          </w:tcPr>
          <w:p w:rsidR="00A478E4" w:rsidRPr="00B26DF5" w:rsidRDefault="00A478E4" w:rsidP="00B26DF5">
            <w:pPr>
              <w:rPr>
                <w:rFonts w:ascii="Times New Roman" w:hAnsi="Times New Roman" w:cs="Times New Roman"/>
                <w:sz w:val="20"/>
                <w:szCs w:val="20"/>
              </w:rPr>
            </w:pPr>
            <w:r w:rsidRPr="00B26DF5">
              <w:rPr>
                <w:rFonts w:ascii="Times New Roman" w:hAnsi="Times New Roman" w:cs="Times New Roman"/>
                <w:sz w:val="20"/>
                <w:szCs w:val="20"/>
              </w:rPr>
              <w:t>уч. Пихтинский</w:t>
            </w:r>
          </w:p>
        </w:tc>
        <w:tc>
          <w:tcPr>
            <w:tcW w:w="1417" w:type="dxa"/>
            <w:tcBorders>
              <w:top w:val="single" w:sz="6" w:space="0" w:color="auto"/>
              <w:left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0,10</w:t>
            </w:r>
          </w:p>
        </w:tc>
        <w:tc>
          <w:tcPr>
            <w:tcW w:w="2268" w:type="dxa"/>
            <w:tcBorders>
              <w:top w:val="single" w:sz="6" w:space="0" w:color="auto"/>
              <w:left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0,10</w:t>
            </w:r>
          </w:p>
        </w:tc>
        <w:tc>
          <w:tcPr>
            <w:tcW w:w="1418" w:type="dxa"/>
            <w:tcBorders>
              <w:top w:val="single" w:sz="6" w:space="0" w:color="auto"/>
              <w:left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0,02</w:t>
            </w:r>
          </w:p>
        </w:tc>
        <w:tc>
          <w:tcPr>
            <w:tcW w:w="1807" w:type="dxa"/>
            <w:tcBorders>
              <w:top w:val="single" w:sz="6" w:space="0" w:color="auto"/>
              <w:left w:val="single" w:sz="12" w:space="0" w:color="auto"/>
              <w:bottom w:val="single" w:sz="6" w:space="0" w:color="auto"/>
            </w:tcBorders>
            <w:shd w:val="clear" w:color="auto" w:fill="auto"/>
            <w:vAlign w:val="center"/>
          </w:tcPr>
          <w:p w:rsidR="00A478E4" w:rsidRPr="00B26DF5" w:rsidRDefault="00A478E4"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0,02</w:t>
            </w:r>
          </w:p>
        </w:tc>
      </w:tr>
      <w:tr w:rsidR="00A478E4" w:rsidRPr="00B26DF5" w:rsidTr="00A478E4">
        <w:trPr>
          <w:jc w:val="center"/>
        </w:trPr>
        <w:tc>
          <w:tcPr>
            <w:tcW w:w="2376" w:type="dxa"/>
            <w:tcBorders>
              <w:top w:val="single" w:sz="6" w:space="0" w:color="auto"/>
              <w:bottom w:val="single" w:sz="6" w:space="0" w:color="auto"/>
              <w:right w:val="single" w:sz="12" w:space="0" w:color="auto"/>
            </w:tcBorders>
            <w:shd w:val="clear" w:color="auto" w:fill="auto"/>
            <w:vAlign w:val="bottom"/>
          </w:tcPr>
          <w:p w:rsidR="00A478E4" w:rsidRPr="00B26DF5" w:rsidRDefault="00A478E4" w:rsidP="00B26DF5">
            <w:pPr>
              <w:rPr>
                <w:rFonts w:ascii="Times New Roman" w:hAnsi="Times New Roman" w:cs="Times New Roman"/>
                <w:sz w:val="20"/>
                <w:szCs w:val="20"/>
              </w:rPr>
            </w:pPr>
            <w:r w:rsidRPr="00B26DF5">
              <w:rPr>
                <w:rFonts w:ascii="Times New Roman" w:hAnsi="Times New Roman" w:cs="Times New Roman"/>
                <w:sz w:val="20"/>
                <w:szCs w:val="20"/>
              </w:rPr>
              <w:t>уч. Среднепихтинский</w:t>
            </w:r>
          </w:p>
        </w:tc>
        <w:tc>
          <w:tcPr>
            <w:tcW w:w="1417" w:type="dxa"/>
            <w:tcBorders>
              <w:top w:val="single" w:sz="6" w:space="0" w:color="auto"/>
              <w:left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0,10</w:t>
            </w:r>
          </w:p>
        </w:tc>
        <w:tc>
          <w:tcPr>
            <w:tcW w:w="2268" w:type="dxa"/>
            <w:tcBorders>
              <w:top w:val="single" w:sz="6" w:space="0" w:color="auto"/>
              <w:left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0,10</w:t>
            </w:r>
          </w:p>
        </w:tc>
        <w:tc>
          <w:tcPr>
            <w:tcW w:w="1418" w:type="dxa"/>
            <w:tcBorders>
              <w:top w:val="single" w:sz="6" w:space="0" w:color="auto"/>
              <w:left w:val="single" w:sz="12" w:space="0" w:color="auto"/>
              <w:bottom w:val="single" w:sz="6"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0,02</w:t>
            </w:r>
          </w:p>
        </w:tc>
        <w:tc>
          <w:tcPr>
            <w:tcW w:w="1807" w:type="dxa"/>
            <w:tcBorders>
              <w:top w:val="single" w:sz="6" w:space="0" w:color="auto"/>
              <w:left w:val="single" w:sz="12" w:space="0" w:color="auto"/>
              <w:bottom w:val="single" w:sz="6" w:space="0" w:color="auto"/>
            </w:tcBorders>
            <w:shd w:val="clear" w:color="auto" w:fill="auto"/>
            <w:vAlign w:val="center"/>
          </w:tcPr>
          <w:p w:rsidR="00A478E4" w:rsidRPr="00B26DF5" w:rsidRDefault="00A478E4"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0,02</w:t>
            </w:r>
          </w:p>
        </w:tc>
      </w:tr>
      <w:tr w:rsidR="00A478E4" w:rsidRPr="00B26DF5" w:rsidTr="00A478E4">
        <w:trPr>
          <w:jc w:val="center"/>
        </w:trPr>
        <w:tc>
          <w:tcPr>
            <w:tcW w:w="2376" w:type="dxa"/>
            <w:tcBorders>
              <w:top w:val="single" w:sz="6" w:space="0" w:color="auto"/>
              <w:bottom w:val="single" w:sz="12" w:space="0" w:color="auto"/>
              <w:right w:val="single" w:sz="12" w:space="0" w:color="auto"/>
            </w:tcBorders>
            <w:shd w:val="clear" w:color="auto" w:fill="auto"/>
          </w:tcPr>
          <w:p w:rsidR="00A478E4" w:rsidRPr="00B26DF5" w:rsidRDefault="00A478E4" w:rsidP="00B26DF5">
            <w:pPr>
              <w:rPr>
                <w:rFonts w:ascii="Times New Roman" w:hAnsi="Times New Roman" w:cs="Times New Roman"/>
                <w:sz w:val="20"/>
                <w:szCs w:val="20"/>
              </w:rPr>
            </w:pPr>
            <w:r w:rsidRPr="00B26DF5">
              <w:rPr>
                <w:rFonts w:ascii="Times New Roman" w:hAnsi="Times New Roman" w:cs="Times New Roman"/>
                <w:sz w:val="20"/>
                <w:szCs w:val="20"/>
              </w:rPr>
              <w:t>Всего</w:t>
            </w:r>
          </w:p>
        </w:tc>
        <w:tc>
          <w:tcPr>
            <w:tcW w:w="1417" w:type="dxa"/>
            <w:tcBorders>
              <w:top w:val="single" w:sz="6" w:space="0" w:color="auto"/>
              <w:left w:val="single" w:sz="12" w:space="0" w:color="auto"/>
              <w:bottom w:val="single" w:sz="12"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0,95</w:t>
            </w:r>
          </w:p>
        </w:tc>
        <w:tc>
          <w:tcPr>
            <w:tcW w:w="2268" w:type="dxa"/>
            <w:tcBorders>
              <w:top w:val="single" w:sz="6" w:space="0" w:color="auto"/>
              <w:left w:val="single" w:sz="12" w:space="0" w:color="auto"/>
              <w:bottom w:val="single" w:sz="12"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sz w:val="20"/>
                <w:szCs w:val="20"/>
              </w:rPr>
            </w:pPr>
            <w:r w:rsidRPr="00B26DF5">
              <w:rPr>
                <w:rFonts w:ascii="Times New Roman" w:hAnsi="Times New Roman" w:cs="Times New Roman"/>
                <w:sz w:val="20"/>
                <w:szCs w:val="20"/>
              </w:rPr>
              <w:t>1,00</w:t>
            </w:r>
          </w:p>
        </w:tc>
        <w:tc>
          <w:tcPr>
            <w:tcW w:w="1418" w:type="dxa"/>
            <w:tcBorders>
              <w:top w:val="single" w:sz="6" w:space="0" w:color="auto"/>
              <w:left w:val="single" w:sz="12" w:space="0" w:color="auto"/>
              <w:bottom w:val="single" w:sz="12" w:space="0" w:color="auto"/>
              <w:right w:val="single" w:sz="12" w:space="0" w:color="auto"/>
            </w:tcBorders>
            <w:shd w:val="clear" w:color="auto" w:fill="auto"/>
            <w:vAlign w:val="center"/>
          </w:tcPr>
          <w:p w:rsidR="00A478E4" w:rsidRPr="00B26DF5" w:rsidRDefault="00A478E4"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0,17</w:t>
            </w:r>
          </w:p>
        </w:tc>
        <w:tc>
          <w:tcPr>
            <w:tcW w:w="1807" w:type="dxa"/>
            <w:tcBorders>
              <w:top w:val="single" w:sz="6" w:space="0" w:color="auto"/>
              <w:left w:val="single" w:sz="12" w:space="0" w:color="auto"/>
              <w:bottom w:val="single" w:sz="12" w:space="0" w:color="auto"/>
            </w:tcBorders>
            <w:shd w:val="clear" w:color="auto" w:fill="auto"/>
            <w:vAlign w:val="center"/>
          </w:tcPr>
          <w:p w:rsidR="00A478E4" w:rsidRPr="00B26DF5" w:rsidRDefault="00A478E4"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0,18</w:t>
            </w:r>
          </w:p>
        </w:tc>
      </w:tr>
    </w:tbl>
    <w:p w:rsidR="0025272A" w:rsidRPr="00B26DF5" w:rsidRDefault="0025272A" w:rsidP="00B26DF5">
      <w:pPr>
        <w:ind w:firstLine="709"/>
        <w:jc w:val="both"/>
        <w:rPr>
          <w:rFonts w:ascii="Times New Roman" w:hAnsi="Times New Roman" w:cs="Times New Roman"/>
          <w:sz w:val="20"/>
          <w:szCs w:val="20"/>
        </w:rPr>
      </w:pPr>
    </w:p>
    <w:p w:rsidR="00A478E4" w:rsidRPr="00B26DF5" w:rsidRDefault="00A478E4" w:rsidP="00B26DF5">
      <w:pPr>
        <w:ind w:firstLine="709"/>
        <w:jc w:val="both"/>
        <w:rPr>
          <w:rFonts w:ascii="Times New Roman" w:hAnsi="Times New Roman" w:cs="Times New Roman"/>
          <w:b/>
          <w:sz w:val="20"/>
          <w:szCs w:val="20"/>
        </w:rPr>
      </w:pPr>
      <w:r w:rsidRPr="00B26DF5">
        <w:rPr>
          <w:rFonts w:ascii="Times New Roman" w:hAnsi="Times New Roman" w:cs="Times New Roman"/>
          <w:sz w:val="20"/>
          <w:szCs w:val="20"/>
        </w:rPr>
        <w:t>В насе</w:t>
      </w:r>
      <w:r w:rsidR="00892537" w:rsidRPr="00B26DF5">
        <w:rPr>
          <w:rFonts w:ascii="Times New Roman" w:hAnsi="Times New Roman" w:cs="Times New Roman"/>
          <w:sz w:val="20"/>
          <w:szCs w:val="20"/>
        </w:rPr>
        <w:t>лённых пунктах Хор-Тагнинского м</w:t>
      </w:r>
      <w:r w:rsidRPr="00B26DF5">
        <w:rPr>
          <w:rFonts w:ascii="Times New Roman" w:hAnsi="Times New Roman" w:cs="Times New Roman"/>
          <w:sz w:val="20"/>
          <w:szCs w:val="20"/>
        </w:rPr>
        <w:t>униципального образования при строительстве жилых домов и объектов соцкультбыта предусматривается отведение стоков хозяйственно-бытовой канализации в непроницаемые выгреба с последующей откачкой и вывозом на полигон ТБО.</w:t>
      </w:r>
    </w:p>
    <w:p w:rsidR="007F715D" w:rsidRPr="00B26DF5" w:rsidRDefault="007F715D" w:rsidP="00B26DF5">
      <w:pPr>
        <w:ind w:firstLine="448"/>
        <w:jc w:val="center"/>
        <w:rPr>
          <w:rFonts w:ascii="Times New Roman" w:hAnsi="Times New Roman" w:cs="Times New Roman"/>
          <w:b/>
          <w:sz w:val="20"/>
          <w:szCs w:val="20"/>
        </w:rPr>
      </w:pPr>
      <w:r w:rsidRPr="00B26DF5">
        <w:rPr>
          <w:rFonts w:ascii="Times New Roman" w:hAnsi="Times New Roman" w:cs="Times New Roman"/>
          <w:b/>
          <w:sz w:val="20"/>
          <w:szCs w:val="20"/>
        </w:rPr>
        <w:t>Ливневая канализация</w:t>
      </w:r>
    </w:p>
    <w:p w:rsidR="007F715D" w:rsidRPr="00B26DF5" w:rsidRDefault="007F715D" w:rsidP="00B26DF5">
      <w:pPr>
        <w:ind w:firstLine="709"/>
        <w:jc w:val="both"/>
        <w:rPr>
          <w:rFonts w:ascii="Times New Roman" w:hAnsi="Times New Roman" w:cs="Times New Roman"/>
          <w:sz w:val="20"/>
          <w:szCs w:val="20"/>
        </w:rPr>
      </w:pPr>
      <w:r w:rsidRPr="00B26DF5">
        <w:rPr>
          <w:rFonts w:ascii="Times New Roman" w:hAnsi="Times New Roman" w:cs="Times New Roman"/>
          <w:bCs/>
          <w:sz w:val="20"/>
          <w:szCs w:val="20"/>
        </w:rPr>
        <w:t xml:space="preserve">С территории </w:t>
      </w:r>
      <w:r w:rsidRPr="00B26DF5">
        <w:rPr>
          <w:rFonts w:ascii="Times New Roman" w:eastAsia="Calibri" w:hAnsi="Times New Roman" w:cs="Times New Roman"/>
          <w:sz w:val="20"/>
          <w:szCs w:val="20"/>
        </w:rPr>
        <w:t xml:space="preserve">населённых пунктов </w:t>
      </w:r>
      <w:r w:rsidR="009B0B12" w:rsidRPr="00B26DF5">
        <w:rPr>
          <w:rFonts w:ascii="Times New Roman" w:hAnsi="Times New Roman" w:cs="Times New Roman"/>
          <w:sz w:val="20"/>
          <w:szCs w:val="20"/>
        </w:rPr>
        <w:t xml:space="preserve">Хор-Тагнинского муниципального образования </w:t>
      </w:r>
      <w:r w:rsidRPr="00B26DF5">
        <w:rPr>
          <w:rFonts w:ascii="Times New Roman" w:eastAsia="Calibri" w:hAnsi="Times New Roman" w:cs="Times New Roman"/>
          <w:sz w:val="20"/>
          <w:szCs w:val="20"/>
        </w:rPr>
        <w:t xml:space="preserve">существует </w:t>
      </w:r>
      <w:r w:rsidRPr="00B26DF5">
        <w:rPr>
          <w:rFonts w:ascii="Times New Roman" w:hAnsi="Times New Roman" w:cs="Times New Roman"/>
          <w:bCs/>
          <w:sz w:val="20"/>
          <w:szCs w:val="20"/>
        </w:rPr>
        <w:t xml:space="preserve">открытый отвод дождевых и талых вод. Сетей и сооружений ливневой канализации нет. </w:t>
      </w:r>
    </w:p>
    <w:p w:rsidR="000A1D02" w:rsidRPr="00B26DF5" w:rsidRDefault="000A1D02" w:rsidP="00B26DF5">
      <w:pPr>
        <w:ind w:firstLine="709"/>
        <w:jc w:val="both"/>
        <w:rPr>
          <w:rFonts w:ascii="Times New Roman" w:hAnsi="Times New Roman" w:cs="Times New Roman"/>
          <w:bCs/>
          <w:sz w:val="20"/>
          <w:szCs w:val="20"/>
        </w:rPr>
      </w:pPr>
      <w:r w:rsidRPr="00B26DF5">
        <w:rPr>
          <w:rFonts w:ascii="Times New Roman" w:hAnsi="Times New Roman" w:cs="Times New Roman"/>
          <w:bCs/>
          <w:sz w:val="20"/>
          <w:szCs w:val="20"/>
        </w:rPr>
        <w:t>Согласно СП 42.13330.2011 п. 13.3 «Градостроительство. Планировка и застройка городских и сельских поселений» в сельских поселениях допускается применение открытых водоотводящих устройств (канав, кюветов, лотков).</w:t>
      </w:r>
    </w:p>
    <w:p w:rsidR="00616844" w:rsidRPr="00B26DF5" w:rsidRDefault="00616844"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Таким образом, в с. </w:t>
      </w:r>
      <w:r w:rsidR="001005A2" w:rsidRPr="00B26DF5">
        <w:rPr>
          <w:rFonts w:ascii="Times New Roman" w:hAnsi="Times New Roman" w:cs="Times New Roman"/>
          <w:sz w:val="20"/>
          <w:szCs w:val="20"/>
        </w:rPr>
        <w:t>Хор-Тагна</w:t>
      </w:r>
      <w:r w:rsidRPr="00B26DF5">
        <w:rPr>
          <w:rFonts w:ascii="Times New Roman" w:hAnsi="Times New Roman" w:cs="Times New Roman"/>
          <w:sz w:val="20"/>
          <w:szCs w:val="20"/>
        </w:rPr>
        <w:t xml:space="preserve">, </w:t>
      </w:r>
      <w:r w:rsidR="009B0B12" w:rsidRPr="00B26DF5">
        <w:rPr>
          <w:rFonts w:ascii="Times New Roman" w:hAnsi="Times New Roman" w:cs="Times New Roman"/>
          <w:sz w:val="20"/>
          <w:szCs w:val="20"/>
        </w:rPr>
        <w:t xml:space="preserve">уч.Дагник, уч.Пихтинский,  уч.Среднепихтинский </w:t>
      </w:r>
      <w:r w:rsidRPr="00B26DF5">
        <w:rPr>
          <w:rFonts w:ascii="Times New Roman" w:hAnsi="Times New Roman" w:cs="Times New Roman"/>
          <w:sz w:val="20"/>
          <w:szCs w:val="20"/>
        </w:rPr>
        <w:t>предусматривается открытый отвод дождевого стока по лоткам и кюветам с рассредоточенными выпусками на рельеф местности и механической очисткой.</w:t>
      </w:r>
    </w:p>
    <w:p w:rsidR="00416F6A" w:rsidRPr="00B26DF5" w:rsidRDefault="00416F6A"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Для обеспечения нормативных санитарно-гигиенических условий проживания в </w:t>
      </w:r>
      <w:r w:rsidR="009B0B12" w:rsidRPr="00B26DF5">
        <w:rPr>
          <w:rFonts w:ascii="Times New Roman" w:hAnsi="Times New Roman" w:cs="Times New Roman"/>
          <w:sz w:val="20"/>
          <w:szCs w:val="20"/>
        </w:rPr>
        <w:t xml:space="preserve">Хор-Тагнинском муниципальном образовании </w:t>
      </w:r>
      <w:r w:rsidRPr="00B26DF5">
        <w:rPr>
          <w:rFonts w:ascii="Times New Roman" w:hAnsi="Times New Roman" w:cs="Times New Roman"/>
          <w:sz w:val="20"/>
          <w:szCs w:val="20"/>
        </w:rPr>
        <w:t>предлагается устройство централизованной системы канализации, с последующей очисткой канализационных стоков.</w:t>
      </w:r>
    </w:p>
    <w:p w:rsidR="00416F6A" w:rsidRPr="00B26DF5" w:rsidRDefault="00416F6A" w:rsidP="00B26DF5">
      <w:pPr>
        <w:pStyle w:val="aff"/>
        <w:ind w:firstLine="567"/>
        <w:jc w:val="both"/>
        <w:rPr>
          <w:b w:val="0"/>
          <w:sz w:val="20"/>
        </w:rPr>
      </w:pPr>
      <w:r w:rsidRPr="00B26DF5">
        <w:rPr>
          <w:b w:val="0"/>
          <w:sz w:val="20"/>
        </w:rPr>
        <w:t>Необходимость строительства очистных сооружений системы водоотведения обусловлена выполнением следующих задач:</w:t>
      </w:r>
    </w:p>
    <w:p w:rsidR="00416F6A" w:rsidRPr="00B26DF5" w:rsidRDefault="00416F6A" w:rsidP="00B26DF5">
      <w:pPr>
        <w:pStyle w:val="aff"/>
        <w:ind w:firstLine="567"/>
        <w:jc w:val="both"/>
        <w:rPr>
          <w:b w:val="0"/>
          <w:sz w:val="20"/>
        </w:rPr>
      </w:pPr>
      <w:r w:rsidRPr="00B26DF5">
        <w:rPr>
          <w:b w:val="0"/>
          <w:sz w:val="20"/>
        </w:rPr>
        <w:t>- очистку сточных вод и их обеззараживание и отвод от очистных сооружений, с соблюдением условий, удовлетворяющих требованиям Закона РФ «По охране окружающей среды», Водного кодекса РФ, «Правил охраны поверхностных вод от загрязнения сточными водами», а также требованиям местных органов по регулированию использования и охране вод, государственного санитарного надзора, охраны рыбных запасов;</w:t>
      </w:r>
    </w:p>
    <w:p w:rsidR="00416F6A" w:rsidRPr="00B26DF5" w:rsidRDefault="00416F6A" w:rsidP="00B26DF5">
      <w:pPr>
        <w:pStyle w:val="aff"/>
        <w:ind w:firstLine="567"/>
        <w:jc w:val="both"/>
        <w:rPr>
          <w:b w:val="0"/>
          <w:sz w:val="20"/>
        </w:rPr>
      </w:pPr>
      <w:r w:rsidRPr="00B26DF5">
        <w:rPr>
          <w:b w:val="0"/>
          <w:sz w:val="20"/>
        </w:rPr>
        <w:t>- систематический лабораторно-производственный и технологический контроль работы очистных сооружений;</w:t>
      </w:r>
    </w:p>
    <w:p w:rsidR="00416F6A" w:rsidRPr="00B26DF5" w:rsidRDefault="00416F6A" w:rsidP="00B26DF5">
      <w:pPr>
        <w:pStyle w:val="aff"/>
        <w:ind w:firstLine="567"/>
        <w:jc w:val="both"/>
        <w:rPr>
          <w:b w:val="0"/>
          <w:sz w:val="20"/>
        </w:rPr>
      </w:pPr>
      <w:r w:rsidRPr="00B26DF5">
        <w:rPr>
          <w:b w:val="0"/>
          <w:sz w:val="20"/>
        </w:rPr>
        <w:t>- контроль санитарного состояния сооружений, зданий, их территорий и санитарно-защитных зон;</w:t>
      </w:r>
    </w:p>
    <w:p w:rsidR="00416F6A" w:rsidRPr="00B26DF5" w:rsidRDefault="00416F6A" w:rsidP="00B26DF5">
      <w:pPr>
        <w:ind w:firstLine="567"/>
        <w:jc w:val="both"/>
        <w:rPr>
          <w:rFonts w:ascii="Times New Roman" w:hAnsi="Times New Roman" w:cs="Times New Roman"/>
          <w:sz w:val="20"/>
          <w:szCs w:val="20"/>
          <w:shd w:val="clear" w:color="auto" w:fill="FFFFFF"/>
        </w:rPr>
      </w:pPr>
      <w:r w:rsidRPr="00B26DF5">
        <w:rPr>
          <w:rFonts w:ascii="Times New Roman" w:hAnsi="Times New Roman" w:cs="Times New Roman"/>
          <w:sz w:val="20"/>
          <w:szCs w:val="20"/>
          <w:shd w:val="clear" w:color="auto" w:fill="FFFFFF"/>
        </w:rPr>
        <w:t>Запрещается сбрасывать в систему канализации населенных пунктов производственные сточные воды промышленных предприятий, содержащие:</w:t>
      </w:r>
    </w:p>
    <w:p w:rsidR="00416F6A" w:rsidRPr="00B26DF5" w:rsidRDefault="00416F6A" w:rsidP="00B26DF5">
      <w:pPr>
        <w:ind w:firstLine="567"/>
        <w:jc w:val="both"/>
        <w:rPr>
          <w:rFonts w:ascii="Times New Roman" w:hAnsi="Times New Roman" w:cs="Times New Roman"/>
          <w:sz w:val="20"/>
          <w:szCs w:val="20"/>
        </w:rPr>
      </w:pPr>
      <w:r w:rsidRPr="00B26DF5">
        <w:rPr>
          <w:rFonts w:ascii="Times New Roman" w:hAnsi="Times New Roman" w:cs="Times New Roman"/>
          <w:sz w:val="20"/>
          <w:szCs w:val="20"/>
        </w:rPr>
        <w:t>- вещества и материалы, способные засорять трубопроводы, колодцы, решетки или отлагаться на стенках: окалина, известь, песок, гипс, металлическая стружка, каныга, грунт, строительные отходы и мусор, твердые бытовые отходы, производственные отходы, осадки и шламы от локальных (местных) очистных сооружений, всплывающие вещества, нерастворимые жиры, масла, смолы, мазут;</w:t>
      </w:r>
    </w:p>
    <w:p w:rsidR="00416F6A" w:rsidRPr="00B26DF5" w:rsidRDefault="00416F6A" w:rsidP="00B26DF5">
      <w:pPr>
        <w:jc w:val="both"/>
        <w:rPr>
          <w:rFonts w:ascii="Times New Roman" w:hAnsi="Times New Roman" w:cs="Times New Roman"/>
          <w:sz w:val="20"/>
          <w:szCs w:val="20"/>
        </w:rPr>
      </w:pPr>
      <w:r w:rsidRPr="00B26DF5">
        <w:rPr>
          <w:rFonts w:ascii="Times New Roman" w:hAnsi="Times New Roman" w:cs="Times New Roman"/>
          <w:sz w:val="20"/>
          <w:szCs w:val="20"/>
        </w:rPr>
        <w:t>- окрашенные сточные воды с фактической кратностью разбавления, превышающей нормативные показатели общих свойств сточных вод более чем в 100 раз;</w:t>
      </w:r>
    </w:p>
    <w:p w:rsidR="00416F6A" w:rsidRPr="00B26DF5" w:rsidRDefault="00416F6A" w:rsidP="00B26DF5">
      <w:pPr>
        <w:ind w:firstLine="567"/>
        <w:jc w:val="center"/>
        <w:rPr>
          <w:rFonts w:ascii="Times New Roman" w:hAnsi="Times New Roman" w:cs="Times New Roman"/>
          <w:sz w:val="20"/>
          <w:szCs w:val="20"/>
        </w:rPr>
      </w:pPr>
      <w:r w:rsidRPr="00B26DF5">
        <w:rPr>
          <w:rFonts w:ascii="Times New Roman" w:hAnsi="Times New Roman" w:cs="Times New Roman"/>
          <w:sz w:val="20"/>
          <w:szCs w:val="20"/>
        </w:rPr>
        <w:t>Перечень и нормативы допустимых концентраций загрязняющих веществ в сточных водах, отводимых абонентами в систему канализации</w:t>
      </w:r>
    </w:p>
    <w:tbl>
      <w:tblPr>
        <w:tblW w:w="9781" w:type="dxa"/>
        <w:tblInd w:w="250"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00"/>
      </w:tblPr>
      <w:tblGrid>
        <w:gridCol w:w="851"/>
        <w:gridCol w:w="4110"/>
        <w:gridCol w:w="4820"/>
      </w:tblGrid>
      <w:tr w:rsidR="00416F6A" w:rsidRPr="00B26DF5" w:rsidTr="00323708">
        <w:trPr>
          <w:trHeight w:val="492"/>
          <w:tblHeader/>
        </w:trPr>
        <w:tc>
          <w:tcPr>
            <w:tcW w:w="851" w:type="dxa"/>
            <w:tcBorders>
              <w:top w:val="single" w:sz="12" w:space="0" w:color="auto"/>
              <w:bottom w:val="single" w:sz="12" w:space="0" w:color="auto"/>
              <w:right w:val="single" w:sz="12" w:space="0" w:color="auto"/>
            </w:tcBorders>
            <w:shd w:val="clear" w:color="auto" w:fill="auto"/>
            <w:vAlign w:val="center"/>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 п.п.</w:t>
            </w:r>
          </w:p>
        </w:tc>
        <w:tc>
          <w:tcPr>
            <w:tcW w:w="4110" w:type="dxa"/>
            <w:tcBorders>
              <w:top w:val="single" w:sz="12" w:space="0" w:color="auto"/>
              <w:left w:val="single" w:sz="12" w:space="0" w:color="auto"/>
              <w:bottom w:val="single" w:sz="12" w:space="0" w:color="auto"/>
              <w:right w:val="single" w:sz="12" w:space="0" w:color="auto"/>
            </w:tcBorders>
            <w:shd w:val="clear" w:color="auto" w:fill="auto"/>
            <w:vAlign w:val="center"/>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Наименование  загрязняющего вещества</w:t>
            </w:r>
          </w:p>
        </w:tc>
        <w:tc>
          <w:tcPr>
            <w:tcW w:w="4820" w:type="dxa"/>
            <w:tcBorders>
              <w:top w:val="single" w:sz="12" w:space="0" w:color="auto"/>
              <w:left w:val="single" w:sz="12" w:space="0" w:color="auto"/>
              <w:bottom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Норматив допустимой концентрации загрязняющих веществ в сточных водах абонентов, мг/л</w:t>
            </w:r>
          </w:p>
        </w:tc>
      </w:tr>
      <w:tr w:rsidR="00416F6A" w:rsidRPr="00B26DF5" w:rsidTr="008C400F">
        <w:trPr>
          <w:trHeight w:val="281"/>
        </w:trPr>
        <w:tc>
          <w:tcPr>
            <w:tcW w:w="851" w:type="dxa"/>
            <w:tcBorders>
              <w:top w:val="single" w:sz="12" w:space="0" w:color="auto"/>
              <w:bottom w:val="single" w:sz="4" w:space="0" w:color="000000"/>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w:t>
            </w:r>
          </w:p>
        </w:tc>
        <w:tc>
          <w:tcPr>
            <w:tcW w:w="4110" w:type="dxa"/>
            <w:tcBorders>
              <w:top w:val="single" w:sz="12" w:space="0" w:color="auto"/>
              <w:left w:val="single" w:sz="12" w:space="0" w:color="auto"/>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pH</w:t>
            </w:r>
          </w:p>
        </w:tc>
        <w:tc>
          <w:tcPr>
            <w:tcW w:w="4820" w:type="dxa"/>
            <w:tcBorders>
              <w:top w:val="single" w:sz="12" w:space="0" w:color="auto"/>
              <w:lef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lang w:val="en-US"/>
              </w:rPr>
            </w:pPr>
            <w:r w:rsidRPr="00B26DF5">
              <w:rPr>
                <w:rFonts w:ascii="Times New Roman" w:hAnsi="Times New Roman" w:cs="Times New Roman"/>
                <w:sz w:val="20"/>
                <w:szCs w:val="20"/>
                <w:lang w:val="en-US"/>
              </w:rPr>
              <w:t>6</w:t>
            </w:r>
            <w:r w:rsidRPr="00B26DF5">
              <w:rPr>
                <w:rFonts w:ascii="Times New Roman" w:hAnsi="Times New Roman" w:cs="Times New Roman"/>
                <w:sz w:val="20"/>
                <w:szCs w:val="20"/>
              </w:rPr>
              <w:t>,</w:t>
            </w:r>
            <w:r w:rsidRPr="00B26DF5">
              <w:rPr>
                <w:rFonts w:ascii="Times New Roman" w:hAnsi="Times New Roman" w:cs="Times New Roman"/>
                <w:sz w:val="20"/>
                <w:szCs w:val="20"/>
                <w:lang w:val="en-US"/>
              </w:rPr>
              <w:t>5-8</w:t>
            </w:r>
            <w:r w:rsidRPr="00B26DF5">
              <w:rPr>
                <w:rFonts w:ascii="Times New Roman" w:hAnsi="Times New Roman" w:cs="Times New Roman"/>
                <w:sz w:val="20"/>
                <w:szCs w:val="20"/>
              </w:rPr>
              <w:t>,</w:t>
            </w:r>
            <w:r w:rsidRPr="00B26DF5">
              <w:rPr>
                <w:rFonts w:ascii="Times New Roman" w:hAnsi="Times New Roman" w:cs="Times New Roman"/>
                <w:sz w:val="20"/>
                <w:szCs w:val="20"/>
                <w:lang w:val="en-US"/>
              </w:rPr>
              <w:t>5</w:t>
            </w:r>
          </w:p>
        </w:tc>
      </w:tr>
      <w:tr w:rsidR="00416F6A" w:rsidRPr="00B26DF5" w:rsidTr="008C400F">
        <w:trPr>
          <w:trHeight w:val="281"/>
        </w:trPr>
        <w:tc>
          <w:tcPr>
            <w:tcW w:w="851" w:type="dxa"/>
            <w:tcBorders>
              <w:top w:val="single" w:sz="4" w:space="0" w:color="000000"/>
              <w:bottom w:val="single" w:sz="4" w:space="0" w:color="000000"/>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2</w:t>
            </w:r>
          </w:p>
        </w:tc>
        <w:tc>
          <w:tcPr>
            <w:tcW w:w="4110" w:type="dxa"/>
            <w:tcBorders>
              <w:left w:val="single" w:sz="12" w:space="0" w:color="auto"/>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Взвешенные вещества</w:t>
            </w:r>
          </w:p>
        </w:tc>
        <w:tc>
          <w:tcPr>
            <w:tcW w:w="4820" w:type="dxa"/>
            <w:tcBorders>
              <w:lef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100,0</w:t>
            </w:r>
          </w:p>
        </w:tc>
      </w:tr>
      <w:tr w:rsidR="00416F6A" w:rsidRPr="00B26DF5" w:rsidTr="008C400F">
        <w:trPr>
          <w:trHeight w:val="269"/>
        </w:trPr>
        <w:tc>
          <w:tcPr>
            <w:tcW w:w="851" w:type="dxa"/>
            <w:tcBorders>
              <w:top w:val="single" w:sz="4" w:space="0" w:color="000000"/>
              <w:bottom w:val="single" w:sz="4" w:space="0" w:color="000000"/>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3</w:t>
            </w:r>
          </w:p>
        </w:tc>
        <w:tc>
          <w:tcPr>
            <w:tcW w:w="4110" w:type="dxa"/>
            <w:tcBorders>
              <w:left w:val="single" w:sz="12" w:space="0" w:color="auto"/>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БПК</w:t>
            </w:r>
            <w:r w:rsidRPr="00B26DF5">
              <w:rPr>
                <w:rFonts w:ascii="Times New Roman" w:hAnsi="Times New Roman" w:cs="Times New Roman"/>
                <w:sz w:val="20"/>
                <w:szCs w:val="20"/>
                <w:vertAlign w:val="subscript"/>
              </w:rPr>
              <w:t>полн</w:t>
            </w:r>
          </w:p>
        </w:tc>
        <w:tc>
          <w:tcPr>
            <w:tcW w:w="4820" w:type="dxa"/>
            <w:tcBorders>
              <w:lef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150,0</w:t>
            </w:r>
          </w:p>
        </w:tc>
      </w:tr>
      <w:tr w:rsidR="00416F6A" w:rsidRPr="00B26DF5" w:rsidTr="008C400F">
        <w:trPr>
          <w:trHeight w:val="281"/>
        </w:trPr>
        <w:tc>
          <w:tcPr>
            <w:tcW w:w="851" w:type="dxa"/>
            <w:tcBorders>
              <w:top w:val="single" w:sz="4" w:space="0" w:color="000000"/>
              <w:bottom w:val="single" w:sz="4" w:space="0" w:color="000000"/>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4</w:t>
            </w:r>
          </w:p>
        </w:tc>
        <w:tc>
          <w:tcPr>
            <w:tcW w:w="4110" w:type="dxa"/>
            <w:tcBorders>
              <w:left w:val="single" w:sz="12" w:space="0" w:color="auto"/>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 xml:space="preserve">Сухой остаток </w:t>
            </w:r>
          </w:p>
        </w:tc>
        <w:tc>
          <w:tcPr>
            <w:tcW w:w="4820" w:type="dxa"/>
            <w:tcBorders>
              <w:lef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1800,0</w:t>
            </w:r>
          </w:p>
        </w:tc>
      </w:tr>
      <w:tr w:rsidR="00416F6A" w:rsidRPr="00B26DF5" w:rsidTr="008C400F">
        <w:trPr>
          <w:trHeight w:val="115"/>
        </w:trPr>
        <w:tc>
          <w:tcPr>
            <w:tcW w:w="851" w:type="dxa"/>
            <w:tcBorders>
              <w:top w:val="single" w:sz="4" w:space="0" w:color="000000"/>
              <w:bottom w:val="single" w:sz="4" w:space="0" w:color="000000"/>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5</w:t>
            </w:r>
          </w:p>
        </w:tc>
        <w:tc>
          <w:tcPr>
            <w:tcW w:w="4110" w:type="dxa"/>
            <w:tcBorders>
              <w:left w:val="single" w:sz="12" w:space="0" w:color="auto"/>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 xml:space="preserve">Хлориды </w:t>
            </w:r>
          </w:p>
        </w:tc>
        <w:tc>
          <w:tcPr>
            <w:tcW w:w="4820" w:type="dxa"/>
            <w:tcBorders>
              <w:lef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170,0</w:t>
            </w:r>
          </w:p>
        </w:tc>
      </w:tr>
      <w:tr w:rsidR="00416F6A" w:rsidRPr="00B26DF5" w:rsidTr="008C400F">
        <w:trPr>
          <w:trHeight w:val="281"/>
        </w:trPr>
        <w:tc>
          <w:tcPr>
            <w:tcW w:w="851" w:type="dxa"/>
            <w:tcBorders>
              <w:top w:val="single" w:sz="4" w:space="0" w:color="000000"/>
              <w:bottom w:val="single" w:sz="4" w:space="0" w:color="000000"/>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6</w:t>
            </w:r>
          </w:p>
        </w:tc>
        <w:tc>
          <w:tcPr>
            <w:tcW w:w="4110" w:type="dxa"/>
            <w:tcBorders>
              <w:left w:val="single" w:sz="12" w:space="0" w:color="auto"/>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 xml:space="preserve">Сульфаты </w:t>
            </w:r>
          </w:p>
        </w:tc>
        <w:tc>
          <w:tcPr>
            <w:tcW w:w="4820" w:type="dxa"/>
            <w:tcBorders>
              <w:lef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700,0</w:t>
            </w:r>
          </w:p>
        </w:tc>
      </w:tr>
      <w:tr w:rsidR="00416F6A" w:rsidRPr="00B26DF5" w:rsidTr="008C400F">
        <w:trPr>
          <w:trHeight w:val="269"/>
        </w:trPr>
        <w:tc>
          <w:tcPr>
            <w:tcW w:w="851" w:type="dxa"/>
            <w:tcBorders>
              <w:top w:val="single" w:sz="4" w:space="0" w:color="000000"/>
              <w:bottom w:val="single" w:sz="4" w:space="0" w:color="000000"/>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7</w:t>
            </w:r>
          </w:p>
        </w:tc>
        <w:tc>
          <w:tcPr>
            <w:tcW w:w="4110" w:type="dxa"/>
            <w:tcBorders>
              <w:left w:val="single" w:sz="12" w:space="0" w:color="auto"/>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Азот аммонийный</w:t>
            </w:r>
          </w:p>
        </w:tc>
        <w:tc>
          <w:tcPr>
            <w:tcW w:w="4820" w:type="dxa"/>
            <w:tcBorders>
              <w:lef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10,0</w:t>
            </w:r>
          </w:p>
        </w:tc>
      </w:tr>
      <w:tr w:rsidR="00416F6A" w:rsidRPr="00B26DF5" w:rsidTr="008C400F">
        <w:trPr>
          <w:trHeight w:val="281"/>
        </w:trPr>
        <w:tc>
          <w:tcPr>
            <w:tcW w:w="851" w:type="dxa"/>
            <w:tcBorders>
              <w:top w:val="single" w:sz="4" w:space="0" w:color="000000"/>
              <w:bottom w:val="single" w:sz="4" w:space="0" w:color="000000"/>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8</w:t>
            </w:r>
          </w:p>
        </w:tc>
        <w:tc>
          <w:tcPr>
            <w:tcW w:w="4110" w:type="dxa"/>
            <w:tcBorders>
              <w:left w:val="single" w:sz="12" w:space="0" w:color="auto"/>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 xml:space="preserve">Нитриты </w:t>
            </w:r>
          </w:p>
        </w:tc>
        <w:tc>
          <w:tcPr>
            <w:tcW w:w="4820" w:type="dxa"/>
            <w:tcBorders>
              <w:lef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0,3</w:t>
            </w:r>
          </w:p>
        </w:tc>
      </w:tr>
      <w:tr w:rsidR="00416F6A" w:rsidRPr="00B26DF5" w:rsidTr="008C400F">
        <w:trPr>
          <w:trHeight w:val="269"/>
        </w:trPr>
        <w:tc>
          <w:tcPr>
            <w:tcW w:w="851" w:type="dxa"/>
            <w:tcBorders>
              <w:top w:val="single" w:sz="4" w:space="0" w:color="000000"/>
              <w:bottom w:val="single" w:sz="4" w:space="0" w:color="000000"/>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9</w:t>
            </w:r>
          </w:p>
        </w:tc>
        <w:tc>
          <w:tcPr>
            <w:tcW w:w="4110" w:type="dxa"/>
            <w:tcBorders>
              <w:left w:val="single" w:sz="12" w:space="0" w:color="auto"/>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 xml:space="preserve">Нитраты </w:t>
            </w:r>
          </w:p>
        </w:tc>
        <w:tc>
          <w:tcPr>
            <w:tcW w:w="4820" w:type="dxa"/>
            <w:tcBorders>
              <w:lef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40,0</w:t>
            </w:r>
          </w:p>
        </w:tc>
      </w:tr>
      <w:tr w:rsidR="00416F6A" w:rsidRPr="00B26DF5" w:rsidTr="008C400F">
        <w:trPr>
          <w:trHeight w:val="281"/>
        </w:trPr>
        <w:tc>
          <w:tcPr>
            <w:tcW w:w="851" w:type="dxa"/>
            <w:tcBorders>
              <w:top w:val="single" w:sz="4" w:space="0" w:color="000000"/>
              <w:bottom w:val="single" w:sz="4" w:space="0" w:color="000000"/>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10</w:t>
            </w:r>
          </w:p>
        </w:tc>
        <w:tc>
          <w:tcPr>
            <w:tcW w:w="4110" w:type="dxa"/>
            <w:tcBorders>
              <w:left w:val="single" w:sz="12" w:space="0" w:color="auto"/>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Фосфаты по фосфору</w:t>
            </w:r>
          </w:p>
        </w:tc>
        <w:tc>
          <w:tcPr>
            <w:tcW w:w="4820" w:type="dxa"/>
            <w:tcBorders>
              <w:lef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1,1</w:t>
            </w:r>
          </w:p>
        </w:tc>
      </w:tr>
      <w:tr w:rsidR="00416F6A" w:rsidRPr="00B26DF5" w:rsidTr="008C400F">
        <w:trPr>
          <w:trHeight w:val="269"/>
        </w:trPr>
        <w:tc>
          <w:tcPr>
            <w:tcW w:w="851" w:type="dxa"/>
            <w:tcBorders>
              <w:top w:val="single" w:sz="4" w:space="0" w:color="000000"/>
              <w:bottom w:val="single" w:sz="4" w:space="0" w:color="000000"/>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11</w:t>
            </w:r>
          </w:p>
        </w:tc>
        <w:tc>
          <w:tcPr>
            <w:tcW w:w="4110" w:type="dxa"/>
            <w:tcBorders>
              <w:left w:val="single" w:sz="12" w:space="0" w:color="auto"/>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 xml:space="preserve">Железо общее </w:t>
            </w:r>
          </w:p>
        </w:tc>
        <w:tc>
          <w:tcPr>
            <w:tcW w:w="4820" w:type="dxa"/>
            <w:tcBorders>
              <w:lef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0,6</w:t>
            </w:r>
          </w:p>
        </w:tc>
      </w:tr>
      <w:tr w:rsidR="00416F6A" w:rsidRPr="00B26DF5" w:rsidTr="008C400F">
        <w:trPr>
          <w:trHeight w:val="281"/>
        </w:trPr>
        <w:tc>
          <w:tcPr>
            <w:tcW w:w="851" w:type="dxa"/>
            <w:tcBorders>
              <w:top w:val="single" w:sz="4" w:space="0" w:color="000000"/>
              <w:bottom w:val="single" w:sz="4" w:space="0" w:color="000000"/>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12</w:t>
            </w:r>
          </w:p>
        </w:tc>
        <w:tc>
          <w:tcPr>
            <w:tcW w:w="4110" w:type="dxa"/>
            <w:tcBorders>
              <w:left w:val="single" w:sz="12" w:space="0" w:color="auto"/>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 xml:space="preserve">Сульфиды </w:t>
            </w:r>
          </w:p>
        </w:tc>
        <w:tc>
          <w:tcPr>
            <w:tcW w:w="4820" w:type="dxa"/>
            <w:tcBorders>
              <w:lef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0,5</w:t>
            </w:r>
          </w:p>
        </w:tc>
      </w:tr>
      <w:tr w:rsidR="00416F6A" w:rsidRPr="00B26DF5" w:rsidTr="008C400F">
        <w:trPr>
          <w:trHeight w:val="269"/>
        </w:trPr>
        <w:tc>
          <w:tcPr>
            <w:tcW w:w="851" w:type="dxa"/>
            <w:tcBorders>
              <w:top w:val="single" w:sz="4" w:space="0" w:color="000000"/>
              <w:bottom w:val="single" w:sz="4" w:space="0" w:color="000000"/>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13</w:t>
            </w:r>
          </w:p>
        </w:tc>
        <w:tc>
          <w:tcPr>
            <w:tcW w:w="4110" w:type="dxa"/>
            <w:tcBorders>
              <w:left w:val="single" w:sz="12" w:space="0" w:color="auto"/>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СПАВа</w:t>
            </w:r>
          </w:p>
        </w:tc>
        <w:tc>
          <w:tcPr>
            <w:tcW w:w="4820" w:type="dxa"/>
            <w:tcBorders>
              <w:lef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0,15</w:t>
            </w:r>
          </w:p>
        </w:tc>
      </w:tr>
      <w:tr w:rsidR="00416F6A" w:rsidRPr="00B26DF5" w:rsidTr="008C400F">
        <w:trPr>
          <w:trHeight w:val="294"/>
        </w:trPr>
        <w:tc>
          <w:tcPr>
            <w:tcW w:w="851" w:type="dxa"/>
            <w:tcBorders>
              <w:top w:val="single" w:sz="4" w:space="0" w:color="000000"/>
              <w:bottom w:val="single" w:sz="12" w:space="0" w:color="auto"/>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14</w:t>
            </w:r>
          </w:p>
        </w:tc>
        <w:tc>
          <w:tcPr>
            <w:tcW w:w="4110" w:type="dxa"/>
            <w:tcBorders>
              <w:left w:val="single" w:sz="12" w:space="0" w:color="auto"/>
              <w:right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 xml:space="preserve">Нефтепродукты </w:t>
            </w:r>
          </w:p>
        </w:tc>
        <w:tc>
          <w:tcPr>
            <w:tcW w:w="4820" w:type="dxa"/>
            <w:tcBorders>
              <w:left w:val="single" w:sz="12" w:space="0" w:color="auto"/>
              <w:bottom w:val="single" w:sz="12" w:space="0" w:color="auto"/>
            </w:tcBorders>
            <w:shd w:val="clear" w:color="auto" w:fill="auto"/>
          </w:tcPr>
          <w:p w:rsidR="00416F6A" w:rsidRPr="00B26DF5" w:rsidRDefault="00416F6A" w:rsidP="00B26DF5">
            <w:pPr>
              <w:snapToGrid w:val="0"/>
              <w:jc w:val="both"/>
              <w:rPr>
                <w:rFonts w:ascii="Times New Roman" w:hAnsi="Times New Roman" w:cs="Times New Roman"/>
                <w:sz w:val="20"/>
                <w:szCs w:val="20"/>
              </w:rPr>
            </w:pPr>
            <w:r w:rsidRPr="00B26DF5">
              <w:rPr>
                <w:rFonts w:ascii="Times New Roman" w:hAnsi="Times New Roman" w:cs="Times New Roman"/>
                <w:sz w:val="20"/>
                <w:szCs w:val="20"/>
              </w:rPr>
              <w:t>0,5</w:t>
            </w:r>
          </w:p>
        </w:tc>
      </w:tr>
    </w:tbl>
    <w:p w:rsidR="004E7086" w:rsidRPr="00B26DF5" w:rsidRDefault="004E7086" w:rsidP="00B26DF5">
      <w:pPr>
        <w:pStyle w:val="a8"/>
        <w:ind w:left="0" w:firstLine="567"/>
        <w:contextualSpacing w:val="0"/>
        <w:jc w:val="both"/>
        <w:rPr>
          <w:rFonts w:ascii="Times New Roman" w:hAnsi="Times New Roman" w:cs="Times New Roman"/>
          <w:sz w:val="20"/>
          <w:szCs w:val="20"/>
        </w:rPr>
      </w:pPr>
    </w:p>
    <w:p w:rsidR="00416F6A" w:rsidRPr="00B26DF5" w:rsidRDefault="00416F6A" w:rsidP="00B26DF5">
      <w:pPr>
        <w:pStyle w:val="a8"/>
        <w:ind w:left="0" w:firstLine="567"/>
        <w:contextualSpacing w:val="0"/>
        <w:jc w:val="both"/>
        <w:rPr>
          <w:rFonts w:ascii="Times New Roman" w:hAnsi="Times New Roman" w:cs="Times New Roman"/>
          <w:sz w:val="20"/>
          <w:szCs w:val="20"/>
        </w:rPr>
      </w:pPr>
      <w:r w:rsidRPr="00B26DF5">
        <w:rPr>
          <w:rFonts w:ascii="Times New Roman" w:hAnsi="Times New Roman" w:cs="Times New Roman"/>
          <w:sz w:val="20"/>
          <w:szCs w:val="20"/>
        </w:rPr>
        <w:lastRenderedPageBreak/>
        <w:t xml:space="preserve">Необходимо проектирование и строительство очистных сооружений, которые должны обеспечить очистку сточной жидкости до показателей, приведенных в таблице ниже. Мониторинг качества очистки сточных вод после очистных сооружений должен производиться аттестованной химической лабораторией. </w:t>
      </w:r>
    </w:p>
    <w:p w:rsidR="00616844" w:rsidRPr="00B26DF5" w:rsidRDefault="00616844" w:rsidP="00B26DF5">
      <w:pPr>
        <w:ind w:firstLine="709"/>
        <w:jc w:val="center"/>
        <w:rPr>
          <w:rFonts w:ascii="Times New Roman" w:eastAsia="Times New Roman" w:hAnsi="Times New Roman" w:cs="Times New Roman"/>
          <w:sz w:val="20"/>
          <w:szCs w:val="20"/>
        </w:rPr>
      </w:pPr>
    </w:p>
    <w:p w:rsidR="00416F6A" w:rsidRPr="00B26DF5" w:rsidRDefault="00416F6A" w:rsidP="00B26DF5">
      <w:pPr>
        <w:ind w:firstLine="709"/>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Показатели качества очистки сточных вод</w:t>
      </w:r>
    </w:p>
    <w:tbl>
      <w:tblPr>
        <w:tblW w:w="4894"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701"/>
        <w:gridCol w:w="720"/>
        <w:gridCol w:w="1975"/>
        <w:gridCol w:w="1842"/>
        <w:gridCol w:w="1987"/>
        <w:gridCol w:w="1699"/>
      </w:tblGrid>
      <w:tr w:rsidR="00416F6A" w:rsidRPr="00B26DF5" w:rsidTr="008C400F">
        <w:trPr>
          <w:trHeight w:val="2514"/>
        </w:trPr>
        <w:tc>
          <w:tcPr>
            <w:tcW w:w="857" w:type="pct"/>
            <w:tcBorders>
              <w:top w:val="single" w:sz="12" w:space="0" w:color="auto"/>
              <w:bottom w:val="single" w:sz="12" w:space="0" w:color="auto"/>
              <w:right w:val="single" w:sz="12" w:space="0" w:color="auto"/>
            </w:tcBorders>
          </w:tcPr>
          <w:p w:rsidR="00416F6A" w:rsidRPr="00B26DF5" w:rsidRDefault="00416F6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Загрязняющее вещество</w:t>
            </w:r>
          </w:p>
        </w:tc>
        <w:tc>
          <w:tcPr>
            <w:tcW w:w="363" w:type="pct"/>
            <w:tcBorders>
              <w:top w:val="single" w:sz="12" w:space="0" w:color="auto"/>
              <w:left w:val="single" w:sz="12" w:space="0" w:color="auto"/>
              <w:bottom w:val="single" w:sz="12" w:space="0" w:color="auto"/>
              <w:right w:val="single" w:sz="12" w:space="0" w:color="auto"/>
            </w:tcBorders>
          </w:tcPr>
          <w:p w:rsidR="00416F6A" w:rsidRPr="00B26DF5" w:rsidRDefault="00416F6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Код загряз</w:t>
            </w:r>
            <w:r w:rsidRPr="00B26DF5">
              <w:rPr>
                <w:rFonts w:ascii="Times New Roman" w:hAnsi="Times New Roman" w:cs="Times New Roman"/>
                <w:sz w:val="20"/>
                <w:szCs w:val="20"/>
              </w:rPr>
              <w:t>-</w:t>
            </w:r>
            <w:r w:rsidRPr="00B26DF5">
              <w:rPr>
                <w:rFonts w:ascii="Times New Roman" w:eastAsia="Times New Roman" w:hAnsi="Times New Roman" w:cs="Times New Roman"/>
                <w:sz w:val="20"/>
                <w:szCs w:val="20"/>
              </w:rPr>
              <w:t>няющего вещества</w:t>
            </w:r>
          </w:p>
        </w:tc>
        <w:tc>
          <w:tcPr>
            <w:tcW w:w="995" w:type="pct"/>
            <w:tcBorders>
              <w:top w:val="single" w:sz="12" w:space="0" w:color="auto"/>
              <w:left w:val="single" w:sz="12" w:space="0" w:color="auto"/>
              <w:right w:val="single" w:sz="12" w:space="0" w:color="auto"/>
            </w:tcBorders>
          </w:tcPr>
          <w:p w:rsidR="00416F6A" w:rsidRPr="00B26DF5" w:rsidRDefault="00416F6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Допустимая концентрация загрязняющего вещества на выпуске сточных вод в пределах норматива допустимого сброса, мг/дм</w:t>
            </w:r>
            <w:r w:rsidRPr="00B26DF5">
              <w:rPr>
                <w:rFonts w:ascii="Times New Roman" w:eastAsia="Times New Roman" w:hAnsi="Times New Roman" w:cs="Times New Roman"/>
                <w:sz w:val="20"/>
                <w:szCs w:val="20"/>
                <w:vertAlign w:val="superscript"/>
              </w:rPr>
              <w:t>3</w:t>
            </w:r>
          </w:p>
        </w:tc>
        <w:tc>
          <w:tcPr>
            <w:tcW w:w="928" w:type="pct"/>
            <w:tcBorders>
              <w:top w:val="single" w:sz="12" w:space="0" w:color="auto"/>
              <w:left w:val="single" w:sz="12" w:space="0" w:color="auto"/>
              <w:right w:val="single" w:sz="12" w:space="0" w:color="auto"/>
            </w:tcBorders>
          </w:tcPr>
          <w:p w:rsidR="00416F6A" w:rsidRPr="00B26DF5" w:rsidRDefault="00416F6A" w:rsidP="00B26DF5">
            <w:pPr>
              <w:jc w:val="center"/>
              <w:rPr>
                <w:rFonts w:ascii="Times New Roman" w:eastAsia="Times New Roman" w:hAnsi="Times New Roman" w:cs="Times New Roman"/>
                <w:sz w:val="20"/>
                <w:szCs w:val="20"/>
              </w:rPr>
            </w:pPr>
            <w:r w:rsidRPr="00B26DF5">
              <w:rPr>
                <w:rFonts w:ascii="Times New Roman" w:hAnsi="Times New Roman" w:cs="Times New Roman"/>
                <w:sz w:val="20"/>
                <w:szCs w:val="20"/>
              </w:rPr>
              <w:t xml:space="preserve">Разрешенный </w:t>
            </w:r>
            <w:r w:rsidRPr="00B26DF5">
              <w:rPr>
                <w:rFonts w:ascii="Times New Roman" w:eastAsia="Times New Roman" w:hAnsi="Times New Roman" w:cs="Times New Roman"/>
                <w:sz w:val="20"/>
                <w:szCs w:val="20"/>
              </w:rPr>
              <w:t>сброс загрязняющего</w:t>
            </w:r>
          </w:p>
          <w:p w:rsidR="00416F6A" w:rsidRPr="00B26DF5" w:rsidRDefault="00416F6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вещества в  пределах норматива допустимого сброса, т/год.</w:t>
            </w:r>
          </w:p>
        </w:tc>
        <w:tc>
          <w:tcPr>
            <w:tcW w:w="1001" w:type="pct"/>
            <w:tcBorders>
              <w:top w:val="single" w:sz="12" w:space="0" w:color="auto"/>
              <w:left w:val="single" w:sz="12" w:space="0" w:color="auto"/>
              <w:right w:val="single" w:sz="12" w:space="0" w:color="auto"/>
            </w:tcBorders>
          </w:tcPr>
          <w:p w:rsidR="00416F6A" w:rsidRPr="00B26DF5" w:rsidRDefault="00416F6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Допустимая концентрация загрязняющего вещества на выпуске сточных вод в пределах лимита сброса, мг/дм</w:t>
            </w:r>
            <w:r w:rsidRPr="00B26DF5">
              <w:rPr>
                <w:rFonts w:ascii="Times New Roman" w:eastAsia="Times New Roman" w:hAnsi="Times New Roman" w:cs="Times New Roman"/>
                <w:sz w:val="20"/>
                <w:szCs w:val="20"/>
                <w:vertAlign w:val="superscript"/>
              </w:rPr>
              <w:t>3</w:t>
            </w:r>
          </w:p>
        </w:tc>
        <w:tc>
          <w:tcPr>
            <w:tcW w:w="856" w:type="pct"/>
            <w:tcBorders>
              <w:left w:val="single" w:sz="12" w:space="0" w:color="auto"/>
            </w:tcBorders>
          </w:tcPr>
          <w:p w:rsidR="00416F6A" w:rsidRPr="00B26DF5" w:rsidRDefault="00416F6A" w:rsidP="00B26DF5">
            <w:pPr>
              <w:jc w:val="center"/>
              <w:rPr>
                <w:rFonts w:ascii="Times New Roman" w:eastAsia="Times New Roman" w:hAnsi="Times New Roman" w:cs="Times New Roman"/>
                <w:sz w:val="20"/>
                <w:szCs w:val="20"/>
              </w:rPr>
            </w:pPr>
            <w:r w:rsidRPr="00B26DF5">
              <w:rPr>
                <w:rFonts w:ascii="Times New Roman" w:hAnsi="Times New Roman" w:cs="Times New Roman"/>
                <w:sz w:val="20"/>
                <w:szCs w:val="20"/>
              </w:rPr>
              <w:t xml:space="preserve">Разрешенный </w:t>
            </w:r>
            <w:r w:rsidRPr="00B26DF5">
              <w:rPr>
                <w:rFonts w:ascii="Times New Roman" w:eastAsia="Times New Roman" w:hAnsi="Times New Roman" w:cs="Times New Roman"/>
                <w:sz w:val="20"/>
                <w:szCs w:val="20"/>
              </w:rPr>
              <w:t>сброс загрязняющего вещества в пределах установленного лимита сброса, т/год</w:t>
            </w:r>
          </w:p>
        </w:tc>
      </w:tr>
      <w:tr w:rsidR="00416F6A" w:rsidRPr="00B26DF5" w:rsidTr="008C400F">
        <w:trPr>
          <w:trHeight w:val="226"/>
        </w:trPr>
        <w:tc>
          <w:tcPr>
            <w:tcW w:w="857" w:type="pct"/>
            <w:tcBorders>
              <w:top w:val="single" w:sz="12" w:space="0" w:color="auto"/>
              <w:bottom w:val="single" w:sz="4" w:space="0" w:color="auto"/>
              <w:right w:val="single" w:sz="12" w:space="0" w:color="auto"/>
            </w:tcBorders>
          </w:tcPr>
          <w:p w:rsidR="00416F6A" w:rsidRPr="00B26DF5" w:rsidRDefault="00416F6A"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Взвешенные  вещества</w:t>
            </w:r>
          </w:p>
        </w:tc>
        <w:tc>
          <w:tcPr>
            <w:tcW w:w="363" w:type="pct"/>
            <w:tcBorders>
              <w:top w:val="single" w:sz="12"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113</w:t>
            </w:r>
          </w:p>
        </w:tc>
        <w:tc>
          <w:tcPr>
            <w:tcW w:w="995" w:type="pct"/>
            <w:tcBorders>
              <w:top w:val="single" w:sz="12"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5,0</w:t>
            </w:r>
          </w:p>
        </w:tc>
        <w:tc>
          <w:tcPr>
            <w:tcW w:w="928" w:type="pct"/>
            <w:tcBorders>
              <w:top w:val="single" w:sz="12"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2,450</w:t>
            </w:r>
          </w:p>
        </w:tc>
        <w:tc>
          <w:tcPr>
            <w:tcW w:w="1001" w:type="pct"/>
            <w:tcBorders>
              <w:top w:val="single" w:sz="12"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6,72</w:t>
            </w:r>
          </w:p>
        </w:tc>
        <w:tc>
          <w:tcPr>
            <w:tcW w:w="856" w:type="pct"/>
            <w:tcBorders>
              <w:top w:val="single" w:sz="12" w:space="0" w:color="auto"/>
              <w:left w:val="single" w:sz="12" w:space="0" w:color="auto"/>
              <w:bottom w:val="single" w:sz="4"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3,294</w:t>
            </w:r>
          </w:p>
        </w:tc>
      </w:tr>
      <w:tr w:rsidR="00416F6A" w:rsidRPr="00B26DF5" w:rsidTr="008C400F">
        <w:trPr>
          <w:trHeight w:val="226"/>
        </w:trPr>
        <w:tc>
          <w:tcPr>
            <w:tcW w:w="857" w:type="pct"/>
            <w:tcBorders>
              <w:top w:val="single" w:sz="4" w:space="0" w:color="auto"/>
              <w:bottom w:val="single" w:sz="4" w:space="0" w:color="auto"/>
              <w:right w:val="single" w:sz="12" w:space="0" w:color="auto"/>
            </w:tcBorders>
          </w:tcPr>
          <w:p w:rsidR="00416F6A" w:rsidRPr="00B26DF5" w:rsidRDefault="00416F6A"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БПК</w:t>
            </w:r>
            <w:r w:rsidRPr="00B26DF5">
              <w:rPr>
                <w:rFonts w:ascii="Times New Roman" w:eastAsia="Times New Roman" w:hAnsi="Times New Roman" w:cs="Times New Roman"/>
                <w:sz w:val="20"/>
                <w:szCs w:val="20"/>
                <w:vertAlign w:val="subscript"/>
              </w:rPr>
              <w:t>5</w:t>
            </w:r>
          </w:p>
        </w:tc>
        <w:tc>
          <w:tcPr>
            <w:tcW w:w="363"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132</w:t>
            </w:r>
          </w:p>
        </w:tc>
        <w:tc>
          <w:tcPr>
            <w:tcW w:w="995"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w:t>
            </w:r>
          </w:p>
        </w:tc>
        <w:tc>
          <w:tcPr>
            <w:tcW w:w="928"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0,980</w:t>
            </w:r>
          </w:p>
        </w:tc>
        <w:tc>
          <w:tcPr>
            <w:tcW w:w="1001"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7,40</w:t>
            </w:r>
          </w:p>
        </w:tc>
        <w:tc>
          <w:tcPr>
            <w:tcW w:w="856" w:type="pct"/>
            <w:tcBorders>
              <w:top w:val="single" w:sz="4" w:space="0" w:color="auto"/>
              <w:left w:val="single" w:sz="12" w:space="0" w:color="auto"/>
              <w:bottom w:val="single" w:sz="4"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3,626</w:t>
            </w:r>
          </w:p>
        </w:tc>
      </w:tr>
      <w:tr w:rsidR="00416F6A" w:rsidRPr="00B26DF5" w:rsidTr="008C400F">
        <w:trPr>
          <w:trHeight w:val="226"/>
        </w:trPr>
        <w:tc>
          <w:tcPr>
            <w:tcW w:w="857" w:type="pct"/>
            <w:tcBorders>
              <w:top w:val="single" w:sz="4" w:space="0" w:color="auto"/>
              <w:bottom w:val="single" w:sz="4" w:space="0" w:color="auto"/>
              <w:right w:val="single" w:sz="12" w:space="0" w:color="auto"/>
            </w:tcBorders>
          </w:tcPr>
          <w:p w:rsidR="00416F6A" w:rsidRPr="00B26DF5" w:rsidRDefault="00416F6A"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ХПК бихроматная</w:t>
            </w:r>
          </w:p>
        </w:tc>
        <w:tc>
          <w:tcPr>
            <w:tcW w:w="363"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70</w:t>
            </w:r>
          </w:p>
        </w:tc>
        <w:tc>
          <w:tcPr>
            <w:tcW w:w="995"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15,0</w:t>
            </w:r>
          </w:p>
        </w:tc>
        <w:tc>
          <w:tcPr>
            <w:tcW w:w="928"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7,350</w:t>
            </w:r>
          </w:p>
        </w:tc>
        <w:tc>
          <w:tcPr>
            <w:tcW w:w="1001"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15,0</w:t>
            </w:r>
          </w:p>
        </w:tc>
        <w:tc>
          <w:tcPr>
            <w:tcW w:w="856" w:type="pct"/>
            <w:tcBorders>
              <w:top w:val="single" w:sz="4" w:space="0" w:color="auto"/>
              <w:left w:val="single" w:sz="12" w:space="0" w:color="auto"/>
              <w:bottom w:val="single" w:sz="4"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w:t>
            </w:r>
          </w:p>
        </w:tc>
      </w:tr>
      <w:tr w:rsidR="00416F6A" w:rsidRPr="00B26DF5" w:rsidTr="008C400F">
        <w:trPr>
          <w:trHeight w:val="226"/>
        </w:trPr>
        <w:tc>
          <w:tcPr>
            <w:tcW w:w="857" w:type="pct"/>
            <w:tcBorders>
              <w:top w:val="single" w:sz="4" w:space="0" w:color="auto"/>
              <w:bottom w:val="single" w:sz="4" w:space="0" w:color="auto"/>
              <w:right w:val="single" w:sz="12" w:space="0" w:color="auto"/>
            </w:tcBorders>
          </w:tcPr>
          <w:p w:rsidR="00416F6A" w:rsidRPr="00B26DF5" w:rsidRDefault="00416F6A"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Азот аммонийный</w:t>
            </w:r>
          </w:p>
        </w:tc>
        <w:tc>
          <w:tcPr>
            <w:tcW w:w="363"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w:t>
            </w:r>
          </w:p>
        </w:tc>
        <w:tc>
          <w:tcPr>
            <w:tcW w:w="995"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0,39</w:t>
            </w:r>
          </w:p>
        </w:tc>
        <w:tc>
          <w:tcPr>
            <w:tcW w:w="928"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0,191</w:t>
            </w:r>
          </w:p>
        </w:tc>
        <w:tc>
          <w:tcPr>
            <w:tcW w:w="1001"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14,315</w:t>
            </w:r>
          </w:p>
        </w:tc>
        <w:tc>
          <w:tcPr>
            <w:tcW w:w="856" w:type="pct"/>
            <w:tcBorders>
              <w:top w:val="single" w:sz="4" w:space="0" w:color="auto"/>
              <w:left w:val="single" w:sz="12" w:space="0" w:color="auto"/>
              <w:bottom w:val="single" w:sz="4"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7,014</w:t>
            </w:r>
          </w:p>
        </w:tc>
      </w:tr>
      <w:tr w:rsidR="00416F6A" w:rsidRPr="00B26DF5" w:rsidTr="008C400F">
        <w:trPr>
          <w:trHeight w:val="226"/>
        </w:trPr>
        <w:tc>
          <w:tcPr>
            <w:tcW w:w="857" w:type="pct"/>
            <w:tcBorders>
              <w:top w:val="single" w:sz="4" w:space="0" w:color="auto"/>
              <w:bottom w:val="single" w:sz="4" w:space="0" w:color="auto"/>
              <w:right w:val="single" w:sz="12" w:space="0" w:color="auto"/>
            </w:tcBorders>
          </w:tcPr>
          <w:p w:rsidR="00416F6A" w:rsidRPr="00B26DF5" w:rsidRDefault="00416F6A"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Азот нитратный</w:t>
            </w:r>
          </w:p>
        </w:tc>
        <w:tc>
          <w:tcPr>
            <w:tcW w:w="363"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28</w:t>
            </w:r>
          </w:p>
        </w:tc>
        <w:tc>
          <w:tcPr>
            <w:tcW w:w="995"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0,34</w:t>
            </w:r>
          </w:p>
        </w:tc>
        <w:tc>
          <w:tcPr>
            <w:tcW w:w="928"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0,168</w:t>
            </w:r>
          </w:p>
        </w:tc>
        <w:tc>
          <w:tcPr>
            <w:tcW w:w="1001"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0,343</w:t>
            </w:r>
          </w:p>
        </w:tc>
        <w:tc>
          <w:tcPr>
            <w:tcW w:w="856" w:type="pct"/>
            <w:tcBorders>
              <w:top w:val="single" w:sz="4" w:space="0" w:color="auto"/>
              <w:left w:val="single" w:sz="12" w:space="0" w:color="auto"/>
              <w:bottom w:val="single" w:sz="4"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0,168</w:t>
            </w:r>
          </w:p>
        </w:tc>
      </w:tr>
      <w:tr w:rsidR="00416F6A" w:rsidRPr="00B26DF5" w:rsidTr="008C400F">
        <w:trPr>
          <w:trHeight w:val="226"/>
        </w:trPr>
        <w:tc>
          <w:tcPr>
            <w:tcW w:w="857" w:type="pct"/>
            <w:tcBorders>
              <w:top w:val="single" w:sz="4" w:space="0" w:color="auto"/>
              <w:bottom w:val="single" w:sz="4" w:space="0" w:color="auto"/>
              <w:right w:val="single" w:sz="12" w:space="0" w:color="auto"/>
            </w:tcBorders>
          </w:tcPr>
          <w:p w:rsidR="00416F6A" w:rsidRPr="00B26DF5" w:rsidRDefault="00416F6A"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Азот нитритный</w:t>
            </w:r>
          </w:p>
        </w:tc>
        <w:tc>
          <w:tcPr>
            <w:tcW w:w="363"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29</w:t>
            </w:r>
          </w:p>
        </w:tc>
        <w:tc>
          <w:tcPr>
            <w:tcW w:w="995"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0,02</w:t>
            </w:r>
          </w:p>
        </w:tc>
        <w:tc>
          <w:tcPr>
            <w:tcW w:w="928"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0,010</w:t>
            </w:r>
          </w:p>
        </w:tc>
        <w:tc>
          <w:tcPr>
            <w:tcW w:w="1001"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0,081</w:t>
            </w:r>
          </w:p>
        </w:tc>
        <w:tc>
          <w:tcPr>
            <w:tcW w:w="856" w:type="pct"/>
            <w:tcBorders>
              <w:top w:val="single" w:sz="4" w:space="0" w:color="auto"/>
              <w:left w:val="single" w:sz="12" w:space="0" w:color="auto"/>
              <w:bottom w:val="single" w:sz="4"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0,040</w:t>
            </w:r>
          </w:p>
        </w:tc>
      </w:tr>
      <w:tr w:rsidR="00416F6A" w:rsidRPr="00B26DF5" w:rsidTr="008C400F">
        <w:trPr>
          <w:trHeight w:val="226"/>
        </w:trPr>
        <w:tc>
          <w:tcPr>
            <w:tcW w:w="857" w:type="pct"/>
            <w:tcBorders>
              <w:top w:val="single" w:sz="4" w:space="0" w:color="auto"/>
              <w:bottom w:val="single" w:sz="4" w:space="0" w:color="auto"/>
              <w:right w:val="single" w:sz="12" w:space="0" w:color="auto"/>
            </w:tcBorders>
          </w:tcPr>
          <w:p w:rsidR="00416F6A" w:rsidRPr="00B26DF5" w:rsidRDefault="00416F6A"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СПАВ</w:t>
            </w:r>
          </w:p>
        </w:tc>
        <w:tc>
          <w:tcPr>
            <w:tcW w:w="363"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36</w:t>
            </w:r>
          </w:p>
        </w:tc>
        <w:tc>
          <w:tcPr>
            <w:tcW w:w="995"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0,10</w:t>
            </w:r>
          </w:p>
        </w:tc>
        <w:tc>
          <w:tcPr>
            <w:tcW w:w="928"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0,049</w:t>
            </w:r>
          </w:p>
        </w:tc>
        <w:tc>
          <w:tcPr>
            <w:tcW w:w="1001"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0,219</w:t>
            </w:r>
          </w:p>
        </w:tc>
        <w:tc>
          <w:tcPr>
            <w:tcW w:w="856" w:type="pct"/>
            <w:tcBorders>
              <w:top w:val="single" w:sz="4" w:space="0" w:color="auto"/>
              <w:left w:val="single" w:sz="12" w:space="0" w:color="auto"/>
              <w:bottom w:val="single" w:sz="4"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0,107</w:t>
            </w:r>
          </w:p>
        </w:tc>
      </w:tr>
      <w:tr w:rsidR="00416F6A" w:rsidRPr="00B26DF5" w:rsidTr="008C400F">
        <w:trPr>
          <w:trHeight w:val="226"/>
        </w:trPr>
        <w:tc>
          <w:tcPr>
            <w:tcW w:w="857" w:type="pct"/>
            <w:tcBorders>
              <w:top w:val="single" w:sz="4" w:space="0" w:color="auto"/>
              <w:bottom w:val="single" w:sz="4" w:space="0" w:color="auto"/>
              <w:right w:val="single" w:sz="12" w:space="0" w:color="auto"/>
            </w:tcBorders>
          </w:tcPr>
          <w:p w:rsidR="00416F6A" w:rsidRPr="00B26DF5" w:rsidRDefault="00416F6A"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Хлориды</w:t>
            </w:r>
          </w:p>
        </w:tc>
        <w:tc>
          <w:tcPr>
            <w:tcW w:w="363"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52</w:t>
            </w:r>
          </w:p>
        </w:tc>
        <w:tc>
          <w:tcPr>
            <w:tcW w:w="995"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16,6</w:t>
            </w:r>
          </w:p>
        </w:tc>
        <w:tc>
          <w:tcPr>
            <w:tcW w:w="928"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8,134</w:t>
            </w:r>
          </w:p>
        </w:tc>
        <w:tc>
          <w:tcPr>
            <w:tcW w:w="1001"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16,6</w:t>
            </w:r>
          </w:p>
        </w:tc>
        <w:tc>
          <w:tcPr>
            <w:tcW w:w="856" w:type="pct"/>
            <w:tcBorders>
              <w:top w:val="single" w:sz="4" w:space="0" w:color="auto"/>
              <w:left w:val="single" w:sz="12" w:space="0" w:color="auto"/>
              <w:bottom w:val="single" w:sz="4"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w:t>
            </w:r>
          </w:p>
        </w:tc>
      </w:tr>
      <w:tr w:rsidR="00416F6A" w:rsidRPr="00B26DF5" w:rsidTr="008C400F">
        <w:trPr>
          <w:trHeight w:val="226"/>
        </w:trPr>
        <w:tc>
          <w:tcPr>
            <w:tcW w:w="857" w:type="pct"/>
            <w:tcBorders>
              <w:top w:val="single" w:sz="4" w:space="0" w:color="auto"/>
              <w:bottom w:val="single" w:sz="4" w:space="0" w:color="auto"/>
              <w:right w:val="single" w:sz="12" w:space="0" w:color="auto"/>
            </w:tcBorders>
          </w:tcPr>
          <w:p w:rsidR="00416F6A" w:rsidRPr="00B26DF5" w:rsidRDefault="00416F6A"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Фосфор фосфатов</w:t>
            </w:r>
          </w:p>
        </w:tc>
        <w:tc>
          <w:tcPr>
            <w:tcW w:w="363"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90</w:t>
            </w:r>
          </w:p>
        </w:tc>
        <w:tc>
          <w:tcPr>
            <w:tcW w:w="995"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0,20</w:t>
            </w:r>
          </w:p>
        </w:tc>
        <w:tc>
          <w:tcPr>
            <w:tcW w:w="928"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0,098</w:t>
            </w:r>
          </w:p>
        </w:tc>
        <w:tc>
          <w:tcPr>
            <w:tcW w:w="1001"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1,24</w:t>
            </w:r>
          </w:p>
        </w:tc>
        <w:tc>
          <w:tcPr>
            <w:tcW w:w="856" w:type="pct"/>
            <w:tcBorders>
              <w:top w:val="single" w:sz="4" w:space="0" w:color="auto"/>
              <w:left w:val="single" w:sz="12" w:space="0" w:color="auto"/>
              <w:bottom w:val="single" w:sz="4"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0,608</w:t>
            </w:r>
          </w:p>
        </w:tc>
      </w:tr>
      <w:tr w:rsidR="00416F6A" w:rsidRPr="00B26DF5" w:rsidTr="008C400F">
        <w:trPr>
          <w:trHeight w:val="226"/>
        </w:trPr>
        <w:tc>
          <w:tcPr>
            <w:tcW w:w="857" w:type="pct"/>
            <w:tcBorders>
              <w:top w:val="single" w:sz="4" w:space="0" w:color="auto"/>
              <w:bottom w:val="single" w:sz="4" w:space="0" w:color="auto"/>
              <w:right w:val="single" w:sz="12" w:space="0" w:color="auto"/>
            </w:tcBorders>
          </w:tcPr>
          <w:p w:rsidR="00416F6A" w:rsidRPr="00B26DF5" w:rsidRDefault="00416F6A"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Сухой остаток</w:t>
            </w:r>
          </w:p>
        </w:tc>
        <w:tc>
          <w:tcPr>
            <w:tcW w:w="363"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83</w:t>
            </w:r>
          </w:p>
        </w:tc>
        <w:tc>
          <w:tcPr>
            <w:tcW w:w="995"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74,0</w:t>
            </w:r>
          </w:p>
        </w:tc>
        <w:tc>
          <w:tcPr>
            <w:tcW w:w="928"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36,260</w:t>
            </w:r>
          </w:p>
        </w:tc>
        <w:tc>
          <w:tcPr>
            <w:tcW w:w="1001"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74,0</w:t>
            </w:r>
          </w:p>
        </w:tc>
        <w:tc>
          <w:tcPr>
            <w:tcW w:w="856" w:type="pct"/>
            <w:tcBorders>
              <w:top w:val="single" w:sz="4" w:space="0" w:color="auto"/>
              <w:left w:val="single" w:sz="12" w:space="0" w:color="auto"/>
              <w:bottom w:val="single" w:sz="4"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w:t>
            </w:r>
          </w:p>
        </w:tc>
      </w:tr>
      <w:tr w:rsidR="00416F6A" w:rsidRPr="00B26DF5" w:rsidTr="008C400F">
        <w:trPr>
          <w:trHeight w:val="226"/>
        </w:trPr>
        <w:tc>
          <w:tcPr>
            <w:tcW w:w="857" w:type="pct"/>
            <w:tcBorders>
              <w:top w:val="single" w:sz="4" w:space="0" w:color="auto"/>
              <w:bottom w:val="single" w:sz="4" w:space="0" w:color="auto"/>
              <w:right w:val="single" w:sz="12" w:space="0" w:color="auto"/>
            </w:tcBorders>
          </w:tcPr>
          <w:p w:rsidR="00416F6A" w:rsidRPr="00B26DF5" w:rsidRDefault="00416F6A"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Сульфаты</w:t>
            </w:r>
          </w:p>
        </w:tc>
        <w:tc>
          <w:tcPr>
            <w:tcW w:w="363"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40</w:t>
            </w:r>
          </w:p>
        </w:tc>
        <w:tc>
          <w:tcPr>
            <w:tcW w:w="995"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18,40</w:t>
            </w:r>
          </w:p>
        </w:tc>
        <w:tc>
          <w:tcPr>
            <w:tcW w:w="928"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9,016</w:t>
            </w:r>
          </w:p>
        </w:tc>
        <w:tc>
          <w:tcPr>
            <w:tcW w:w="1001" w:type="pct"/>
            <w:tcBorders>
              <w:top w:val="single" w:sz="4" w:space="0" w:color="auto"/>
              <w:left w:val="single" w:sz="12" w:space="0" w:color="auto"/>
              <w:bottom w:val="single" w:sz="4"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18,4</w:t>
            </w:r>
          </w:p>
        </w:tc>
        <w:tc>
          <w:tcPr>
            <w:tcW w:w="856" w:type="pct"/>
            <w:tcBorders>
              <w:top w:val="single" w:sz="4" w:space="0" w:color="auto"/>
              <w:left w:val="single" w:sz="12" w:space="0" w:color="auto"/>
              <w:bottom w:val="single" w:sz="4"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w:t>
            </w:r>
          </w:p>
        </w:tc>
      </w:tr>
      <w:tr w:rsidR="00416F6A" w:rsidRPr="00B26DF5" w:rsidTr="008C400F">
        <w:trPr>
          <w:trHeight w:val="226"/>
        </w:trPr>
        <w:tc>
          <w:tcPr>
            <w:tcW w:w="857" w:type="pct"/>
            <w:tcBorders>
              <w:top w:val="single" w:sz="4" w:space="0" w:color="auto"/>
              <w:bottom w:val="single" w:sz="12" w:space="0" w:color="auto"/>
              <w:right w:val="single" w:sz="12" w:space="0" w:color="auto"/>
            </w:tcBorders>
          </w:tcPr>
          <w:p w:rsidR="00416F6A" w:rsidRPr="00B26DF5" w:rsidRDefault="00416F6A"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Нефтепродукты</w:t>
            </w:r>
          </w:p>
        </w:tc>
        <w:tc>
          <w:tcPr>
            <w:tcW w:w="363" w:type="pct"/>
            <w:tcBorders>
              <w:top w:val="single" w:sz="4" w:space="0" w:color="auto"/>
              <w:left w:val="single" w:sz="12" w:space="0" w:color="auto"/>
              <w:bottom w:val="single" w:sz="12"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80</w:t>
            </w:r>
          </w:p>
        </w:tc>
        <w:tc>
          <w:tcPr>
            <w:tcW w:w="995" w:type="pct"/>
            <w:tcBorders>
              <w:top w:val="single" w:sz="4" w:space="0" w:color="auto"/>
              <w:left w:val="single" w:sz="12" w:space="0" w:color="auto"/>
              <w:bottom w:val="single" w:sz="12"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0,05</w:t>
            </w:r>
          </w:p>
        </w:tc>
        <w:tc>
          <w:tcPr>
            <w:tcW w:w="928" w:type="pct"/>
            <w:tcBorders>
              <w:top w:val="single" w:sz="4" w:space="0" w:color="auto"/>
              <w:left w:val="single" w:sz="12" w:space="0" w:color="auto"/>
              <w:bottom w:val="single" w:sz="12"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0,025</w:t>
            </w:r>
          </w:p>
        </w:tc>
        <w:tc>
          <w:tcPr>
            <w:tcW w:w="1001" w:type="pct"/>
            <w:tcBorders>
              <w:top w:val="single" w:sz="4" w:space="0" w:color="auto"/>
              <w:left w:val="single" w:sz="12" w:space="0" w:color="auto"/>
              <w:bottom w:val="single" w:sz="12" w:space="0" w:color="auto"/>
              <w:right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0,05</w:t>
            </w:r>
          </w:p>
        </w:tc>
        <w:tc>
          <w:tcPr>
            <w:tcW w:w="856" w:type="pct"/>
            <w:tcBorders>
              <w:top w:val="single" w:sz="4" w:space="0" w:color="auto"/>
              <w:left w:val="single" w:sz="12" w:space="0" w:color="auto"/>
              <w:bottom w:val="single" w:sz="12" w:space="0" w:color="auto"/>
            </w:tcBorders>
          </w:tcPr>
          <w:p w:rsidR="00416F6A" w:rsidRPr="00B26DF5" w:rsidRDefault="00416F6A" w:rsidP="00B26DF5">
            <w:pPr>
              <w:jc w:val="right"/>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w:t>
            </w:r>
          </w:p>
        </w:tc>
      </w:tr>
    </w:tbl>
    <w:p w:rsidR="00416F6A" w:rsidRPr="00B26DF5" w:rsidRDefault="00416F6A" w:rsidP="00B26DF5">
      <w:pPr>
        <w:pStyle w:val="a8"/>
        <w:ind w:left="0" w:firstLine="567"/>
        <w:contextualSpacing w:val="0"/>
        <w:jc w:val="both"/>
        <w:rPr>
          <w:rFonts w:ascii="Times New Roman" w:hAnsi="Times New Roman" w:cs="Times New Roman"/>
          <w:sz w:val="20"/>
          <w:szCs w:val="20"/>
        </w:rPr>
      </w:pPr>
    </w:p>
    <w:p w:rsidR="00416F6A" w:rsidRPr="00B26DF5" w:rsidRDefault="00416F6A" w:rsidP="00B26DF5">
      <w:pPr>
        <w:pStyle w:val="a8"/>
        <w:ind w:left="0" w:firstLine="567"/>
        <w:contextualSpacing w:val="0"/>
        <w:jc w:val="both"/>
        <w:rPr>
          <w:rFonts w:ascii="Times New Roman" w:hAnsi="Times New Roman" w:cs="Times New Roman"/>
          <w:sz w:val="20"/>
          <w:szCs w:val="20"/>
        </w:rPr>
      </w:pPr>
      <w:r w:rsidRPr="00B26DF5">
        <w:rPr>
          <w:rFonts w:ascii="Times New Roman" w:hAnsi="Times New Roman" w:cs="Times New Roman"/>
          <w:sz w:val="20"/>
          <w:szCs w:val="20"/>
        </w:rPr>
        <w:t>Технические и технологические проблемы системы водоотведения в заключаются в следующем:</w:t>
      </w:r>
    </w:p>
    <w:p w:rsidR="00416F6A" w:rsidRPr="00B26DF5" w:rsidRDefault="00416F6A" w:rsidP="00B26DF5">
      <w:pPr>
        <w:pStyle w:val="a8"/>
        <w:ind w:left="0" w:firstLine="567"/>
        <w:contextualSpacing w:val="0"/>
        <w:jc w:val="both"/>
        <w:rPr>
          <w:rFonts w:ascii="Times New Roman" w:hAnsi="Times New Roman" w:cs="Times New Roman"/>
          <w:sz w:val="20"/>
          <w:szCs w:val="20"/>
        </w:rPr>
      </w:pPr>
      <w:r w:rsidRPr="00B26DF5">
        <w:rPr>
          <w:rFonts w:ascii="Times New Roman" w:hAnsi="Times New Roman" w:cs="Times New Roman"/>
          <w:sz w:val="20"/>
          <w:szCs w:val="20"/>
        </w:rPr>
        <w:t>- отсутствует централизованная система водоотведения с организованным сбором, очисткой сточных вод и сбросом очищенных сочных вод на всей территории;</w:t>
      </w:r>
    </w:p>
    <w:p w:rsidR="00416F6A" w:rsidRPr="00B26DF5" w:rsidRDefault="00416F6A" w:rsidP="00B26DF5">
      <w:pPr>
        <w:pStyle w:val="a8"/>
        <w:ind w:left="0" w:firstLine="567"/>
        <w:contextualSpacing w:val="0"/>
        <w:jc w:val="both"/>
        <w:rPr>
          <w:rFonts w:ascii="Times New Roman" w:hAnsi="Times New Roman" w:cs="Times New Roman"/>
          <w:b/>
          <w:sz w:val="20"/>
          <w:szCs w:val="20"/>
        </w:rPr>
      </w:pPr>
      <w:r w:rsidRPr="00B26DF5">
        <w:rPr>
          <w:rFonts w:ascii="Times New Roman" w:hAnsi="Times New Roman" w:cs="Times New Roman"/>
          <w:sz w:val="20"/>
          <w:szCs w:val="20"/>
        </w:rPr>
        <w:t>- отсутствуют канализационные насосные станции;</w:t>
      </w:r>
    </w:p>
    <w:p w:rsidR="00416F6A" w:rsidRPr="00B26DF5" w:rsidRDefault="00416F6A"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 отсутствуют очистные сооружения канализации.</w:t>
      </w:r>
    </w:p>
    <w:p w:rsidR="00416F6A" w:rsidRPr="00B26DF5" w:rsidRDefault="00416F6A" w:rsidP="00B26DF5">
      <w:pPr>
        <w:autoSpaceDE w:val="0"/>
        <w:autoSpaceDN w:val="0"/>
        <w:adjustRightInd w:val="0"/>
        <w:ind w:firstLine="567"/>
        <w:jc w:val="both"/>
        <w:rPr>
          <w:rFonts w:ascii="Times New Roman" w:hAnsi="Times New Roman" w:cs="Times New Roman"/>
          <w:sz w:val="20"/>
          <w:szCs w:val="20"/>
        </w:rPr>
      </w:pPr>
      <w:r w:rsidRPr="00B26DF5">
        <w:rPr>
          <w:rFonts w:ascii="Times New Roman" w:hAnsi="Times New Roman" w:cs="Times New Roman"/>
          <w:sz w:val="20"/>
          <w:szCs w:val="20"/>
        </w:rPr>
        <w:t xml:space="preserve">Организация поверхностного стока на территории </w:t>
      </w:r>
      <w:r w:rsidR="00D3359F" w:rsidRPr="00B26DF5">
        <w:rPr>
          <w:rFonts w:ascii="Times New Roman" w:hAnsi="Times New Roman" w:cs="Times New Roman"/>
          <w:sz w:val="20"/>
          <w:szCs w:val="20"/>
        </w:rPr>
        <w:t>муниципального образования</w:t>
      </w:r>
      <w:r w:rsidRPr="00B26DF5">
        <w:rPr>
          <w:rFonts w:ascii="Times New Roman" w:hAnsi="Times New Roman" w:cs="Times New Roman"/>
          <w:sz w:val="20"/>
          <w:szCs w:val="20"/>
        </w:rPr>
        <w:t xml:space="preserve"> имеет большое значение, так как является не только фактором благоустройства поселения, но и способствует уменьшению инфильтрации осадков в грунт. Основной задачей организации поверхностного стока является выполнение вертикальной планировки </w:t>
      </w:r>
    </w:p>
    <w:p w:rsidR="00416F6A" w:rsidRPr="00B26DF5" w:rsidRDefault="00416F6A" w:rsidP="00B26DF5">
      <w:pPr>
        <w:autoSpaceDE w:val="0"/>
        <w:autoSpaceDN w:val="0"/>
        <w:adjustRightInd w:val="0"/>
        <w:ind w:firstLine="567"/>
        <w:jc w:val="both"/>
        <w:rPr>
          <w:rFonts w:ascii="Times New Roman" w:hAnsi="Times New Roman" w:cs="Times New Roman"/>
          <w:sz w:val="20"/>
          <w:szCs w:val="20"/>
        </w:rPr>
      </w:pPr>
      <w:r w:rsidRPr="00B26DF5">
        <w:rPr>
          <w:rFonts w:ascii="Times New Roman" w:hAnsi="Times New Roman" w:cs="Times New Roman"/>
          <w:sz w:val="20"/>
          <w:szCs w:val="20"/>
        </w:rPr>
        <w:t xml:space="preserve">территории  для отвода дождевых и талых вод путем сбора водоотводящими системами. </w:t>
      </w:r>
    </w:p>
    <w:p w:rsidR="00416F6A" w:rsidRPr="00B26DF5" w:rsidRDefault="00416F6A" w:rsidP="00B26DF5">
      <w:pPr>
        <w:autoSpaceDE w:val="0"/>
        <w:autoSpaceDN w:val="0"/>
        <w:adjustRightInd w:val="0"/>
        <w:ind w:firstLine="567"/>
        <w:jc w:val="both"/>
        <w:rPr>
          <w:rFonts w:ascii="Times New Roman" w:hAnsi="Times New Roman" w:cs="Times New Roman"/>
          <w:sz w:val="20"/>
          <w:szCs w:val="20"/>
        </w:rPr>
      </w:pPr>
      <w:r w:rsidRPr="00B26DF5">
        <w:rPr>
          <w:rFonts w:ascii="Times New Roman" w:hAnsi="Times New Roman" w:cs="Times New Roman"/>
          <w:sz w:val="20"/>
          <w:szCs w:val="20"/>
        </w:rPr>
        <w:t xml:space="preserve">На участках территории индивидуальной застройки и зеленой зоны дренажные канавы принимаются трапецеидального сечения с шириной по дну 0,5 м, глубиной 0,6 м; заложение одернованных откосов – 1:2. На участках территории капитальной и общественной застройки, промышленных и коммунально-складских зон, а также с уклоном более 0,03 во избежание размыва проектируется устройство бетонных лотков прямоугольного сечения шириной 0,4 м – 0,6 м и глубиной до 1,0 м. Водоотвод планируется организовать самотеком. </w:t>
      </w:r>
    </w:p>
    <w:p w:rsidR="00416F6A" w:rsidRPr="00B26DF5" w:rsidRDefault="00416F6A" w:rsidP="00B26DF5">
      <w:pPr>
        <w:autoSpaceDE w:val="0"/>
        <w:autoSpaceDN w:val="0"/>
        <w:adjustRightInd w:val="0"/>
        <w:ind w:firstLine="567"/>
        <w:jc w:val="both"/>
        <w:rPr>
          <w:rFonts w:ascii="Times New Roman" w:hAnsi="Times New Roman" w:cs="Times New Roman"/>
          <w:sz w:val="20"/>
          <w:szCs w:val="20"/>
        </w:rPr>
      </w:pPr>
      <w:r w:rsidRPr="00B26DF5">
        <w:rPr>
          <w:rFonts w:ascii="Times New Roman" w:hAnsi="Times New Roman" w:cs="Times New Roman"/>
          <w:sz w:val="20"/>
          <w:szCs w:val="20"/>
        </w:rPr>
        <w:t>По требованиям, предъявляемым в настоящее время к использованию и охране поверхностных вод, все стоки перед сбросом в открытые водоёмы должны подвергаться очистке на специальных очистных сооружениях, размещенных на устьевых участках главных коллекторов.</w:t>
      </w:r>
    </w:p>
    <w:p w:rsidR="00416F6A" w:rsidRPr="00B26DF5" w:rsidRDefault="00416F6A" w:rsidP="00B26DF5">
      <w:pPr>
        <w:autoSpaceDE w:val="0"/>
        <w:autoSpaceDN w:val="0"/>
        <w:adjustRightInd w:val="0"/>
        <w:ind w:firstLine="567"/>
        <w:jc w:val="both"/>
        <w:rPr>
          <w:rFonts w:ascii="Times New Roman" w:eastAsia="Calibri" w:hAnsi="Times New Roman" w:cs="Times New Roman"/>
          <w:sz w:val="20"/>
          <w:szCs w:val="20"/>
        </w:rPr>
      </w:pPr>
      <w:r w:rsidRPr="00B26DF5">
        <w:rPr>
          <w:rFonts w:ascii="Times New Roman" w:hAnsi="Times New Roman" w:cs="Times New Roman"/>
          <w:sz w:val="20"/>
          <w:szCs w:val="20"/>
        </w:rPr>
        <w:t>Проектируемые очистные сооружения принимают наиболее загрязнённую часть поверхностного стока, которая образуется в период выпадения дождей, таяния снежного покрова. В первые минуты дождя концентрация взвешенных веществ в 12-20 раз выше, чем в конце дождя. Пиковые расходы, относящиеся к периоду наиболее интенсивного стока дождя, сбрасываются в водоприёмники без очистки. Для разделения наиболее загрязненных и условно чистых потоков ливневых вод устраивается разделительная камера. Разделение должно производиться таким образом, чтобы очистке подвергалось не менее 70% годового объёма поверхностного стока.</w:t>
      </w:r>
    </w:p>
    <w:p w:rsidR="00416F6A" w:rsidRPr="00B26DF5" w:rsidRDefault="00416F6A" w:rsidP="00B26DF5">
      <w:pPr>
        <w:suppressAutoHyphens/>
        <w:ind w:firstLine="567"/>
        <w:jc w:val="both"/>
        <w:rPr>
          <w:rFonts w:ascii="Times New Roman" w:eastAsia="Times New Roman" w:hAnsi="Times New Roman" w:cs="Times New Roman"/>
          <w:sz w:val="20"/>
          <w:szCs w:val="20"/>
          <w:lang w:eastAsia="ar-SA"/>
        </w:rPr>
      </w:pPr>
      <w:r w:rsidRPr="00B26DF5">
        <w:rPr>
          <w:rFonts w:ascii="Times New Roman" w:eastAsia="Times New Roman" w:hAnsi="Times New Roman" w:cs="Times New Roman"/>
          <w:sz w:val="20"/>
          <w:szCs w:val="20"/>
          <w:lang w:eastAsia="ar-SA"/>
        </w:rPr>
        <w:t>При этом состав и свойства стоков, отводимых в водоемы, должен соответствовать требованиям СанПиН 2.1.5.980-00 «Водоотведение населенных мест, санитарная охрана водных объектов. Гигиенические требования к охране поверхностных вод».</w:t>
      </w:r>
    </w:p>
    <w:p w:rsidR="00416F6A" w:rsidRPr="00B26DF5" w:rsidRDefault="00416F6A" w:rsidP="00B26DF5">
      <w:pPr>
        <w:suppressAutoHyphens/>
        <w:ind w:firstLine="567"/>
        <w:jc w:val="both"/>
        <w:rPr>
          <w:rFonts w:ascii="Times New Roman" w:eastAsia="Times New Roman" w:hAnsi="Times New Roman" w:cs="Times New Roman"/>
          <w:sz w:val="20"/>
          <w:szCs w:val="20"/>
          <w:lang w:eastAsia="ar-SA"/>
        </w:rPr>
      </w:pPr>
      <w:r w:rsidRPr="00B26DF5">
        <w:rPr>
          <w:rFonts w:ascii="Times New Roman" w:eastAsia="Times New Roman" w:hAnsi="Times New Roman" w:cs="Times New Roman"/>
          <w:sz w:val="20"/>
          <w:szCs w:val="20"/>
          <w:lang w:eastAsia="ar-SA"/>
        </w:rPr>
        <w:t xml:space="preserve">Для очистки поверхностного стока с территории поселения предлагается вариант строительства очистных сооружений в виде прудов-отстойников, оборудуемых устройством для улавливания плавающего мусора, задержания основной массы взвешенных веществ и нефтепродуктов. Из отстойников очищенный сток поступает в пруд дополнительного отстаивания с количеством нефтепродуктов крупностью менее 100 мм. Эффект отстоя </w:t>
      </w:r>
      <w:r w:rsidRPr="00B26DF5">
        <w:rPr>
          <w:rFonts w:ascii="Times New Roman" w:eastAsia="Times New Roman" w:hAnsi="Times New Roman" w:cs="Times New Roman"/>
          <w:sz w:val="20"/>
          <w:szCs w:val="20"/>
          <w:lang w:eastAsia="ar-SA"/>
        </w:rPr>
        <w:lastRenderedPageBreak/>
        <w:t>около 90%. Для более глубокой очистки применяются фильтры доочистки с зернистой загрузкой (песок, керамзит, полимеры, использование фильтра из активированного угля и цеолита).</w:t>
      </w:r>
    </w:p>
    <w:p w:rsidR="00416F6A" w:rsidRPr="00B26DF5" w:rsidRDefault="00416F6A" w:rsidP="00B26DF5">
      <w:pPr>
        <w:suppressAutoHyphens/>
        <w:ind w:firstLine="567"/>
        <w:jc w:val="both"/>
        <w:rPr>
          <w:rFonts w:ascii="Times New Roman" w:eastAsia="Times New Roman" w:hAnsi="Times New Roman" w:cs="Times New Roman"/>
          <w:sz w:val="20"/>
          <w:szCs w:val="20"/>
          <w:lang w:eastAsia="ar-SA"/>
        </w:rPr>
      </w:pPr>
      <w:r w:rsidRPr="00B26DF5">
        <w:rPr>
          <w:rFonts w:ascii="Times New Roman" w:eastAsia="Times New Roman" w:hAnsi="Times New Roman" w:cs="Times New Roman"/>
          <w:sz w:val="20"/>
          <w:szCs w:val="20"/>
          <w:lang w:eastAsia="ar-SA"/>
        </w:rPr>
        <w:t>Гидравлические расчёты очистных сооружений, включающие определение расчётных расходов загрязнённой части стока дождевых и талых вод, уточнение границ водосборных площадей, расчётные концентрации загрязнений поверхностных вод и принятой степени очистки, должны быть выполнены специализированной организацией.</w:t>
      </w:r>
    </w:p>
    <w:p w:rsidR="00416F6A" w:rsidRPr="00B26DF5" w:rsidRDefault="00416F6A" w:rsidP="00B26DF5">
      <w:pPr>
        <w:ind w:firstLine="567"/>
        <w:rPr>
          <w:rFonts w:ascii="Times New Roman" w:hAnsi="Times New Roman" w:cs="Times New Roman"/>
          <w:bCs/>
          <w:sz w:val="20"/>
          <w:szCs w:val="20"/>
        </w:rPr>
      </w:pPr>
      <w:r w:rsidRPr="00B26DF5">
        <w:rPr>
          <w:rFonts w:ascii="Times New Roman" w:hAnsi="Times New Roman" w:cs="Times New Roman"/>
          <w:bCs/>
          <w:sz w:val="20"/>
          <w:szCs w:val="20"/>
        </w:rPr>
        <w:t>Предлагается строительство блочно-модульной установки предназначенной для глубокой очистки хозяйственно-бытовых и близких к ним по составу производственных сточных вод с обеспечением качественных характеристик, соответствующих нормативам на сброс в водоемы рыбохозяйственной категории водопользования.</w:t>
      </w:r>
    </w:p>
    <w:p w:rsidR="00416F6A" w:rsidRPr="00B26DF5" w:rsidRDefault="00416F6A" w:rsidP="00B26DF5">
      <w:pPr>
        <w:tabs>
          <w:tab w:val="left" w:pos="1620"/>
        </w:tabs>
        <w:ind w:firstLine="567"/>
        <w:jc w:val="both"/>
        <w:rPr>
          <w:rFonts w:ascii="Times New Roman" w:hAnsi="Times New Roman" w:cs="Times New Roman"/>
          <w:bCs/>
          <w:sz w:val="20"/>
          <w:szCs w:val="20"/>
        </w:rPr>
      </w:pPr>
      <w:r w:rsidRPr="00B26DF5">
        <w:rPr>
          <w:rFonts w:ascii="Times New Roman" w:hAnsi="Times New Roman" w:cs="Times New Roman"/>
          <w:bCs/>
          <w:sz w:val="20"/>
          <w:szCs w:val="20"/>
        </w:rPr>
        <w:t>В установках блочно-модульной установки предусматриваются продленная аэрация за счет большего объема биомассы (до 25г/л). В технологию включены сооружения глубокой очистки и удаления азота (нитри-денитрификация) и фосфора. Оборудование установки размещается в утепленном контейнере с помещением для оператора, в котором располагаются пульт управления, регулирующая арматура, электрическое оборудование, воздуходувки, насосы. Работа установок полностью автоматизирована.</w:t>
      </w:r>
    </w:p>
    <w:p w:rsidR="00416F6A" w:rsidRPr="00B26DF5" w:rsidRDefault="00416F6A" w:rsidP="00B26DF5">
      <w:pPr>
        <w:tabs>
          <w:tab w:val="left" w:pos="1620"/>
        </w:tabs>
        <w:ind w:firstLine="567"/>
        <w:jc w:val="both"/>
        <w:rPr>
          <w:rFonts w:ascii="Times New Roman" w:hAnsi="Times New Roman" w:cs="Times New Roman"/>
          <w:bCs/>
          <w:sz w:val="20"/>
          <w:szCs w:val="20"/>
        </w:rPr>
      </w:pPr>
      <w:r w:rsidRPr="00B26DF5">
        <w:rPr>
          <w:rFonts w:ascii="Times New Roman" w:hAnsi="Times New Roman" w:cs="Times New Roman"/>
          <w:bCs/>
          <w:sz w:val="20"/>
          <w:szCs w:val="20"/>
        </w:rPr>
        <w:t>В состав блочно-модульной установки входят:</w:t>
      </w:r>
    </w:p>
    <w:p w:rsidR="00416F6A" w:rsidRPr="00B26DF5" w:rsidRDefault="00416F6A" w:rsidP="00B26DF5">
      <w:pPr>
        <w:tabs>
          <w:tab w:val="left" w:pos="1620"/>
        </w:tabs>
        <w:ind w:firstLine="567"/>
        <w:jc w:val="both"/>
        <w:rPr>
          <w:rFonts w:ascii="Times New Roman" w:hAnsi="Times New Roman" w:cs="Times New Roman"/>
          <w:bCs/>
          <w:sz w:val="20"/>
          <w:szCs w:val="20"/>
        </w:rPr>
      </w:pPr>
      <w:r w:rsidRPr="00B26DF5">
        <w:rPr>
          <w:rFonts w:ascii="Times New Roman" w:hAnsi="Times New Roman" w:cs="Times New Roman"/>
          <w:bCs/>
          <w:sz w:val="20"/>
          <w:szCs w:val="20"/>
        </w:rPr>
        <w:t>- отстойник-уплотнитель;</w:t>
      </w:r>
    </w:p>
    <w:p w:rsidR="00416F6A" w:rsidRPr="00B26DF5" w:rsidRDefault="00416F6A" w:rsidP="00B26DF5">
      <w:pPr>
        <w:tabs>
          <w:tab w:val="left" w:pos="1620"/>
        </w:tabs>
        <w:ind w:firstLine="567"/>
        <w:jc w:val="both"/>
        <w:rPr>
          <w:rFonts w:ascii="Times New Roman" w:hAnsi="Times New Roman" w:cs="Times New Roman"/>
          <w:bCs/>
          <w:sz w:val="20"/>
          <w:szCs w:val="20"/>
        </w:rPr>
      </w:pPr>
      <w:r w:rsidRPr="00B26DF5">
        <w:rPr>
          <w:rFonts w:ascii="Times New Roman" w:hAnsi="Times New Roman" w:cs="Times New Roman"/>
          <w:bCs/>
          <w:sz w:val="20"/>
          <w:szCs w:val="20"/>
        </w:rPr>
        <w:t>- биотенк с зонами нитири-денитрификации;</w:t>
      </w:r>
    </w:p>
    <w:p w:rsidR="00416F6A" w:rsidRPr="00B26DF5" w:rsidRDefault="00416F6A" w:rsidP="00B26DF5">
      <w:pPr>
        <w:tabs>
          <w:tab w:val="left" w:pos="1620"/>
        </w:tabs>
        <w:ind w:firstLine="567"/>
        <w:jc w:val="both"/>
        <w:rPr>
          <w:rFonts w:ascii="Times New Roman" w:hAnsi="Times New Roman" w:cs="Times New Roman"/>
          <w:bCs/>
          <w:sz w:val="20"/>
          <w:szCs w:val="20"/>
        </w:rPr>
      </w:pPr>
      <w:r w:rsidRPr="00B26DF5">
        <w:rPr>
          <w:rFonts w:ascii="Times New Roman" w:hAnsi="Times New Roman" w:cs="Times New Roman"/>
          <w:bCs/>
          <w:sz w:val="20"/>
          <w:szCs w:val="20"/>
        </w:rPr>
        <w:t>- вторичный отстойник;</w:t>
      </w:r>
    </w:p>
    <w:p w:rsidR="00416F6A" w:rsidRPr="00B26DF5" w:rsidRDefault="00416F6A" w:rsidP="00B26DF5">
      <w:pPr>
        <w:tabs>
          <w:tab w:val="left" w:pos="1620"/>
        </w:tabs>
        <w:ind w:firstLine="567"/>
        <w:jc w:val="both"/>
        <w:rPr>
          <w:rFonts w:ascii="Times New Roman" w:hAnsi="Times New Roman" w:cs="Times New Roman"/>
          <w:bCs/>
          <w:sz w:val="20"/>
          <w:szCs w:val="20"/>
        </w:rPr>
      </w:pPr>
      <w:r w:rsidRPr="00B26DF5">
        <w:rPr>
          <w:rFonts w:ascii="Times New Roman" w:hAnsi="Times New Roman" w:cs="Times New Roman"/>
          <w:bCs/>
          <w:sz w:val="20"/>
          <w:szCs w:val="20"/>
        </w:rPr>
        <w:t>- фильтр с плавающей загрузкой;</w:t>
      </w:r>
    </w:p>
    <w:p w:rsidR="00416F6A" w:rsidRPr="00B26DF5" w:rsidRDefault="00416F6A" w:rsidP="00B26DF5">
      <w:pPr>
        <w:tabs>
          <w:tab w:val="left" w:pos="1620"/>
        </w:tabs>
        <w:ind w:firstLine="567"/>
        <w:jc w:val="both"/>
        <w:rPr>
          <w:rFonts w:ascii="Times New Roman" w:hAnsi="Times New Roman" w:cs="Times New Roman"/>
          <w:bCs/>
          <w:sz w:val="20"/>
          <w:szCs w:val="20"/>
        </w:rPr>
      </w:pPr>
      <w:r w:rsidRPr="00B26DF5">
        <w:rPr>
          <w:rFonts w:ascii="Times New Roman" w:hAnsi="Times New Roman" w:cs="Times New Roman"/>
          <w:bCs/>
          <w:sz w:val="20"/>
          <w:szCs w:val="20"/>
        </w:rPr>
        <w:t>- ультрафиолетовый стерилизатор;</w:t>
      </w:r>
    </w:p>
    <w:p w:rsidR="00416F6A" w:rsidRPr="00B26DF5" w:rsidRDefault="00416F6A" w:rsidP="00B26DF5">
      <w:pPr>
        <w:tabs>
          <w:tab w:val="left" w:pos="1620"/>
        </w:tabs>
        <w:ind w:firstLine="567"/>
        <w:jc w:val="both"/>
        <w:rPr>
          <w:rFonts w:ascii="Times New Roman" w:hAnsi="Times New Roman" w:cs="Times New Roman"/>
          <w:bCs/>
          <w:sz w:val="20"/>
          <w:szCs w:val="20"/>
        </w:rPr>
      </w:pPr>
      <w:r w:rsidRPr="00B26DF5">
        <w:rPr>
          <w:rFonts w:ascii="Times New Roman" w:hAnsi="Times New Roman" w:cs="Times New Roman"/>
          <w:bCs/>
          <w:sz w:val="20"/>
          <w:szCs w:val="20"/>
        </w:rPr>
        <w:t>- компрессор;</w:t>
      </w:r>
    </w:p>
    <w:p w:rsidR="00416F6A" w:rsidRPr="00B26DF5" w:rsidRDefault="00416F6A" w:rsidP="00B26DF5">
      <w:pPr>
        <w:tabs>
          <w:tab w:val="left" w:pos="1620"/>
        </w:tabs>
        <w:ind w:firstLine="567"/>
        <w:jc w:val="both"/>
        <w:rPr>
          <w:rFonts w:ascii="Times New Roman" w:hAnsi="Times New Roman" w:cs="Times New Roman"/>
          <w:bCs/>
          <w:sz w:val="20"/>
          <w:szCs w:val="20"/>
        </w:rPr>
      </w:pPr>
      <w:r w:rsidRPr="00B26DF5">
        <w:rPr>
          <w:rFonts w:ascii="Times New Roman" w:hAnsi="Times New Roman" w:cs="Times New Roman"/>
          <w:bCs/>
          <w:sz w:val="20"/>
          <w:szCs w:val="20"/>
        </w:rPr>
        <w:t>- сжатый воздух;</w:t>
      </w:r>
    </w:p>
    <w:p w:rsidR="00416F6A" w:rsidRPr="00B26DF5" w:rsidRDefault="00416F6A" w:rsidP="00B26DF5">
      <w:pPr>
        <w:tabs>
          <w:tab w:val="left" w:pos="1620"/>
        </w:tabs>
        <w:ind w:firstLine="567"/>
        <w:jc w:val="both"/>
        <w:rPr>
          <w:rFonts w:ascii="Times New Roman" w:hAnsi="Times New Roman" w:cs="Times New Roman"/>
          <w:bCs/>
          <w:sz w:val="20"/>
          <w:szCs w:val="20"/>
        </w:rPr>
      </w:pPr>
      <w:r w:rsidRPr="00B26DF5">
        <w:rPr>
          <w:rFonts w:ascii="Times New Roman" w:hAnsi="Times New Roman" w:cs="Times New Roman"/>
          <w:bCs/>
          <w:sz w:val="20"/>
          <w:szCs w:val="20"/>
        </w:rPr>
        <w:t>- избыточный ил на утилизацию.</w:t>
      </w:r>
    </w:p>
    <w:p w:rsidR="00416F6A" w:rsidRPr="00B26DF5" w:rsidRDefault="00416F6A" w:rsidP="00B26DF5">
      <w:pPr>
        <w:pStyle w:val="31"/>
        <w:shd w:val="clear" w:color="auto" w:fill="auto"/>
        <w:spacing w:line="240" w:lineRule="auto"/>
        <w:ind w:firstLine="567"/>
        <w:contextualSpacing/>
        <w:jc w:val="both"/>
        <w:rPr>
          <w:rFonts w:ascii="Times New Roman" w:hAnsi="Times New Roman"/>
          <w:sz w:val="20"/>
          <w:szCs w:val="20"/>
          <w:lang w:val="ru-RU"/>
        </w:rPr>
      </w:pPr>
      <w:r w:rsidRPr="00B26DF5">
        <w:rPr>
          <w:rFonts w:ascii="Times New Roman" w:hAnsi="Times New Roman"/>
          <w:sz w:val="20"/>
          <w:szCs w:val="20"/>
          <w:lang w:val="ru-RU"/>
        </w:rPr>
        <w:t>Проектируемые очистные сооружения должны гарантировать обеспечение качества очищенных сточных вод, удовлетворяющих нормативным требованиям. Необходимо производить отбор проб и лабораторные исследования на соответствие показателей, приведенных в таблице ниже.</w:t>
      </w:r>
    </w:p>
    <w:p w:rsidR="0025272A" w:rsidRPr="00B26DF5" w:rsidRDefault="0025272A" w:rsidP="00B26DF5">
      <w:pPr>
        <w:pStyle w:val="31"/>
        <w:shd w:val="clear" w:color="auto" w:fill="auto"/>
        <w:spacing w:line="240" w:lineRule="auto"/>
        <w:ind w:firstLine="567"/>
        <w:contextualSpacing/>
        <w:jc w:val="both"/>
        <w:rPr>
          <w:rFonts w:ascii="Times New Roman" w:hAnsi="Times New Roman"/>
          <w:sz w:val="20"/>
          <w:szCs w:val="20"/>
          <w:lang w:val="ru-RU"/>
        </w:rPr>
      </w:pPr>
    </w:p>
    <w:p w:rsidR="00416F6A" w:rsidRPr="00B26DF5" w:rsidRDefault="00416F6A" w:rsidP="00B26DF5">
      <w:pPr>
        <w:pStyle w:val="31"/>
        <w:shd w:val="clear" w:color="auto" w:fill="auto"/>
        <w:spacing w:line="240" w:lineRule="auto"/>
        <w:ind w:firstLine="567"/>
        <w:jc w:val="center"/>
        <w:rPr>
          <w:rFonts w:ascii="Times New Roman" w:hAnsi="Times New Roman"/>
          <w:b/>
          <w:sz w:val="20"/>
          <w:szCs w:val="20"/>
          <w:lang w:val="ru-RU"/>
        </w:rPr>
      </w:pPr>
      <w:r w:rsidRPr="00B26DF5">
        <w:rPr>
          <w:rFonts w:ascii="Times New Roman" w:hAnsi="Times New Roman"/>
          <w:b/>
          <w:sz w:val="20"/>
          <w:szCs w:val="20"/>
          <w:lang w:val="ru-RU"/>
        </w:rPr>
        <w:t>Концентрация загрязнений сточных вод</w:t>
      </w:r>
    </w:p>
    <w:tbl>
      <w:tblPr>
        <w:tblW w:w="0" w:type="auto"/>
        <w:jc w:val="center"/>
        <w:tblLayout w:type="fixed"/>
        <w:tblCellMar>
          <w:left w:w="10" w:type="dxa"/>
          <w:right w:w="10" w:type="dxa"/>
        </w:tblCellMar>
        <w:tblLook w:val="04A0"/>
      </w:tblPr>
      <w:tblGrid>
        <w:gridCol w:w="3361"/>
        <w:gridCol w:w="2068"/>
        <w:gridCol w:w="2024"/>
      </w:tblGrid>
      <w:tr w:rsidR="00416F6A" w:rsidRPr="00B26DF5" w:rsidTr="008C400F">
        <w:trPr>
          <w:trHeight w:val="387"/>
          <w:tblHeader/>
          <w:jc w:val="center"/>
        </w:trPr>
        <w:tc>
          <w:tcPr>
            <w:tcW w:w="3361" w:type="dxa"/>
            <w:vMerge w:val="restart"/>
            <w:tcBorders>
              <w:top w:val="single" w:sz="12" w:space="0" w:color="auto"/>
              <w:left w:val="single" w:sz="12" w:space="0" w:color="auto"/>
              <w:bottom w:val="single" w:sz="12" w:space="0" w:color="auto"/>
              <w:right w:val="single" w:sz="12" w:space="0" w:color="auto"/>
            </w:tcBorders>
            <w:shd w:val="clear" w:color="auto" w:fill="FFFFFF"/>
            <w:vAlign w:val="center"/>
          </w:tcPr>
          <w:p w:rsidR="00416F6A" w:rsidRPr="00B26DF5" w:rsidRDefault="00416F6A" w:rsidP="00B26DF5">
            <w:pPr>
              <w:pStyle w:val="94"/>
              <w:shd w:val="clear" w:color="auto" w:fill="auto"/>
              <w:spacing w:line="240" w:lineRule="auto"/>
              <w:jc w:val="center"/>
              <w:rPr>
                <w:sz w:val="20"/>
                <w:szCs w:val="20"/>
              </w:rPr>
            </w:pPr>
            <w:r w:rsidRPr="00B26DF5">
              <w:rPr>
                <w:sz w:val="20"/>
                <w:szCs w:val="20"/>
              </w:rPr>
              <w:t>Показатели</w:t>
            </w:r>
          </w:p>
        </w:tc>
        <w:tc>
          <w:tcPr>
            <w:tcW w:w="4092" w:type="dxa"/>
            <w:gridSpan w:val="2"/>
            <w:tcBorders>
              <w:top w:val="single" w:sz="12" w:space="0" w:color="auto"/>
              <w:left w:val="single" w:sz="12" w:space="0" w:color="auto"/>
              <w:bottom w:val="single" w:sz="12" w:space="0" w:color="auto"/>
              <w:right w:val="single" w:sz="12" w:space="0" w:color="auto"/>
            </w:tcBorders>
            <w:shd w:val="clear" w:color="auto" w:fill="FFFFFF"/>
            <w:vAlign w:val="center"/>
          </w:tcPr>
          <w:p w:rsidR="00416F6A" w:rsidRPr="00B26DF5" w:rsidRDefault="00416F6A" w:rsidP="00B26DF5">
            <w:pPr>
              <w:pStyle w:val="94"/>
              <w:shd w:val="clear" w:color="auto" w:fill="auto"/>
              <w:spacing w:line="240" w:lineRule="auto"/>
              <w:jc w:val="center"/>
              <w:rPr>
                <w:sz w:val="20"/>
                <w:szCs w:val="20"/>
                <w:lang w:val="ru-RU"/>
              </w:rPr>
            </w:pPr>
            <w:r w:rsidRPr="00B26DF5">
              <w:rPr>
                <w:sz w:val="20"/>
                <w:szCs w:val="20"/>
                <w:lang w:val="ru-RU"/>
              </w:rPr>
              <w:t>Концентрация загрязнений сточных вод, мг/дм</w:t>
            </w:r>
            <w:r w:rsidRPr="00B26DF5">
              <w:rPr>
                <w:sz w:val="20"/>
                <w:szCs w:val="20"/>
                <w:vertAlign w:val="superscript"/>
                <w:lang w:val="ru-RU"/>
              </w:rPr>
              <w:t>3</w:t>
            </w:r>
          </w:p>
        </w:tc>
      </w:tr>
      <w:tr w:rsidR="00416F6A" w:rsidRPr="00B26DF5" w:rsidTr="008C400F">
        <w:trPr>
          <w:trHeight w:hRule="exact" w:val="575"/>
          <w:tblHeader/>
          <w:jc w:val="center"/>
        </w:trPr>
        <w:tc>
          <w:tcPr>
            <w:tcW w:w="3361" w:type="dxa"/>
            <w:vMerge/>
            <w:tcBorders>
              <w:top w:val="single" w:sz="12" w:space="0" w:color="auto"/>
              <w:left w:val="single" w:sz="12" w:space="0" w:color="auto"/>
              <w:bottom w:val="single" w:sz="12" w:space="0" w:color="auto"/>
              <w:right w:val="single" w:sz="12" w:space="0" w:color="auto"/>
            </w:tcBorders>
            <w:shd w:val="clear" w:color="auto" w:fill="FFFFFF"/>
            <w:vAlign w:val="center"/>
          </w:tcPr>
          <w:p w:rsidR="00416F6A" w:rsidRPr="00B26DF5" w:rsidRDefault="00416F6A" w:rsidP="00B26DF5">
            <w:pPr>
              <w:jc w:val="center"/>
              <w:rPr>
                <w:rFonts w:ascii="Times New Roman" w:hAnsi="Times New Roman" w:cs="Times New Roman"/>
                <w:sz w:val="20"/>
                <w:szCs w:val="20"/>
              </w:rPr>
            </w:pPr>
          </w:p>
        </w:tc>
        <w:tc>
          <w:tcPr>
            <w:tcW w:w="2068" w:type="dxa"/>
            <w:tcBorders>
              <w:top w:val="single" w:sz="12" w:space="0" w:color="auto"/>
              <w:left w:val="single" w:sz="12" w:space="0" w:color="auto"/>
              <w:bottom w:val="single" w:sz="12" w:space="0" w:color="auto"/>
              <w:right w:val="single" w:sz="12" w:space="0" w:color="auto"/>
            </w:tcBorders>
            <w:shd w:val="clear" w:color="auto" w:fill="FFFFFF"/>
            <w:vAlign w:val="center"/>
          </w:tcPr>
          <w:p w:rsidR="00416F6A" w:rsidRPr="00B26DF5" w:rsidRDefault="00416F6A" w:rsidP="00B26DF5">
            <w:pPr>
              <w:pStyle w:val="94"/>
              <w:spacing w:line="240" w:lineRule="auto"/>
              <w:contextualSpacing/>
              <w:jc w:val="center"/>
              <w:rPr>
                <w:sz w:val="20"/>
                <w:szCs w:val="20"/>
              </w:rPr>
            </w:pPr>
            <w:r w:rsidRPr="00B26DF5">
              <w:rPr>
                <w:sz w:val="20"/>
                <w:szCs w:val="20"/>
              </w:rPr>
              <w:t>нормативно</w:t>
            </w:r>
          </w:p>
          <w:p w:rsidR="00416F6A" w:rsidRPr="00B26DF5" w:rsidRDefault="00416F6A" w:rsidP="00B26DF5">
            <w:pPr>
              <w:pStyle w:val="94"/>
              <w:spacing w:line="240" w:lineRule="auto"/>
              <w:contextualSpacing/>
              <w:jc w:val="center"/>
              <w:rPr>
                <w:b/>
                <w:sz w:val="20"/>
                <w:szCs w:val="20"/>
              </w:rPr>
            </w:pPr>
            <w:r w:rsidRPr="00B26DF5">
              <w:rPr>
                <w:sz w:val="20"/>
                <w:szCs w:val="20"/>
              </w:rPr>
              <w:t>допустимый сброс</w:t>
            </w:r>
          </w:p>
        </w:tc>
        <w:tc>
          <w:tcPr>
            <w:tcW w:w="2024" w:type="dxa"/>
            <w:tcBorders>
              <w:top w:val="single" w:sz="12" w:space="0" w:color="auto"/>
              <w:left w:val="single" w:sz="12" w:space="0" w:color="auto"/>
              <w:bottom w:val="single" w:sz="12" w:space="0" w:color="auto"/>
              <w:right w:val="single" w:sz="12" w:space="0" w:color="auto"/>
            </w:tcBorders>
            <w:shd w:val="clear" w:color="auto" w:fill="FFFFFF"/>
            <w:vAlign w:val="center"/>
          </w:tcPr>
          <w:p w:rsidR="00416F6A" w:rsidRPr="00B26DF5" w:rsidRDefault="00416F6A" w:rsidP="00B26DF5">
            <w:pPr>
              <w:pStyle w:val="94"/>
              <w:shd w:val="clear" w:color="auto" w:fill="auto"/>
              <w:spacing w:line="240" w:lineRule="auto"/>
              <w:contextualSpacing/>
              <w:jc w:val="center"/>
              <w:rPr>
                <w:sz w:val="20"/>
                <w:szCs w:val="20"/>
              </w:rPr>
            </w:pPr>
            <w:r w:rsidRPr="00B26DF5">
              <w:rPr>
                <w:sz w:val="20"/>
                <w:szCs w:val="20"/>
              </w:rPr>
              <w:t>временно</w:t>
            </w:r>
          </w:p>
          <w:p w:rsidR="00416F6A" w:rsidRPr="00B26DF5" w:rsidRDefault="00416F6A" w:rsidP="00B26DF5">
            <w:pPr>
              <w:pStyle w:val="94"/>
              <w:shd w:val="clear" w:color="auto" w:fill="auto"/>
              <w:spacing w:line="240" w:lineRule="auto"/>
              <w:contextualSpacing/>
              <w:jc w:val="center"/>
              <w:rPr>
                <w:b/>
                <w:sz w:val="20"/>
                <w:szCs w:val="20"/>
              </w:rPr>
            </w:pPr>
            <w:r w:rsidRPr="00B26DF5">
              <w:rPr>
                <w:sz w:val="20"/>
                <w:szCs w:val="20"/>
              </w:rPr>
              <w:t>согласованный сброс</w:t>
            </w:r>
          </w:p>
        </w:tc>
      </w:tr>
      <w:tr w:rsidR="00416F6A" w:rsidRPr="00B26DF5" w:rsidTr="008C400F">
        <w:trPr>
          <w:trHeight w:hRule="exact" w:val="340"/>
          <w:jc w:val="center"/>
        </w:trPr>
        <w:tc>
          <w:tcPr>
            <w:tcW w:w="3361" w:type="dxa"/>
            <w:tcBorders>
              <w:top w:val="single" w:sz="12"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rPr>
                <w:sz w:val="20"/>
                <w:szCs w:val="20"/>
              </w:rPr>
            </w:pPr>
            <w:r w:rsidRPr="00B26DF5">
              <w:rPr>
                <w:sz w:val="20"/>
                <w:szCs w:val="20"/>
              </w:rPr>
              <w:t>1. Взвешенные вещества</w:t>
            </w:r>
          </w:p>
        </w:tc>
        <w:tc>
          <w:tcPr>
            <w:tcW w:w="2068" w:type="dxa"/>
            <w:tcBorders>
              <w:top w:val="single" w:sz="12"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contextualSpacing/>
              <w:jc w:val="center"/>
              <w:rPr>
                <w:sz w:val="20"/>
                <w:szCs w:val="20"/>
              </w:rPr>
            </w:pPr>
            <w:r w:rsidRPr="00B26DF5">
              <w:rPr>
                <w:sz w:val="20"/>
                <w:szCs w:val="20"/>
              </w:rPr>
              <w:t>5,0</w:t>
            </w:r>
          </w:p>
        </w:tc>
        <w:tc>
          <w:tcPr>
            <w:tcW w:w="2024" w:type="dxa"/>
            <w:tcBorders>
              <w:top w:val="single" w:sz="12"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contextualSpacing/>
              <w:jc w:val="center"/>
              <w:rPr>
                <w:sz w:val="20"/>
                <w:szCs w:val="20"/>
              </w:rPr>
            </w:pPr>
            <w:r w:rsidRPr="00B26DF5">
              <w:rPr>
                <w:sz w:val="20"/>
                <w:szCs w:val="20"/>
              </w:rPr>
              <w:t>6,7</w:t>
            </w:r>
          </w:p>
        </w:tc>
      </w:tr>
      <w:tr w:rsidR="00416F6A" w:rsidRPr="00B26DF5" w:rsidTr="008C400F">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rPr>
                <w:sz w:val="20"/>
                <w:szCs w:val="20"/>
              </w:rPr>
            </w:pPr>
            <w:r w:rsidRPr="00B26DF5">
              <w:rPr>
                <w:sz w:val="20"/>
                <w:szCs w:val="20"/>
              </w:rPr>
              <w:t>2. ХПК</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contextualSpacing/>
              <w:jc w:val="center"/>
              <w:rPr>
                <w:sz w:val="20"/>
                <w:szCs w:val="20"/>
              </w:rPr>
            </w:pPr>
            <w:r w:rsidRPr="00B26DF5">
              <w:rPr>
                <w:sz w:val="20"/>
                <w:szCs w:val="20"/>
              </w:rPr>
              <w:t>15,0</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contextualSpacing/>
              <w:jc w:val="center"/>
              <w:rPr>
                <w:sz w:val="20"/>
                <w:szCs w:val="20"/>
              </w:rPr>
            </w:pPr>
            <w:r w:rsidRPr="00B26DF5">
              <w:rPr>
                <w:sz w:val="20"/>
                <w:szCs w:val="20"/>
              </w:rPr>
              <w:t>нет</w:t>
            </w:r>
          </w:p>
        </w:tc>
      </w:tr>
      <w:tr w:rsidR="00416F6A" w:rsidRPr="00B26DF5" w:rsidTr="008C400F">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rPr>
                <w:sz w:val="20"/>
                <w:szCs w:val="20"/>
              </w:rPr>
            </w:pPr>
            <w:r w:rsidRPr="00B26DF5">
              <w:rPr>
                <w:sz w:val="20"/>
                <w:szCs w:val="20"/>
              </w:rPr>
              <w:t>3. БПК</w:t>
            </w:r>
            <w:r w:rsidRPr="00B26DF5">
              <w:rPr>
                <w:sz w:val="20"/>
                <w:szCs w:val="20"/>
                <w:vertAlign w:val="subscript"/>
              </w:rPr>
              <w:t>5</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contextualSpacing/>
              <w:jc w:val="center"/>
              <w:rPr>
                <w:sz w:val="20"/>
                <w:szCs w:val="20"/>
              </w:rPr>
            </w:pPr>
            <w:r w:rsidRPr="00B26DF5">
              <w:rPr>
                <w:sz w:val="20"/>
                <w:szCs w:val="20"/>
              </w:rPr>
              <w:t>2,0</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contextualSpacing/>
              <w:jc w:val="center"/>
              <w:rPr>
                <w:sz w:val="20"/>
                <w:szCs w:val="20"/>
              </w:rPr>
            </w:pPr>
            <w:r w:rsidRPr="00B26DF5">
              <w:rPr>
                <w:sz w:val="20"/>
                <w:szCs w:val="20"/>
              </w:rPr>
              <w:t>7,4</w:t>
            </w:r>
          </w:p>
        </w:tc>
      </w:tr>
      <w:tr w:rsidR="00416F6A" w:rsidRPr="00B26DF5" w:rsidTr="008C400F">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rPr>
                <w:sz w:val="20"/>
                <w:szCs w:val="20"/>
              </w:rPr>
            </w:pPr>
            <w:r w:rsidRPr="00B26DF5">
              <w:rPr>
                <w:sz w:val="20"/>
                <w:szCs w:val="20"/>
              </w:rPr>
              <w:t>4. Азот аммонийных солей</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contextualSpacing/>
              <w:jc w:val="center"/>
              <w:rPr>
                <w:sz w:val="20"/>
                <w:szCs w:val="20"/>
              </w:rPr>
            </w:pPr>
            <w:r w:rsidRPr="00B26DF5">
              <w:rPr>
                <w:sz w:val="20"/>
                <w:szCs w:val="20"/>
              </w:rPr>
              <w:t>0,4</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contextualSpacing/>
              <w:jc w:val="center"/>
              <w:rPr>
                <w:sz w:val="20"/>
                <w:szCs w:val="20"/>
              </w:rPr>
            </w:pPr>
            <w:r w:rsidRPr="00B26DF5">
              <w:rPr>
                <w:sz w:val="20"/>
                <w:szCs w:val="20"/>
              </w:rPr>
              <w:t>14,3</w:t>
            </w:r>
          </w:p>
        </w:tc>
      </w:tr>
      <w:tr w:rsidR="00416F6A" w:rsidRPr="00B26DF5" w:rsidTr="008C400F">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rPr>
                <w:sz w:val="20"/>
                <w:szCs w:val="20"/>
              </w:rPr>
            </w:pPr>
            <w:r w:rsidRPr="00B26DF5">
              <w:rPr>
                <w:sz w:val="20"/>
                <w:szCs w:val="20"/>
              </w:rPr>
              <w:t>5. Нитриты</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tabs>
                <w:tab w:val="left" w:pos="1579"/>
              </w:tabs>
              <w:spacing w:line="240" w:lineRule="auto"/>
              <w:contextualSpacing/>
              <w:jc w:val="center"/>
              <w:rPr>
                <w:sz w:val="20"/>
                <w:szCs w:val="20"/>
              </w:rPr>
            </w:pPr>
            <w:r w:rsidRPr="00B26DF5">
              <w:rPr>
                <w:sz w:val="20"/>
                <w:szCs w:val="20"/>
              </w:rPr>
              <w:t>0,02</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contextualSpacing/>
              <w:jc w:val="center"/>
              <w:rPr>
                <w:sz w:val="20"/>
                <w:szCs w:val="20"/>
              </w:rPr>
            </w:pPr>
            <w:r w:rsidRPr="00B26DF5">
              <w:rPr>
                <w:sz w:val="20"/>
                <w:szCs w:val="20"/>
              </w:rPr>
              <w:t>0,1</w:t>
            </w:r>
          </w:p>
        </w:tc>
      </w:tr>
      <w:tr w:rsidR="00416F6A" w:rsidRPr="00B26DF5" w:rsidTr="008C400F">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rPr>
                <w:sz w:val="20"/>
                <w:szCs w:val="20"/>
              </w:rPr>
            </w:pPr>
            <w:r w:rsidRPr="00B26DF5">
              <w:rPr>
                <w:sz w:val="20"/>
                <w:szCs w:val="20"/>
              </w:rPr>
              <w:t>6. Нитраты</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contextualSpacing/>
              <w:jc w:val="center"/>
              <w:rPr>
                <w:sz w:val="20"/>
                <w:szCs w:val="20"/>
              </w:rPr>
            </w:pPr>
            <w:r w:rsidRPr="00B26DF5">
              <w:rPr>
                <w:sz w:val="20"/>
                <w:szCs w:val="20"/>
              </w:rPr>
              <w:t>0,3</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contextualSpacing/>
              <w:jc w:val="center"/>
              <w:rPr>
                <w:sz w:val="20"/>
                <w:szCs w:val="20"/>
              </w:rPr>
            </w:pPr>
            <w:r w:rsidRPr="00B26DF5">
              <w:rPr>
                <w:sz w:val="20"/>
                <w:szCs w:val="20"/>
              </w:rPr>
              <w:t>0,3</w:t>
            </w:r>
          </w:p>
        </w:tc>
      </w:tr>
      <w:tr w:rsidR="00416F6A" w:rsidRPr="00B26DF5" w:rsidTr="008C400F">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rPr>
                <w:sz w:val="20"/>
                <w:szCs w:val="20"/>
              </w:rPr>
            </w:pPr>
            <w:r w:rsidRPr="00B26DF5">
              <w:rPr>
                <w:sz w:val="20"/>
                <w:szCs w:val="20"/>
              </w:rPr>
              <w:t>7. Фосфаты</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contextualSpacing/>
              <w:jc w:val="center"/>
              <w:rPr>
                <w:sz w:val="20"/>
                <w:szCs w:val="20"/>
              </w:rPr>
            </w:pPr>
            <w:r w:rsidRPr="00B26DF5">
              <w:rPr>
                <w:sz w:val="20"/>
                <w:szCs w:val="20"/>
              </w:rPr>
              <w:t>0,2</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contextualSpacing/>
              <w:jc w:val="center"/>
              <w:rPr>
                <w:sz w:val="20"/>
                <w:szCs w:val="20"/>
              </w:rPr>
            </w:pPr>
            <w:r w:rsidRPr="00B26DF5">
              <w:rPr>
                <w:sz w:val="20"/>
                <w:szCs w:val="20"/>
              </w:rPr>
              <w:t>1,2</w:t>
            </w:r>
          </w:p>
        </w:tc>
      </w:tr>
      <w:tr w:rsidR="00416F6A" w:rsidRPr="00B26DF5" w:rsidTr="008C400F">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rPr>
                <w:sz w:val="20"/>
                <w:szCs w:val="20"/>
              </w:rPr>
            </w:pPr>
            <w:r w:rsidRPr="00B26DF5">
              <w:rPr>
                <w:sz w:val="20"/>
                <w:szCs w:val="20"/>
              </w:rPr>
              <w:t>8. СПАВ</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contextualSpacing/>
              <w:jc w:val="center"/>
              <w:rPr>
                <w:sz w:val="20"/>
                <w:szCs w:val="20"/>
              </w:rPr>
            </w:pPr>
            <w:r w:rsidRPr="00B26DF5">
              <w:rPr>
                <w:sz w:val="20"/>
                <w:szCs w:val="20"/>
              </w:rPr>
              <w:t>0,1</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contextualSpacing/>
              <w:jc w:val="center"/>
              <w:rPr>
                <w:sz w:val="20"/>
                <w:szCs w:val="20"/>
              </w:rPr>
            </w:pPr>
            <w:r w:rsidRPr="00B26DF5">
              <w:rPr>
                <w:sz w:val="20"/>
                <w:szCs w:val="20"/>
              </w:rPr>
              <w:t>0,2</w:t>
            </w:r>
          </w:p>
        </w:tc>
      </w:tr>
      <w:tr w:rsidR="00416F6A" w:rsidRPr="00B26DF5" w:rsidTr="008C400F">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rPr>
                <w:sz w:val="20"/>
                <w:szCs w:val="20"/>
              </w:rPr>
            </w:pPr>
            <w:r w:rsidRPr="00B26DF5">
              <w:rPr>
                <w:sz w:val="20"/>
                <w:szCs w:val="20"/>
              </w:rPr>
              <w:t>9. Хлориды</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contextualSpacing/>
              <w:jc w:val="center"/>
              <w:rPr>
                <w:sz w:val="20"/>
                <w:szCs w:val="20"/>
              </w:rPr>
            </w:pPr>
            <w:r w:rsidRPr="00B26DF5">
              <w:rPr>
                <w:sz w:val="20"/>
                <w:szCs w:val="20"/>
              </w:rPr>
              <w:t>16,6</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contextualSpacing/>
              <w:jc w:val="center"/>
              <w:rPr>
                <w:sz w:val="20"/>
                <w:szCs w:val="20"/>
              </w:rPr>
            </w:pPr>
            <w:r w:rsidRPr="00B26DF5">
              <w:rPr>
                <w:sz w:val="20"/>
                <w:szCs w:val="20"/>
              </w:rPr>
              <w:t>нет</w:t>
            </w:r>
          </w:p>
        </w:tc>
      </w:tr>
      <w:tr w:rsidR="00416F6A" w:rsidRPr="00B26DF5" w:rsidTr="008C400F">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rPr>
                <w:sz w:val="20"/>
                <w:szCs w:val="20"/>
              </w:rPr>
            </w:pPr>
            <w:r w:rsidRPr="00B26DF5">
              <w:rPr>
                <w:sz w:val="20"/>
                <w:szCs w:val="20"/>
              </w:rPr>
              <w:t>10. Сульфаты</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contextualSpacing/>
              <w:jc w:val="center"/>
              <w:rPr>
                <w:rFonts w:ascii="Times New Roman" w:hAnsi="Times New Roman" w:cs="Times New Roman"/>
                <w:sz w:val="20"/>
                <w:szCs w:val="20"/>
              </w:rPr>
            </w:pPr>
            <w:r w:rsidRPr="00B26DF5">
              <w:rPr>
                <w:rFonts w:ascii="Times New Roman" w:hAnsi="Times New Roman" w:cs="Times New Roman"/>
                <w:sz w:val="20"/>
                <w:szCs w:val="20"/>
              </w:rPr>
              <w:t>18,4</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contextualSpacing/>
              <w:jc w:val="center"/>
              <w:rPr>
                <w:rFonts w:ascii="Times New Roman" w:hAnsi="Times New Roman" w:cs="Times New Roman"/>
                <w:sz w:val="20"/>
                <w:szCs w:val="20"/>
              </w:rPr>
            </w:pPr>
            <w:r w:rsidRPr="00B26DF5">
              <w:rPr>
                <w:rFonts w:ascii="Times New Roman" w:hAnsi="Times New Roman" w:cs="Times New Roman"/>
                <w:sz w:val="20"/>
                <w:szCs w:val="20"/>
              </w:rPr>
              <w:t>нет</w:t>
            </w:r>
          </w:p>
        </w:tc>
      </w:tr>
      <w:tr w:rsidR="00416F6A" w:rsidRPr="00B26DF5" w:rsidTr="008C400F">
        <w:trPr>
          <w:trHeight w:hRule="exact" w:val="340"/>
          <w:jc w:val="center"/>
        </w:trPr>
        <w:tc>
          <w:tcPr>
            <w:tcW w:w="3361"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rPr>
                <w:sz w:val="20"/>
                <w:szCs w:val="20"/>
              </w:rPr>
            </w:pPr>
            <w:r w:rsidRPr="00B26DF5">
              <w:rPr>
                <w:sz w:val="20"/>
                <w:szCs w:val="20"/>
              </w:rPr>
              <w:t>11. Нефтепродукты</w:t>
            </w:r>
          </w:p>
        </w:tc>
        <w:tc>
          <w:tcPr>
            <w:tcW w:w="2068"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contextualSpacing/>
              <w:jc w:val="center"/>
              <w:rPr>
                <w:rFonts w:ascii="Times New Roman" w:hAnsi="Times New Roman" w:cs="Times New Roman"/>
                <w:sz w:val="20"/>
                <w:szCs w:val="20"/>
              </w:rPr>
            </w:pPr>
            <w:r w:rsidRPr="00B26DF5">
              <w:rPr>
                <w:rFonts w:ascii="Times New Roman" w:hAnsi="Times New Roman" w:cs="Times New Roman"/>
                <w:sz w:val="20"/>
                <w:szCs w:val="20"/>
              </w:rPr>
              <w:t>0,5</w:t>
            </w:r>
          </w:p>
        </w:tc>
        <w:tc>
          <w:tcPr>
            <w:tcW w:w="2024" w:type="dxa"/>
            <w:tcBorders>
              <w:top w:val="single" w:sz="4" w:space="0" w:color="auto"/>
              <w:left w:val="single" w:sz="12" w:space="0" w:color="auto"/>
              <w:bottom w:val="single" w:sz="4" w:space="0" w:color="auto"/>
              <w:right w:val="single" w:sz="12" w:space="0" w:color="auto"/>
            </w:tcBorders>
            <w:shd w:val="clear" w:color="auto" w:fill="FFFFFF"/>
            <w:vAlign w:val="center"/>
          </w:tcPr>
          <w:p w:rsidR="00416F6A" w:rsidRPr="00B26DF5" w:rsidRDefault="00416F6A" w:rsidP="00B26DF5">
            <w:pPr>
              <w:contextualSpacing/>
              <w:jc w:val="center"/>
              <w:rPr>
                <w:rFonts w:ascii="Times New Roman" w:hAnsi="Times New Roman" w:cs="Times New Roman"/>
                <w:sz w:val="20"/>
                <w:szCs w:val="20"/>
              </w:rPr>
            </w:pPr>
            <w:r w:rsidRPr="00B26DF5">
              <w:rPr>
                <w:rFonts w:ascii="Times New Roman" w:hAnsi="Times New Roman" w:cs="Times New Roman"/>
                <w:sz w:val="20"/>
                <w:szCs w:val="20"/>
              </w:rPr>
              <w:t>нет</w:t>
            </w:r>
          </w:p>
        </w:tc>
      </w:tr>
      <w:tr w:rsidR="00416F6A" w:rsidRPr="00B26DF5" w:rsidTr="008C400F">
        <w:trPr>
          <w:trHeight w:hRule="exact" w:val="340"/>
          <w:jc w:val="center"/>
        </w:trPr>
        <w:tc>
          <w:tcPr>
            <w:tcW w:w="3361" w:type="dxa"/>
            <w:tcBorders>
              <w:top w:val="single" w:sz="4" w:space="0" w:color="auto"/>
              <w:left w:val="single" w:sz="12" w:space="0" w:color="auto"/>
              <w:bottom w:val="single" w:sz="12" w:space="0" w:color="auto"/>
              <w:right w:val="single" w:sz="12" w:space="0" w:color="auto"/>
            </w:tcBorders>
            <w:shd w:val="clear" w:color="auto" w:fill="FFFFFF"/>
            <w:vAlign w:val="center"/>
          </w:tcPr>
          <w:p w:rsidR="00416F6A" w:rsidRPr="00B26DF5" w:rsidRDefault="00416F6A" w:rsidP="00B26DF5">
            <w:pPr>
              <w:pStyle w:val="72"/>
              <w:shd w:val="clear" w:color="auto" w:fill="auto"/>
              <w:spacing w:line="240" w:lineRule="auto"/>
              <w:rPr>
                <w:sz w:val="20"/>
                <w:szCs w:val="20"/>
              </w:rPr>
            </w:pPr>
            <w:r w:rsidRPr="00B26DF5">
              <w:rPr>
                <w:sz w:val="20"/>
                <w:szCs w:val="20"/>
              </w:rPr>
              <w:t>12. Сухой остаток</w:t>
            </w:r>
          </w:p>
        </w:tc>
        <w:tc>
          <w:tcPr>
            <w:tcW w:w="2068" w:type="dxa"/>
            <w:tcBorders>
              <w:top w:val="single" w:sz="4" w:space="0" w:color="auto"/>
              <w:left w:val="single" w:sz="12" w:space="0" w:color="auto"/>
              <w:bottom w:val="single" w:sz="12" w:space="0" w:color="auto"/>
              <w:right w:val="single" w:sz="12" w:space="0" w:color="auto"/>
            </w:tcBorders>
            <w:shd w:val="clear" w:color="auto" w:fill="FFFFFF"/>
            <w:vAlign w:val="center"/>
          </w:tcPr>
          <w:p w:rsidR="00416F6A" w:rsidRPr="00B26DF5" w:rsidRDefault="00416F6A" w:rsidP="00B26DF5">
            <w:pPr>
              <w:contextualSpacing/>
              <w:jc w:val="center"/>
              <w:rPr>
                <w:rFonts w:ascii="Times New Roman" w:hAnsi="Times New Roman" w:cs="Times New Roman"/>
                <w:sz w:val="20"/>
                <w:szCs w:val="20"/>
              </w:rPr>
            </w:pPr>
            <w:r w:rsidRPr="00B26DF5">
              <w:rPr>
                <w:rFonts w:ascii="Times New Roman" w:hAnsi="Times New Roman" w:cs="Times New Roman"/>
                <w:sz w:val="20"/>
                <w:szCs w:val="20"/>
              </w:rPr>
              <w:t>74,0</w:t>
            </w:r>
          </w:p>
        </w:tc>
        <w:tc>
          <w:tcPr>
            <w:tcW w:w="2024" w:type="dxa"/>
            <w:tcBorders>
              <w:top w:val="single" w:sz="4" w:space="0" w:color="auto"/>
              <w:left w:val="single" w:sz="12" w:space="0" w:color="auto"/>
              <w:bottom w:val="single" w:sz="12" w:space="0" w:color="auto"/>
              <w:right w:val="single" w:sz="12" w:space="0" w:color="auto"/>
            </w:tcBorders>
            <w:shd w:val="clear" w:color="auto" w:fill="FFFFFF"/>
            <w:vAlign w:val="center"/>
          </w:tcPr>
          <w:p w:rsidR="00416F6A" w:rsidRPr="00B26DF5" w:rsidRDefault="00416F6A" w:rsidP="00B26DF5">
            <w:pPr>
              <w:contextualSpacing/>
              <w:jc w:val="center"/>
              <w:rPr>
                <w:rFonts w:ascii="Times New Roman" w:hAnsi="Times New Roman" w:cs="Times New Roman"/>
                <w:sz w:val="20"/>
                <w:szCs w:val="20"/>
              </w:rPr>
            </w:pPr>
            <w:r w:rsidRPr="00B26DF5">
              <w:rPr>
                <w:rFonts w:ascii="Times New Roman" w:hAnsi="Times New Roman" w:cs="Times New Roman"/>
                <w:sz w:val="20"/>
                <w:szCs w:val="20"/>
              </w:rPr>
              <w:t>нет</w:t>
            </w:r>
          </w:p>
        </w:tc>
      </w:tr>
    </w:tbl>
    <w:p w:rsidR="00616844" w:rsidRPr="00B26DF5" w:rsidRDefault="00616844" w:rsidP="00B26DF5">
      <w:pPr>
        <w:ind w:firstLine="708"/>
        <w:jc w:val="both"/>
        <w:rPr>
          <w:rFonts w:ascii="Times New Roman" w:hAnsi="Times New Roman" w:cs="Times New Roman"/>
          <w:b/>
          <w:sz w:val="20"/>
          <w:szCs w:val="20"/>
        </w:rPr>
      </w:pPr>
    </w:p>
    <w:p w:rsidR="006F1D8A" w:rsidRPr="00B26DF5" w:rsidRDefault="0067560D" w:rsidP="00B26DF5">
      <w:pPr>
        <w:ind w:firstLine="708"/>
        <w:jc w:val="both"/>
        <w:rPr>
          <w:rFonts w:ascii="Times New Roman" w:hAnsi="Times New Roman" w:cs="Times New Roman"/>
          <w:b/>
          <w:sz w:val="20"/>
          <w:szCs w:val="20"/>
        </w:rPr>
      </w:pPr>
      <w:r w:rsidRPr="00B26DF5">
        <w:rPr>
          <w:rFonts w:ascii="Times New Roman" w:hAnsi="Times New Roman" w:cs="Times New Roman"/>
          <w:b/>
          <w:sz w:val="20"/>
          <w:szCs w:val="20"/>
        </w:rPr>
        <w:t xml:space="preserve">4.8. </w:t>
      </w:r>
      <w:r w:rsidR="006F1D8A" w:rsidRPr="00B26DF5">
        <w:rPr>
          <w:rFonts w:ascii="Times New Roman" w:hAnsi="Times New Roman" w:cs="Times New Roman"/>
          <w:b/>
          <w:sz w:val="20"/>
          <w:szCs w:val="20"/>
        </w:rPr>
        <w:t>Показатели эффективности потребления каждого вида коммунального ресурса</w:t>
      </w:r>
    </w:p>
    <w:p w:rsidR="006F1D8A" w:rsidRPr="00B26DF5" w:rsidRDefault="0067560D" w:rsidP="00B26DF5">
      <w:pPr>
        <w:jc w:val="both"/>
        <w:rPr>
          <w:rFonts w:ascii="Times New Roman" w:hAnsi="Times New Roman" w:cs="Times New Roman"/>
          <w:sz w:val="20"/>
          <w:szCs w:val="20"/>
        </w:rPr>
      </w:pPr>
      <w:r w:rsidRPr="00B26DF5">
        <w:rPr>
          <w:rFonts w:ascii="Times New Roman" w:hAnsi="Times New Roman" w:cs="Times New Roman"/>
          <w:sz w:val="20"/>
          <w:szCs w:val="20"/>
        </w:rPr>
        <w:t>Табл. 4.7 - Показатели эффективности потребления коммунальных ресурсов</w:t>
      </w:r>
    </w:p>
    <w:tbl>
      <w:tblPr>
        <w:tblW w:w="4878" w:type="pct"/>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tblPr>
      <w:tblGrid>
        <w:gridCol w:w="5672"/>
        <w:gridCol w:w="2807"/>
        <w:gridCol w:w="1413"/>
      </w:tblGrid>
      <w:tr w:rsidR="006F1D8A" w:rsidRPr="00B26DF5" w:rsidTr="006C7C27">
        <w:trPr>
          <w:trHeight w:val="500"/>
          <w:jc w:val="center"/>
        </w:trPr>
        <w:tc>
          <w:tcPr>
            <w:tcW w:w="2867" w:type="pct"/>
            <w:tcBorders>
              <w:bottom w:val="single" w:sz="12" w:space="0" w:color="auto"/>
            </w:tcBorders>
            <w:vAlign w:val="center"/>
            <w:hideMark/>
          </w:tcPr>
          <w:p w:rsidR="006F1D8A" w:rsidRPr="00B26DF5" w:rsidRDefault="006F1D8A" w:rsidP="00B26DF5">
            <w:pPr>
              <w:jc w:val="center"/>
              <w:rPr>
                <w:rFonts w:ascii="Times New Roman" w:hAnsi="Times New Roman" w:cs="Times New Roman"/>
                <w:b/>
                <w:sz w:val="20"/>
                <w:szCs w:val="20"/>
              </w:rPr>
            </w:pPr>
            <w:r w:rsidRPr="00B26DF5">
              <w:rPr>
                <w:rFonts w:ascii="Times New Roman" w:hAnsi="Times New Roman" w:cs="Times New Roman"/>
                <w:b/>
                <w:sz w:val="20"/>
                <w:szCs w:val="20"/>
              </w:rPr>
              <w:t>Наименование вида ресурсоснабжения</w:t>
            </w:r>
          </w:p>
        </w:tc>
        <w:tc>
          <w:tcPr>
            <w:tcW w:w="1419" w:type="pct"/>
            <w:tcBorders>
              <w:bottom w:val="single" w:sz="12" w:space="0" w:color="auto"/>
            </w:tcBorders>
            <w:vAlign w:val="center"/>
            <w:hideMark/>
          </w:tcPr>
          <w:p w:rsidR="006F1D8A" w:rsidRPr="00B26DF5" w:rsidRDefault="006F1D8A" w:rsidP="00B26DF5">
            <w:pPr>
              <w:jc w:val="center"/>
              <w:rPr>
                <w:rFonts w:ascii="Times New Roman" w:hAnsi="Times New Roman" w:cs="Times New Roman"/>
                <w:b/>
                <w:sz w:val="20"/>
                <w:szCs w:val="20"/>
              </w:rPr>
            </w:pPr>
            <w:r w:rsidRPr="00B26DF5">
              <w:rPr>
                <w:rFonts w:ascii="Times New Roman" w:hAnsi="Times New Roman" w:cs="Times New Roman"/>
                <w:b/>
                <w:sz w:val="20"/>
                <w:szCs w:val="20"/>
              </w:rPr>
              <w:t>Потребители</w:t>
            </w:r>
          </w:p>
        </w:tc>
        <w:tc>
          <w:tcPr>
            <w:tcW w:w="714" w:type="pct"/>
            <w:tcBorders>
              <w:bottom w:val="single" w:sz="12" w:space="0" w:color="auto"/>
            </w:tcBorders>
            <w:vAlign w:val="center"/>
            <w:hideMark/>
          </w:tcPr>
          <w:p w:rsidR="006F1D8A" w:rsidRPr="00B26DF5" w:rsidRDefault="0067560D" w:rsidP="00B26DF5">
            <w:pPr>
              <w:jc w:val="center"/>
              <w:rPr>
                <w:rFonts w:ascii="Times New Roman" w:hAnsi="Times New Roman" w:cs="Times New Roman"/>
                <w:b/>
                <w:sz w:val="20"/>
                <w:szCs w:val="20"/>
              </w:rPr>
            </w:pPr>
            <w:r w:rsidRPr="00B26DF5">
              <w:rPr>
                <w:rFonts w:ascii="Times New Roman" w:hAnsi="Times New Roman" w:cs="Times New Roman"/>
                <w:b/>
                <w:sz w:val="20"/>
                <w:szCs w:val="20"/>
              </w:rPr>
              <w:t>Значение</w:t>
            </w:r>
          </w:p>
        </w:tc>
      </w:tr>
      <w:tr w:rsidR="00031B64" w:rsidRPr="00B26DF5" w:rsidTr="00031B64">
        <w:trPr>
          <w:trHeight w:val="267"/>
          <w:jc w:val="center"/>
        </w:trPr>
        <w:tc>
          <w:tcPr>
            <w:tcW w:w="2867" w:type="pct"/>
            <w:vMerge w:val="restart"/>
            <w:tcBorders>
              <w:top w:val="single" w:sz="12" w:space="0" w:color="auto"/>
            </w:tcBorders>
            <w:vAlign w:val="center"/>
            <w:hideMark/>
          </w:tcPr>
          <w:p w:rsidR="00031B64" w:rsidRPr="00B26DF5" w:rsidRDefault="00031B64" w:rsidP="00B26DF5">
            <w:pPr>
              <w:ind w:firstLine="26"/>
              <w:jc w:val="center"/>
              <w:rPr>
                <w:rFonts w:ascii="Times New Roman" w:hAnsi="Times New Roman" w:cs="Times New Roman"/>
                <w:sz w:val="20"/>
                <w:szCs w:val="20"/>
              </w:rPr>
            </w:pPr>
            <w:r w:rsidRPr="00B26DF5">
              <w:rPr>
                <w:rFonts w:ascii="Times New Roman" w:hAnsi="Times New Roman" w:cs="Times New Roman"/>
                <w:sz w:val="20"/>
                <w:szCs w:val="20"/>
              </w:rPr>
              <w:t>Теплоснабжение (отопление и горячее водоснабжение), Гкал/м</w:t>
            </w:r>
            <w:r w:rsidRPr="00B26DF5">
              <w:rPr>
                <w:rFonts w:ascii="Times New Roman" w:hAnsi="Times New Roman" w:cs="Times New Roman"/>
                <w:bCs/>
                <w:sz w:val="20"/>
                <w:szCs w:val="20"/>
                <w:vertAlign w:val="superscript"/>
              </w:rPr>
              <w:t>2</w:t>
            </w:r>
            <w:r w:rsidRPr="00B26DF5">
              <w:rPr>
                <w:rFonts w:ascii="Times New Roman" w:hAnsi="Times New Roman" w:cs="Times New Roman"/>
                <w:sz w:val="20"/>
                <w:szCs w:val="20"/>
              </w:rPr>
              <w:t>/год</w:t>
            </w:r>
          </w:p>
        </w:tc>
        <w:tc>
          <w:tcPr>
            <w:tcW w:w="1419" w:type="pct"/>
            <w:tcBorders>
              <w:top w:val="single" w:sz="12" w:space="0" w:color="auto"/>
            </w:tcBorders>
            <w:hideMark/>
          </w:tcPr>
          <w:p w:rsidR="00031B64" w:rsidRPr="00B26DF5" w:rsidRDefault="00031B64" w:rsidP="00B26DF5">
            <w:pPr>
              <w:jc w:val="center"/>
              <w:rPr>
                <w:rFonts w:ascii="Times New Roman" w:hAnsi="Times New Roman" w:cs="Times New Roman"/>
                <w:sz w:val="20"/>
                <w:szCs w:val="20"/>
              </w:rPr>
            </w:pPr>
            <w:r w:rsidRPr="00B26DF5">
              <w:rPr>
                <w:rFonts w:ascii="Times New Roman" w:hAnsi="Times New Roman" w:cs="Times New Roman"/>
                <w:sz w:val="20"/>
                <w:szCs w:val="20"/>
              </w:rPr>
              <w:t>Жилой фонд</w:t>
            </w:r>
          </w:p>
        </w:tc>
        <w:tc>
          <w:tcPr>
            <w:tcW w:w="714" w:type="pct"/>
            <w:vMerge w:val="restart"/>
            <w:tcBorders>
              <w:top w:val="single" w:sz="12" w:space="0" w:color="auto"/>
            </w:tcBorders>
            <w:noWrap/>
            <w:vAlign w:val="center"/>
          </w:tcPr>
          <w:p w:rsidR="00031B64" w:rsidRPr="00B26DF5" w:rsidRDefault="0057615B" w:rsidP="00B26DF5">
            <w:pPr>
              <w:jc w:val="center"/>
              <w:rPr>
                <w:rFonts w:ascii="Times New Roman" w:hAnsi="Times New Roman" w:cs="Times New Roman"/>
                <w:sz w:val="20"/>
                <w:szCs w:val="20"/>
              </w:rPr>
            </w:pPr>
            <w:r w:rsidRPr="00B26DF5">
              <w:rPr>
                <w:rFonts w:ascii="Times New Roman" w:hAnsi="Times New Roman" w:cs="Times New Roman"/>
                <w:sz w:val="20"/>
                <w:szCs w:val="20"/>
              </w:rPr>
              <w:t>0,86</w:t>
            </w:r>
          </w:p>
        </w:tc>
      </w:tr>
      <w:tr w:rsidR="00031B64" w:rsidRPr="00B26DF5" w:rsidTr="00031B64">
        <w:trPr>
          <w:trHeight w:val="272"/>
          <w:jc w:val="center"/>
        </w:trPr>
        <w:tc>
          <w:tcPr>
            <w:tcW w:w="2867" w:type="pct"/>
            <w:vMerge/>
            <w:vAlign w:val="center"/>
            <w:hideMark/>
          </w:tcPr>
          <w:p w:rsidR="00031B64" w:rsidRPr="00B26DF5" w:rsidRDefault="00031B64" w:rsidP="00B26DF5">
            <w:pPr>
              <w:jc w:val="center"/>
              <w:rPr>
                <w:rFonts w:ascii="Times New Roman" w:hAnsi="Times New Roman" w:cs="Times New Roman"/>
                <w:sz w:val="20"/>
                <w:szCs w:val="20"/>
              </w:rPr>
            </w:pPr>
          </w:p>
        </w:tc>
        <w:tc>
          <w:tcPr>
            <w:tcW w:w="1419" w:type="pct"/>
            <w:hideMark/>
          </w:tcPr>
          <w:p w:rsidR="00031B64" w:rsidRPr="00B26DF5" w:rsidRDefault="00031B64" w:rsidP="00B26DF5">
            <w:pPr>
              <w:jc w:val="center"/>
              <w:rPr>
                <w:rFonts w:ascii="Times New Roman" w:hAnsi="Times New Roman" w:cs="Times New Roman"/>
                <w:sz w:val="20"/>
                <w:szCs w:val="20"/>
              </w:rPr>
            </w:pPr>
            <w:r w:rsidRPr="00B26DF5">
              <w:rPr>
                <w:rFonts w:ascii="Times New Roman" w:hAnsi="Times New Roman" w:cs="Times New Roman"/>
                <w:sz w:val="20"/>
                <w:szCs w:val="20"/>
              </w:rPr>
              <w:t>Бюджетные учреждения</w:t>
            </w:r>
          </w:p>
        </w:tc>
        <w:tc>
          <w:tcPr>
            <w:tcW w:w="714" w:type="pct"/>
            <w:vMerge/>
            <w:noWrap/>
            <w:vAlign w:val="center"/>
          </w:tcPr>
          <w:p w:rsidR="00031B64" w:rsidRPr="00B26DF5" w:rsidRDefault="00031B64" w:rsidP="00B26DF5">
            <w:pPr>
              <w:jc w:val="center"/>
              <w:rPr>
                <w:rFonts w:ascii="Times New Roman" w:hAnsi="Times New Roman" w:cs="Times New Roman"/>
                <w:sz w:val="20"/>
                <w:szCs w:val="20"/>
              </w:rPr>
            </w:pPr>
          </w:p>
        </w:tc>
      </w:tr>
      <w:tr w:rsidR="00031B64" w:rsidRPr="00B26DF5" w:rsidTr="00031B64">
        <w:trPr>
          <w:trHeight w:val="261"/>
          <w:jc w:val="center"/>
        </w:trPr>
        <w:tc>
          <w:tcPr>
            <w:tcW w:w="2867" w:type="pct"/>
            <w:vMerge/>
            <w:vAlign w:val="center"/>
            <w:hideMark/>
          </w:tcPr>
          <w:p w:rsidR="00031B64" w:rsidRPr="00B26DF5" w:rsidRDefault="00031B64" w:rsidP="00B26DF5">
            <w:pPr>
              <w:jc w:val="center"/>
              <w:rPr>
                <w:rFonts w:ascii="Times New Roman" w:hAnsi="Times New Roman" w:cs="Times New Roman"/>
                <w:sz w:val="20"/>
                <w:szCs w:val="20"/>
              </w:rPr>
            </w:pPr>
          </w:p>
        </w:tc>
        <w:tc>
          <w:tcPr>
            <w:tcW w:w="1419" w:type="pct"/>
            <w:hideMark/>
          </w:tcPr>
          <w:p w:rsidR="00031B64" w:rsidRPr="00B26DF5" w:rsidRDefault="00031B64" w:rsidP="00B26DF5">
            <w:pPr>
              <w:jc w:val="center"/>
              <w:rPr>
                <w:rFonts w:ascii="Times New Roman" w:hAnsi="Times New Roman" w:cs="Times New Roman"/>
                <w:sz w:val="20"/>
                <w:szCs w:val="20"/>
              </w:rPr>
            </w:pPr>
            <w:r w:rsidRPr="00B26DF5">
              <w:rPr>
                <w:rFonts w:ascii="Times New Roman" w:hAnsi="Times New Roman" w:cs="Times New Roman"/>
                <w:sz w:val="20"/>
                <w:szCs w:val="20"/>
              </w:rPr>
              <w:t>Прочие</w:t>
            </w:r>
          </w:p>
        </w:tc>
        <w:tc>
          <w:tcPr>
            <w:tcW w:w="714" w:type="pct"/>
            <w:vMerge/>
            <w:noWrap/>
            <w:vAlign w:val="center"/>
          </w:tcPr>
          <w:p w:rsidR="00031B64" w:rsidRPr="00B26DF5" w:rsidRDefault="00031B64" w:rsidP="00B26DF5">
            <w:pPr>
              <w:jc w:val="center"/>
              <w:rPr>
                <w:rFonts w:ascii="Times New Roman" w:hAnsi="Times New Roman" w:cs="Times New Roman"/>
                <w:sz w:val="20"/>
                <w:szCs w:val="20"/>
              </w:rPr>
            </w:pPr>
          </w:p>
        </w:tc>
      </w:tr>
      <w:tr w:rsidR="003379C6" w:rsidRPr="00B26DF5" w:rsidTr="00CE08A2">
        <w:trPr>
          <w:trHeight w:val="266"/>
          <w:jc w:val="center"/>
        </w:trPr>
        <w:tc>
          <w:tcPr>
            <w:tcW w:w="2867" w:type="pct"/>
            <w:vMerge w:val="restart"/>
            <w:vAlign w:val="center"/>
            <w:hideMark/>
          </w:tcPr>
          <w:p w:rsidR="003379C6" w:rsidRPr="00B26DF5" w:rsidRDefault="003379C6" w:rsidP="00B26DF5">
            <w:pPr>
              <w:jc w:val="center"/>
              <w:rPr>
                <w:rFonts w:ascii="Times New Roman" w:hAnsi="Times New Roman" w:cs="Times New Roman"/>
                <w:sz w:val="20"/>
                <w:szCs w:val="20"/>
              </w:rPr>
            </w:pPr>
            <w:r w:rsidRPr="00B26DF5">
              <w:rPr>
                <w:rFonts w:ascii="Times New Roman" w:hAnsi="Times New Roman" w:cs="Times New Roman"/>
                <w:sz w:val="20"/>
                <w:szCs w:val="20"/>
              </w:rPr>
              <w:t>Электроснабжение, кВт*ч/ м</w:t>
            </w:r>
            <w:r w:rsidRPr="00B26DF5">
              <w:rPr>
                <w:rFonts w:ascii="Times New Roman" w:hAnsi="Times New Roman" w:cs="Times New Roman"/>
                <w:bCs/>
                <w:sz w:val="20"/>
                <w:szCs w:val="20"/>
                <w:vertAlign w:val="superscript"/>
              </w:rPr>
              <w:t>2</w:t>
            </w:r>
            <w:r w:rsidRPr="00B26DF5">
              <w:rPr>
                <w:rFonts w:ascii="Times New Roman" w:hAnsi="Times New Roman" w:cs="Times New Roman"/>
                <w:sz w:val="20"/>
                <w:szCs w:val="20"/>
              </w:rPr>
              <w:t>/год</w:t>
            </w:r>
          </w:p>
        </w:tc>
        <w:tc>
          <w:tcPr>
            <w:tcW w:w="1419" w:type="pct"/>
            <w:hideMark/>
          </w:tcPr>
          <w:p w:rsidR="003379C6" w:rsidRPr="00B26DF5" w:rsidRDefault="003379C6" w:rsidP="00B26DF5">
            <w:pPr>
              <w:jc w:val="center"/>
              <w:rPr>
                <w:rFonts w:ascii="Times New Roman" w:hAnsi="Times New Roman" w:cs="Times New Roman"/>
                <w:sz w:val="20"/>
                <w:szCs w:val="20"/>
              </w:rPr>
            </w:pPr>
            <w:r w:rsidRPr="00B26DF5">
              <w:rPr>
                <w:rFonts w:ascii="Times New Roman" w:hAnsi="Times New Roman" w:cs="Times New Roman"/>
                <w:sz w:val="20"/>
                <w:szCs w:val="20"/>
              </w:rPr>
              <w:t>Жилой фонд</w:t>
            </w:r>
          </w:p>
        </w:tc>
        <w:tc>
          <w:tcPr>
            <w:tcW w:w="714" w:type="pct"/>
            <w:noWrap/>
            <w:vAlign w:val="center"/>
          </w:tcPr>
          <w:p w:rsidR="003379C6" w:rsidRPr="00B26DF5" w:rsidRDefault="003379C6" w:rsidP="00B26DF5">
            <w:pPr>
              <w:jc w:val="center"/>
              <w:rPr>
                <w:rFonts w:ascii="Times New Roman" w:hAnsi="Times New Roman" w:cs="Times New Roman"/>
                <w:sz w:val="20"/>
                <w:szCs w:val="20"/>
              </w:rPr>
            </w:pPr>
            <w:r w:rsidRPr="00B26DF5">
              <w:rPr>
                <w:rFonts w:ascii="Times New Roman" w:hAnsi="Times New Roman" w:cs="Times New Roman"/>
                <w:sz w:val="20"/>
                <w:szCs w:val="20"/>
              </w:rPr>
              <w:t>42,7</w:t>
            </w:r>
          </w:p>
        </w:tc>
      </w:tr>
      <w:tr w:rsidR="003379C6" w:rsidRPr="00B26DF5" w:rsidTr="00CE08A2">
        <w:trPr>
          <w:trHeight w:val="128"/>
          <w:jc w:val="center"/>
        </w:trPr>
        <w:tc>
          <w:tcPr>
            <w:tcW w:w="2867" w:type="pct"/>
            <w:vMerge/>
            <w:vAlign w:val="center"/>
            <w:hideMark/>
          </w:tcPr>
          <w:p w:rsidR="003379C6" w:rsidRPr="00B26DF5" w:rsidRDefault="003379C6" w:rsidP="00B26DF5">
            <w:pPr>
              <w:jc w:val="center"/>
              <w:rPr>
                <w:rFonts w:ascii="Times New Roman" w:hAnsi="Times New Roman" w:cs="Times New Roman"/>
                <w:sz w:val="20"/>
                <w:szCs w:val="20"/>
              </w:rPr>
            </w:pPr>
          </w:p>
        </w:tc>
        <w:tc>
          <w:tcPr>
            <w:tcW w:w="1419" w:type="pct"/>
            <w:hideMark/>
          </w:tcPr>
          <w:p w:rsidR="003379C6" w:rsidRPr="00B26DF5" w:rsidRDefault="003379C6" w:rsidP="00B26DF5">
            <w:pPr>
              <w:jc w:val="center"/>
              <w:rPr>
                <w:rFonts w:ascii="Times New Roman" w:hAnsi="Times New Roman" w:cs="Times New Roman"/>
                <w:sz w:val="20"/>
                <w:szCs w:val="20"/>
              </w:rPr>
            </w:pPr>
            <w:r w:rsidRPr="00B26DF5">
              <w:rPr>
                <w:rFonts w:ascii="Times New Roman" w:hAnsi="Times New Roman" w:cs="Times New Roman"/>
                <w:sz w:val="20"/>
                <w:szCs w:val="20"/>
              </w:rPr>
              <w:t>Бюджетные учреждения</w:t>
            </w:r>
          </w:p>
        </w:tc>
        <w:tc>
          <w:tcPr>
            <w:tcW w:w="714" w:type="pct"/>
            <w:noWrap/>
            <w:vAlign w:val="center"/>
          </w:tcPr>
          <w:p w:rsidR="003379C6" w:rsidRPr="00B26DF5" w:rsidRDefault="003379C6" w:rsidP="00B26DF5">
            <w:pPr>
              <w:jc w:val="center"/>
              <w:rPr>
                <w:rFonts w:ascii="Times New Roman" w:hAnsi="Times New Roman" w:cs="Times New Roman"/>
                <w:sz w:val="20"/>
                <w:szCs w:val="20"/>
              </w:rPr>
            </w:pPr>
            <w:r w:rsidRPr="00B26DF5">
              <w:rPr>
                <w:rFonts w:ascii="Times New Roman" w:hAnsi="Times New Roman" w:cs="Times New Roman"/>
                <w:sz w:val="20"/>
                <w:szCs w:val="20"/>
              </w:rPr>
              <w:t>32,0</w:t>
            </w:r>
          </w:p>
        </w:tc>
      </w:tr>
      <w:tr w:rsidR="003379C6" w:rsidRPr="00B26DF5" w:rsidTr="00CE08A2">
        <w:trPr>
          <w:trHeight w:val="118"/>
          <w:jc w:val="center"/>
        </w:trPr>
        <w:tc>
          <w:tcPr>
            <w:tcW w:w="2867" w:type="pct"/>
            <w:vMerge/>
            <w:vAlign w:val="center"/>
            <w:hideMark/>
          </w:tcPr>
          <w:p w:rsidR="003379C6" w:rsidRPr="00B26DF5" w:rsidRDefault="003379C6" w:rsidP="00B26DF5">
            <w:pPr>
              <w:jc w:val="center"/>
              <w:rPr>
                <w:rFonts w:ascii="Times New Roman" w:hAnsi="Times New Roman" w:cs="Times New Roman"/>
                <w:sz w:val="20"/>
                <w:szCs w:val="20"/>
              </w:rPr>
            </w:pPr>
          </w:p>
        </w:tc>
        <w:tc>
          <w:tcPr>
            <w:tcW w:w="1419" w:type="pct"/>
            <w:hideMark/>
          </w:tcPr>
          <w:p w:rsidR="003379C6" w:rsidRPr="00B26DF5" w:rsidRDefault="003379C6" w:rsidP="00B26DF5">
            <w:pPr>
              <w:jc w:val="center"/>
              <w:rPr>
                <w:rFonts w:ascii="Times New Roman" w:hAnsi="Times New Roman" w:cs="Times New Roman"/>
                <w:sz w:val="20"/>
                <w:szCs w:val="20"/>
              </w:rPr>
            </w:pPr>
            <w:r w:rsidRPr="00B26DF5">
              <w:rPr>
                <w:rFonts w:ascii="Times New Roman" w:hAnsi="Times New Roman" w:cs="Times New Roman"/>
                <w:sz w:val="20"/>
                <w:szCs w:val="20"/>
              </w:rPr>
              <w:t>Прочие</w:t>
            </w:r>
          </w:p>
        </w:tc>
        <w:tc>
          <w:tcPr>
            <w:tcW w:w="714" w:type="pct"/>
            <w:noWrap/>
            <w:vAlign w:val="center"/>
          </w:tcPr>
          <w:p w:rsidR="003379C6" w:rsidRPr="00B26DF5" w:rsidRDefault="003379C6" w:rsidP="00B26DF5">
            <w:pPr>
              <w:jc w:val="center"/>
              <w:rPr>
                <w:rFonts w:ascii="Times New Roman" w:hAnsi="Times New Roman" w:cs="Times New Roman"/>
                <w:sz w:val="20"/>
                <w:szCs w:val="20"/>
              </w:rPr>
            </w:pPr>
            <w:r w:rsidRPr="00B26DF5">
              <w:rPr>
                <w:rFonts w:ascii="Times New Roman" w:hAnsi="Times New Roman" w:cs="Times New Roman"/>
                <w:sz w:val="20"/>
                <w:szCs w:val="20"/>
              </w:rPr>
              <w:t>27,4</w:t>
            </w:r>
          </w:p>
        </w:tc>
      </w:tr>
      <w:tr w:rsidR="00324397" w:rsidRPr="00B26DF5" w:rsidTr="00CE08A2">
        <w:trPr>
          <w:trHeight w:val="121"/>
          <w:jc w:val="center"/>
        </w:trPr>
        <w:tc>
          <w:tcPr>
            <w:tcW w:w="2867" w:type="pct"/>
            <w:vMerge w:val="restart"/>
            <w:vAlign w:val="center"/>
            <w:hideMark/>
          </w:tcPr>
          <w:p w:rsidR="00324397" w:rsidRPr="00B26DF5" w:rsidRDefault="00324397" w:rsidP="00B26DF5">
            <w:pPr>
              <w:jc w:val="center"/>
              <w:rPr>
                <w:rFonts w:ascii="Times New Roman" w:hAnsi="Times New Roman" w:cs="Times New Roman"/>
                <w:sz w:val="20"/>
                <w:szCs w:val="20"/>
              </w:rPr>
            </w:pPr>
            <w:r w:rsidRPr="00B26DF5">
              <w:rPr>
                <w:rFonts w:ascii="Times New Roman" w:hAnsi="Times New Roman" w:cs="Times New Roman"/>
                <w:sz w:val="20"/>
                <w:szCs w:val="20"/>
              </w:rPr>
              <w:t>Водоснабжение, куб.м/ м</w:t>
            </w:r>
            <w:r w:rsidRPr="00B26DF5">
              <w:rPr>
                <w:rFonts w:ascii="Times New Roman" w:hAnsi="Times New Roman" w:cs="Times New Roman"/>
                <w:bCs/>
                <w:sz w:val="20"/>
                <w:szCs w:val="20"/>
                <w:vertAlign w:val="superscript"/>
              </w:rPr>
              <w:t>2</w:t>
            </w:r>
            <w:r w:rsidRPr="00B26DF5">
              <w:rPr>
                <w:rFonts w:ascii="Times New Roman" w:hAnsi="Times New Roman" w:cs="Times New Roman"/>
                <w:bCs/>
                <w:sz w:val="20"/>
                <w:szCs w:val="20"/>
              </w:rPr>
              <w:t>/</w:t>
            </w:r>
            <w:r w:rsidRPr="00B26DF5">
              <w:rPr>
                <w:rFonts w:ascii="Times New Roman" w:hAnsi="Times New Roman" w:cs="Times New Roman"/>
                <w:sz w:val="20"/>
                <w:szCs w:val="20"/>
              </w:rPr>
              <w:t>год</w:t>
            </w:r>
          </w:p>
        </w:tc>
        <w:tc>
          <w:tcPr>
            <w:tcW w:w="1419" w:type="pct"/>
            <w:hideMark/>
          </w:tcPr>
          <w:p w:rsidR="00324397" w:rsidRPr="00B26DF5" w:rsidRDefault="00324397" w:rsidP="00B26DF5">
            <w:pPr>
              <w:jc w:val="center"/>
              <w:rPr>
                <w:rFonts w:ascii="Times New Roman" w:hAnsi="Times New Roman" w:cs="Times New Roman"/>
                <w:sz w:val="20"/>
                <w:szCs w:val="20"/>
              </w:rPr>
            </w:pPr>
            <w:r w:rsidRPr="00B26DF5">
              <w:rPr>
                <w:rFonts w:ascii="Times New Roman" w:hAnsi="Times New Roman" w:cs="Times New Roman"/>
                <w:sz w:val="20"/>
                <w:szCs w:val="20"/>
              </w:rPr>
              <w:t>Жилой фонд</w:t>
            </w:r>
          </w:p>
        </w:tc>
        <w:tc>
          <w:tcPr>
            <w:tcW w:w="714" w:type="pct"/>
            <w:vMerge w:val="restart"/>
            <w:noWrap/>
            <w:vAlign w:val="center"/>
          </w:tcPr>
          <w:p w:rsidR="00324397" w:rsidRPr="00B26DF5" w:rsidRDefault="006325F4" w:rsidP="00B26DF5">
            <w:pPr>
              <w:jc w:val="center"/>
              <w:rPr>
                <w:rFonts w:ascii="Times New Roman" w:hAnsi="Times New Roman" w:cs="Times New Roman"/>
                <w:sz w:val="20"/>
                <w:szCs w:val="20"/>
              </w:rPr>
            </w:pPr>
            <w:r w:rsidRPr="00B26DF5">
              <w:rPr>
                <w:rFonts w:ascii="Times New Roman" w:hAnsi="Times New Roman" w:cs="Times New Roman"/>
                <w:sz w:val="20"/>
                <w:szCs w:val="20"/>
              </w:rPr>
              <w:t>3</w:t>
            </w:r>
            <w:r w:rsidR="003379C6" w:rsidRPr="00B26DF5">
              <w:rPr>
                <w:rFonts w:ascii="Times New Roman" w:hAnsi="Times New Roman" w:cs="Times New Roman"/>
                <w:sz w:val="20"/>
                <w:szCs w:val="20"/>
              </w:rPr>
              <w:t>,8</w:t>
            </w:r>
          </w:p>
        </w:tc>
      </w:tr>
      <w:tr w:rsidR="00324397" w:rsidRPr="00B26DF5" w:rsidTr="00CE08A2">
        <w:trPr>
          <w:trHeight w:val="112"/>
          <w:jc w:val="center"/>
        </w:trPr>
        <w:tc>
          <w:tcPr>
            <w:tcW w:w="2867" w:type="pct"/>
            <w:vMerge/>
            <w:vAlign w:val="center"/>
            <w:hideMark/>
          </w:tcPr>
          <w:p w:rsidR="00324397" w:rsidRPr="00B26DF5" w:rsidRDefault="00324397" w:rsidP="00B26DF5">
            <w:pPr>
              <w:jc w:val="center"/>
              <w:rPr>
                <w:rFonts w:ascii="Times New Roman" w:hAnsi="Times New Roman" w:cs="Times New Roman"/>
                <w:sz w:val="20"/>
                <w:szCs w:val="20"/>
              </w:rPr>
            </w:pPr>
          </w:p>
        </w:tc>
        <w:tc>
          <w:tcPr>
            <w:tcW w:w="1419" w:type="pct"/>
            <w:hideMark/>
          </w:tcPr>
          <w:p w:rsidR="00324397" w:rsidRPr="00B26DF5" w:rsidRDefault="00324397" w:rsidP="00B26DF5">
            <w:pPr>
              <w:jc w:val="center"/>
              <w:rPr>
                <w:rFonts w:ascii="Times New Roman" w:hAnsi="Times New Roman" w:cs="Times New Roman"/>
                <w:sz w:val="20"/>
                <w:szCs w:val="20"/>
              </w:rPr>
            </w:pPr>
            <w:r w:rsidRPr="00B26DF5">
              <w:rPr>
                <w:rFonts w:ascii="Times New Roman" w:hAnsi="Times New Roman" w:cs="Times New Roman"/>
                <w:sz w:val="20"/>
                <w:szCs w:val="20"/>
              </w:rPr>
              <w:t>Бюджетные учреждения</w:t>
            </w:r>
          </w:p>
        </w:tc>
        <w:tc>
          <w:tcPr>
            <w:tcW w:w="714" w:type="pct"/>
            <w:vMerge/>
            <w:noWrap/>
            <w:vAlign w:val="center"/>
          </w:tcPr>
          <w:p w:rsidR="00324397" w:rsidRPr="00B26DF5" w:rsidRDefault="00324397" w:rsidP="00B26DF5">
            <w:pPr>
              <w:jc w:val="center"/>
              <w:rPr>
                <w:rFonts w:ascii="Times New Roman" w:hAnsi="Times New Roman" w:cs="Times New Roman"/>
                <w:sz w:val="20"/>
                <w:szCs w:val="20"/>
              </w:rPr>
            </w:pPr>
          </w:p>
        </w:tc>
      </w:tr>
      <w:tr w:rsidR="00324397" w:rsidRPr="00B26DF5" w:rsidTr="00CE08A2">
        <w:trPr>
          <w:trHeight w:val="116"/>
          <w:jc w:val="center"/>
        </w:trPr>
        <w:tc>
          <w:tcPr>
            <w:tcW w:w="2867" w:type="pct"/>
            <w:vMerge/>
            <w:vAlign w:val="center"/>
            <w:hideMark/>
          </w:tcPr>
          <w:p w:rsidR="00324397" w:rsidRPr="00B26DF5" w:rsidRDefault="00324397" w:rsidP="00B26DF5">
            <w:pPr>
              <w:jc w:val="center"/>
              <w:rPr>
                <w:rFonts w:ascii="Times New Roman" w:hAnsi="Times New Roman" w:cs="Times New Roman"/>
                <w:sz w:val="20"/>
                <w:szCs w:val="20"/>
              </w:rPr>
            </w:pPr>
          </w:p>
        </w:tc>
        <w:tc>
          <w:tcPr>
            <w:tcW w:w="1419" w:type="pct"/>
            <w:hideMark/>
          </w:tcPr>
          <w:p w:rsidR="00324397" w:rsidRPr="00B26DF5" w:rsidRDefault="00324397" w:rsidP="00B26DF5">
            <w:pPr>
              <w:jc w:val="center"/>
              <w:rPr>
                <w:rFonts w:ascii="Times New Roman" w:hAnsi="Times New Roman" w:cs="Times New Roman"/>
                <w:sz w:val="20"/>
                <w:szCs w:val="20"/>
              </w:rPr>
            </w:pPr>
            <w:r w:rsidRPr="00B26DF5">
              <w:rPr>
                <w:rFonts w:ascii="Times New Roman" w:hAnsi="Times New Roman" w:cs="Times New Roman"/>
                <w:sz w:val="20"/>
                <w:szCs w:val="20"/>
              </w:rPr>
              <w:t>Прочие</w:t>
            </w:r>
          </w:p>
        </w:tc>
        <w:tc>
          <w:tcPr>
            <w:tcW w:w="714" w:type="pct"/>
            <w:vMerge/>
            <w:noWrap/>
            <w:vAlign w:val="center"/>
          </w:tcPr>
          <w:p w:rsidR="00324397" w:rsidRPr="00B26DF5" w:rsidRDefault="00324397" w:rsidP="00B26DF5">
            <w:pPr>
              <w:jc w:val="center"/>
              <w:rPr>
                <w:rFonts w:ascii="Times New Roman" w:hAnsi="Times New Roman" w:cs="Times New Roman"/>
                <w:sz w:val="20"/>
                <w:szCs w:val="20"/>
              </w:rPr>
            </w:pPr>
          </w:p>
        </w:tc>
      </w:tr>
      <w:tr w:rsidR="00324397" w:rsidRPr="00B26DF5" w:rsidTr="00CE08A2">
        <w:trPr>
          <w:trHeight w:val="262"/>
          <w:jc w:val="center"/>
        </w:trPr>
        <w:tc>
          <w:tcPr>
            <w:tcW w:w="2867" w:type="pct"/>
            <w:vMerge w:val="restart"/>
            <w:vAlign w:val="center"/>
            <w:hideMark/>
          </w:tcPr>
          <w:p w:rsidR="00324397" w:rsidRPr="00B26DF5" w:rsidRDefault="00324397" w:rsidP="00B26DF5">
            <w:pPr>
              <w:jc w:val="center"/>
              <w:rPr>
                <w:rFonts w:ascii="Times New Roman" w:hAnsi="Times New Roman" w:cs="Times New Roman"/>
                <w:sz w:val="20"/>
                <w:szCs w:val="20"/>
              </w:rPr>
            </w:pPr>
            <w:r w:rsidRPr="00B26DF5">
              <w:rPr>
                <w:rFonts w:ascii="Times New Roman" w:hAnsi="Times New Roman" w:cs="Times New Roman"/>
                <w:sz w:val="20"/>
                <w:szCs w:val="20"/>
              </w:rPr>
              <w:lastRenderedPageBreak/>
              <w:t>Водоотведение, куб.м/ м</w:t>
            </w:r>
            <w:r w:rsidRPr="00B26DF5">
              <w:rPr>
                <w:rFonts w:ascii="Times New Roman" w:hAnsi="Times New Roman" w:cs="Times New Roman"/>
                <w:bCs/>
                <w:sz w:val="20"/>
                <w:szCs w:val="20"/>
                <w:vertAlign w:val="superscript"/>
              </w:rPr>
              <w:t>2</w:t>
            </w:r>
            <w:r w:rsidRPr="00B26DF5">
              <w:rPr>
                <w:rFonts w:ascii="Times New Roman" w:hAnsi="Times New Roman" w:cs="Times New Roman"/>
                <w:sz w:val="20"/>
                <w:szCs w:val="20"/>
              </w:rPr>
              <w:t>/год</w:t>
            </w:r>
          </w:p>
        </w:tc>
        <w:tc>
          <w:tcPr>
            <w:tcW w:w="1419" w:type="pct"/>
            <w:hideMark/>
          </w:tcPr>
          <w:p w:rsidR="00324397" w:rsidRPr="00B26DF5" w:rsidRDefault="00324397" w:rsidP="00B26DF5">
            <w:pPr>
              <w:jc w:val="center"/>
              <w:rPr>
                <w:rFonts w:ascii="Times New Roman" w:hAnsi="Times New Roman" w:cs="Times New Roman"/>
                <w:sz w:val="20"/>
                <w:szCs w:val="20"/>
              </w:rPr>
            </w:pPr>
            <w:r w:rsidRPr="00B26DF5">
              <w:rPr>
                <w:rFonts w:ascii="Times New Roman" w:hAnsi="Times New Roman" w:cs="Times New Roman"/>
                <w:sz w:val="20"/>
                <w:szCs w:val="20"/>
              </w:rPr>
              <w:t>Жилой фонд</w:t>
            </w:r>
          </w:p>
        </w:tc>
        <w:tc>
          <w:tcPr>
            <w:tcW w:w="714" w:type="pct"/>
            <w:vMerge w:val="restart"/>
            <w:noWrap/>
            <w:vAlign w:val="center"/>
          </w:tcPr>
          <w:p w:rsidR="00324397" w:rsidRPr="00B26DF5" w:rsidRDefault="006325F4" w:rsidP="00B26DF5">
            <w:pPr>
              <w:jc w:val="center"/>
              <w:rPr>
                <w:rFonts w:ascii="Times New Roman" w:hAnsi="Times New Roman" w:cs="Times New Roman"/>
                <w:sz w:val="20"/>
                <w:szCs w:val="20"/>
              </w:rPr>
            </w:pPr>
            <w:r w:rsidRPr="00B26DF5">
              <w:rPr>
                <w:rFonts w:ascii="Times New Roman" w:hAnsi="Times New Roman" w:cs="Times New Roman"/>
                <w:sz w:val="20"/>
                <w:szCs w:val="20"/>
              </w:rPr>
              <w:t>2</w:t>
            </w:r>
            <w:r w:rsidR="003379C6" w:rsidRPr="00B26DF5">
              <w:rPr>
                <w:rFonts w:ascii="Times New Roman" w:hAnsi="Times New Roman" w:cs="Times New Roman"/>
                <w:sz w:val="20"/>
                <w:szCs w:val="20"/>
              </w:rPr>
              <w:t>,1</w:t>
            </w:r>
          </w:p>
        </w:tc>
      </w:tr>
      <w:tr w:rsidR="00324397" w:rsidRPr="00B26DF5" w:rsidTr="00CE08A2">
        <w:trPr>
          <w:trHeight w:val="262"/>
          <w:jc w:val="center"/>
        </w:trPr>
        <w:tc>
          <w:tcPr>
            <w:tcW w:w="2867" w:type="pct"/>
            <w:vMerge/>
            <w:vAlign w:val="center"/>
            <w:hideMark/>
          </w:tcPr>
          <w:p w:rsidR="00324397" w:rsidRPr="00B26DF5" w:rsidRDefault="00324397" w:rsidP="00B26DF5">
            <w:pPr>
              <w:jc w:val="center"/>
              <w:rPr>
                <w:rFonts w:ascii="Times New Roman" w:hAnsi="Times New Roman" w:cs="Times New Roman"/>
                <w:sz w:val="20"/>
                <w:szCs w:val="20"/>
              </w:rPr>
            </w:pPr>
          </w:p>
        </w:tc>
        <w:tc>
          <w:tcPr>
            <w:tcW w:w="1419" w:type="pct"/>
            <w:hideMark/>
          </w:tcPr>
          <w:p w:rsidR="00324397" w:rsidRPr="00B26DF5" w:rsidRDefault="00324397" w:rsidP="00B26DF5">
            <w:pPr>
              <w:jc w:val="center"/>
              <w:rPr>
                <w:rFonts w:ascii="Times New Roman" w:hAnsi="Times New Roman" w:cs="Times New Roman"/>
                <w:sz w:val="20"/>
                <w:szCs w:val="20"/>
              </w:rPr>
            </w:pPr>
            <w:r w:rsidRPr="00B26DF5">
              <w:rPr>
                <w:rFonts w:ascii="Times New Roman" w:hAnsi="Times New Roman" w:cs="Times New Roman"/>
                <w:sz w:val="20"/>
                <w:szCs w:val="20"/>
              </w:rPr>
              <w:t>Бюджетные учреждения</w:t>
            </w:r>
          </w:p>
        </w:tc>
        <w:tc>
          <w:tcPr>
            <w:tcW w:w="714" w:type="pct"/>
            <w:vMerge/>
            <w:noWrap/>
            <w:vAlign w:val="center"/>
          </w:tcPr>
          <w:p w:rsidR="00324397" w:rsidRPr="00B26DF5" w:rsidRDefault="00324397" w:rsidP="00B26DF5">
            <w:pPr>
              <w:jc w:val="center"/>
              <w:rPr>
                <w:rFonts w:ascii="Times New Roman" w:hAnsi="Times New Roman" w:cs="Times New Roman"/>
                <w:sz w:val="20"/>
                <w:szCs w:val="20"/>
              </w:rPr>
            </w:pPr>
          </w:p>
        </w:tc>
      </w:tr>
      <w:tr w:rsidR="00324397" w:rsidRPr="00B26DF5" w:rsidTr="00CE08A2">
        <w:trPr>
          <w:trHeight w:val="262"/>
          <w:jc w:val="center"/>
        </w:trPr>
        <w:tc>
          <w:tcPr>
            <w:tcW w:w="2867" w:type="pct"/>
            <w:vMerge/>
            <w:vAlign w:val="center"/>
            <w:hideMark/>
          </w:tcPr>
          <w:p w:rsidR="00324397" w:rsidRPr="00B26DF5" w:rsidRDefault="00324397" w:rsidP="00B26DF5">
            <w:pPr>
              <w:jc w:val="center"/>
              <w:rPr>
                <w:rFonts w:ascii="Times New Roman" w:hAnsi="Times New Roman" w:cs="Times New Roman"/>
                <w:sz w:val="20"/>
                <w:szCs w:val="20"/>
              </w:rPr>
            </w:pPr>
          </w:p>
        </w:tc>
        <w:tc>
          <w:tcPr>
            <w:tcW w:w="1419" w:type="pct"/>
            <w:hideMark/>
          </w:tcPr>
          <w:p w:rsidR="00324397" w:rsidRPr="00B26DF5" w:rsidRDefault="00324397" w:rsidP="00B26DF5">
            <w:pPr>
              <w:jc w:val="center"/>
              <w:rPr>
                <w:rFonts w:ascii="Times New Roman" w:hAnsi="Times New Roman" w:cs="Times New Roman"/>
                <w:sz w:val="20"/>
                <w:szCs w:val="20"/>
              </w:rPr>
            </w:pPr>
            <w:r w:rsidRPr="00B26DF5">
              <w:rPr>
                <w:rFonts w:ascii="Times New Roman" w:hAnsi="Times New Roman" w:cs="Times New Roman"/>
                <w:sz w:val="20"/>
                <w:szCs w:val="20"/>
              </w:rPr>
              <w:t>Прочие</w:t>
            </w:r>
          </w:p>
        </w:tc>
        <w:tc>
          <w:tcPr>
            <w:tcW w:w="714" w:type="pct"/>
            <w:vMerge/>
            <w:noWrap/>
            <w:vAlign w:val="center"/>
          </w:tcPr>
          <w:p w:rsidR="00324397" w:rsidRPr="00B26DF5" w:rsidRDefault="00324397" w:rsidP="00B26DF5">
            <w:pPr>
              <w:jc w:val="center"/>
              <w:rPr>
                <w:rFonts w:ascii="Times New Roman" w:hAnsi="Times New Roman" w:cs="Times New Roman"/>
                <w:sz w:val="20"/>
                <w:szCs w:val="20"/>
              </w:rPr>
            </w:pPr>
          </w:p>
        </w:tc>
      </w:tr>
    </w:tbl>
    <w:p w:rsidR="00616844" w:rsidRPr="00B26DF5" w:rsidRDefault="00616844" w:rsidP="00B26DF5">
      <w:pPr>
        <w:ind w:firstLine="708"/>
        <w:jc w:val="both"/>
        <w:rPr>
          <w:rFonts w:ascii="Times New Roman" w:hAnsi="Times New Roman" w:cs="Times New Roman"/>
          <w:b/>
          <w:sz w:val="20"/>
          <w:szCs w:val="20"/>
        </w:rPr>
      </w:pPr>
    </w:p>
    <w:p w:rsidR="00616844" w:rsidRPr="00B26DF5" w:rsidRDefault="00616844" w:rsidP="00B26DF5">
      <w:pPr>
        <w:ind w:firstLine="708"/>
        <w:jc w:val="both"/>
        <w:rPr>
          <w:rFonts w:ascii="Times New Roman" w:hAnsi="Times New Roman" w:cs="Times New Roman"/>
          <w:b/>
          <w:sz w:val="20"/>
          <w:szCs w:val="20"/>
        </w:rPr>
      </w:pPr>
    </w:p>
    <w:p w:rsidR="006F1D8A" w:rsidRPr="00B26DF5" w:rsidRDefault="0067560D" w:rsidP="00B26DF5">
      <w:pPr>
        <w:ind w:firstLine="708"/>
        <w:jc w:val="both"/>
        <w:rPr>
          <w:rFonts w:ascii="Times New Roman" w:hAnsi="Times New Roman" w:cs="Times New Roman"/>
          <w:b/>
          <w:sz w:val="20"/>
          <w:szCs w:val="20"/>
        </w:rPr>
      </w:pPr>
      <w:r w:rsidRPr="00B26DF5">
        <w:rPr>
          <w:rFonts w:ascii="Times New Roman" w:hAnsi="Times New Roman" w:cs="Times New Roman"/>
          <w:b/>
          <w:sz w:val="20"/>
          <w:szCs w:val="20"/>
        </w:rPr>
        <w:t xml:space="preserve">4.9. </w:t>
      </w:r>
      <w:r w:rsidR="006F1D8A" w:rsidRPr="00B26DF5">
        <w:rPr>
          <w:rFonts w:ascii="Times New Roman" w:hAnsi="Times New Roman" w:cs="Times New Roman"/>
          <w:b/>
          <w:sz w:val="20"/>
          <w:szCs w:val="20"/>
        </w:rPr>
        <w:t>Показатели воздействия на окружающую среду</w:t>
      </w:r>
    </w:p>
    <w:p w:rsidR="00671FA7" w:rsidRPr="00B26DF5" w:rsidRDefault="00671FA7" w:rsidP="00B26DF5">
      <w:pPr>
        <w:widowControl w:val="0"/>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На территории </w:t>
      </w:r>
      <w:r w:rsidR="0029752C" w:rsidRPr="00B26DF5">
        <w:rPr>
          <w:rFonts w:ascii="Times New Roman" w:hAnsi="Times New Roman" w:cs="Times New Roman"/>
          <w:sz w:val="20"/>
          <w:szCs w:val="20"/>
        </w:rPr>
        <w:t>Заларинского</w:t>
      </w:r>
      <w:r w:rsidRPr="00B26DF5">
        <w:rPr>
          <w:rFonts w:ascii="Times New Roman" w:hAnsi="Times New Roman" w:cs="Times New Roman"/>
          <w:sz w:val="20"/>
          <w:szCs w:val="20"/>
        </w:rPr>
        <w:t xml:space="preserve"> муниципального района осуществляется государственный,  производственный и общественный экологический контроль. Государственный экологический контроль осуществляется федеральными и территориальными органами и межрайонным отделом Управления государственного контроля Министерства природных ресурсов </w:t>
      </w:r>
      <w:r w:rsidR="008C25F9" w:rsidRPr="00B26DF5">
        <w:rPr>
          <w:rFonts w:ascii="Times New Roman" w:hAnsi="Times New Roman" w:cs="Times New Roman"/>
          <w:sz w:val="20"/>
          <w:szCs w:val="20"/>
        </w:rPr>
        <w:t>Иркутской</w:t>
      </w:r>
      <w:r w:rsidRPr="00B26DF5">
        <w:rPr>
          <w:rFonts w:ascii="Times New Roman" w:hAnsi="Times New Roman" w:cs="Times New Roman"/>
          <w:sz w:val="20"/>
          <w:szCs w:val="20"/>
        </w:rPr>
        <w:t xml:space="preserve"> области.</w:t>
      </w:r>
    </w:p>
    <w:p w:rsidR="0079507A" w:rsidRPr="00B26DF5" w:rsidRDefault="000F2D09" w:rsidP="00B26DF5">
      <w:pPr>
        <w:autoSpaceDE w:val="0"/>
        <w:autoSpaceDN w:val="0"/>
        <w:adjustRightInd w:val="0"/>
        <w:ind w:firstLine="708"/>
        <w:jc w:val="center"/>
        <w:rPr>
          <w:rFonts w:ascii="Times New Roman" w:hAnsi="Times New Roman" w:cs="Times New Roman"/>
          <w:b/>
          <w:bCs/>
          <w:iCs/>
          <w:color w:val="000000"/>
          <w:sz w:val="20"/>
          <w:szCs w:val="20"/>
        </w:rPr>
      </w:pPr>
      <w:r w:rsidRPr="00B26DF5">
        <w:rPr>
          <w:rFonts w:ascii="Times New Roman" w:hAnsi="Times New Roman" w:cs="Times New Roman"/>
          <w:b/>
          <w:bCs/>
          <w:iCs/>
          <w:color w:val="000000"/>
          <w:sz w:val="20"/>
          <w:szCs w:val="20"/>
        </w:rPr>
        <w:t>Состояние атмосферного воздуха</w:t>
      </w:r>
    </w:p>
    <w:p w:rsidR="000F2D09" w:rsidRPr="00B26DF5" w:rsidRDefault="000F2D09" w:rsidP="00B26DF5">
      <w:pPr>
        <w:autoSpaceDE w:val="0"/>
        <w:autoSpaceDN w:val="0"/>
        <w:adjustRightInd w:val="0"/>
        <w:ind w:firstLine="708"/>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Состояние воздушного бассейна является одни</w:t>
      </w:r>
      <w:r w:rsidR="0079507A" w:rsidRPr="00B26DF5">
        <w:rPr>
          <w:rFonts w:ascii="Times New Roman" w:hAnsi="Times New Roman" w:cs="Times New Roman"/>
          <w:color w:val="000000"/>
          <w:sz w:val="20"/>
          <w:szCs w:val="20"/>
        </w:rPr>
        <w:t>м из основных экологических фак</w:t>
      </w:r>
      <w:r w:rsidRPr="00B26DF5">
        <w:rPr>
          <w:rFonts w:ascii="Times New Roman" w:hAnsi="Times New Roman" w:cs="Times New Roman"/>
          <w:color w:val="000000"/>
          <w:sz w:val="20"/>
          <w:szCs w:val="20"/>
        </w:rPr>
        <w:t xml:space="preserve">торов, определяющих экологическую ситуацию и условия проживания населения. </w:t>
      </w:r>
    </w:p>
    <w:p w:rsidR="000F2D09" w:rsidRPr="00B26DF5" w:rsidRDefault="000F2D09" w:rsidP="00B26DF5">
      <w:pPr>
        <w:autoSpaceDE w:val="0"/>
        <w:autoSpaceDN w:val="0"/>
        <w:adjustRightInd w:val="0"/>
        <w:ind w:firstLine="708"/>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Состояние атмосферного воздуха определяет</w:t>
      </w:r>
      <w:r w:rsidR="0079507A" w:rsidRPr="00B26DF5">
        <w:rPr>
          <w:rFonts w:ascii="Times New Roman" w:hAnsi="Times New Roman" w:cs="Times New Roman"/>
          <w:color w:val="000000"/>
          <w:sz w:val="20"/>
          <w:szCs w:val="20"/>
        </w:rPr>
        <w:t>ся условиями циркуляции и степе</w:t>
      </w:r>
      <w:r w:rsidRPr="00B26DF5">
        <w:rPr>
          <w:rFonts w:ascii="Times New Roman" w:hAnsi="Times New Roman" w:cs="Times New Roman"/>
          <w:color w:val="000000"/>
          <w:sz w:val="20"/>
          <w:szCs w:val="20"/>
        </w:rPr>
        <w:t xml:space="preserve">нью хозяйственного освоения рассматриваемой территории, а также характеристиками фонового состояния атмосферы. </w:t>
      </w:r>
    </w:p>
    <w:p w:rsidR="0013068C" w:rsidRPr="00B26DF5" w:rsidRDefault="0013068C" w:rsidP="00B26DF5">
      <w:pPr>
        <w:autoSpaceDE w:val="0"/>
        <w:ind w:firstLine="709"/>
        <w:jc w:val="both"/>
        <w:rPr>
          <w:rFonts w:ascii="Times New Roman" w:hAnsi="Times New Roman" w:cs="Times New Roman"/>
          <w:sz w:val="20"/>
          <w:szCs w:val="20"/>
        </w:rPr>
      </w:pPr>
      <w:r w:rsidRPr="00B26DF5">
        <w:rPr>
          <w:rFonts w:ascii="Times New Roman" w:hAnsi="Times New Roman" w:cs="Times New Roman"/>
          <w:sz w:val="20"/>
          <w:szCs w:val="20"/>
        </w:rPr>
        <w:t>Основным видом деятельности в поселении является сельское хозяйство и деревообработка.</w:t>
      </w:r>
    </w:p>
    <w:p w:rsidR="000A1D02" w:rsidRPr="00B26DF5" w:rsidRDefault="000A1D02" w:rsidP="00B26DF5">
      <w:pPr>
        <w:shd w:val="clear" w:color="auto" w:fill="FFFFFF"/>
        <w:tabs>
          <w:tab w:val="left" w:pos="1560"/>
        </w:tabs>
        <w:ind w:firstLine="709"/>
        <w:jc w:val="center"/>
        <w:rPr>
          <w:rFonts w:ascii="Times New Roman" w:hAnsi="Times New Roman" w:cs="Times New Roman"/>
          <w:b/>
          <w:color w:val="000000"/>
          <w:sz w:val="20"/>
          <w:szCs w:val="20"/>
        </w:rPr>
      </w:pPr>
    </w:p>
    <w:p w:rsidR="0013068C" w:rsidRPr="00B26DF5" w:rsidRDefault="0013068C" w:rsidP="00B26DF5">
      <w:pPr>
        <w:shd w:val="clear" w:color="auto" w:fill="FFFFFF"/>
        <w:tabs>
          <w:tab w:val="left" w:pos="1560"/>
        </w:tabs>
        <w:ind w:firstLine="709"/>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Основные источники загрязнения атмосферного воздуха</w:t>
      </w:r>
    </w:p>
    <w:p w:rsidR="0013068C" w:rsidRPr="00B26DF5" w:rsidRDefault="0013068C" w:rsidP="00B26DF5">
      <w:pPr>
        <w:jc w:val="both"/>
        <w:rPr>
          <w:rFonts w:ascii="Times New Roman" w:hAnsi="Times New Roman" w:cs="Times New Roman"/>
          <w:sz w:val="20"/>
          <w:szCs w:val="20"/>
        </w:rPr>
      </w:pPr>
      <w:r w:rsidRPr="00B26DF5">
        <w:rPr>
          <w:rFonts w:ascii="Times New Roman" w:hAnsi="Times New Roman" w:cs="Times New Roman"/>
          <w:sz w:val="20"/>
          <w:szCs w:val="20"/>
        </w:rPr>
        <w:t>Основным источникам загрязнения атмосферного воздуха в поселении являются:</w:t>
      </w:r>
    </w:p>
    <w:p w:rsidR="0013068C" w:rsidRPr="00B26DF5" w:rsidRDefault="0013068C" w:rsidP="00B26DF5">
      <w:pPr>
        <w:pStyle w:val="Default"/>
        <w:ind w:firstLine="709"/>
        <w:jc w:val="both"/>
        <w:rPr>
          <w:sz w:val="20"/>
          <w:szCs w:val="20"/>
        </w:rPr>
      </w:pPr>
      <w:r w:rsidRPr="00B26DF5">
        <w:rPr>
          <w:sz w:val="20"/>
          <w:szCs w:val="20"/>
        </w:rPr>
        <w:t>Учитывая, что котельные имеют малую мощность и население использует дровяное отопление, негативное воздействие на здоровье населения будет минимальным.</w:t>
      </w:r>
    </w:p>
    <w:p w:rsidR="0013068C" w:rsidRPr="00B26DF5" w:rsidRDefault="0013068C" w:rsidP="00B26DF5">
      <w:pPr>
        <w:pStyle w:val="aff"/>
        <w:ind w:firstLine="709"/>
        <w:jc w:val="both"/>
        <w:rPr>
          <w:b w:val="0"/>
          <w:noProof/>
          <w:sz w:val="20"/>
        </w:rPr>
      </w:pPr>
      <w:r w:rsidRPr="00B26DF5">
        <w:rPr>
          <w:b w:val="0"/>
          <w:noProof/>
          <w:sz w:val="20"/>
        </w:rPr>
        <w:t>Отрицательное воздействие на здоровье населения выхлопными газами от автотранспорта, проходящего по автодорога местного значения «будет минимальным, из-за малого его количества и низкой интенсивности движения.</w:t>
      </w:r>
    </w:p>
    <w:p w:rsidR="0013068C" w:rsidRPr="00B26DF5" w:rsidRDefault="0013068C"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Для источников, оказывающих негативное влияние на атмосферный воздух различного вида деятельности, установлены ориентировочные санитарно-защитные зоны согласно СанПиН 2.2.1/2.1.1.1200-03 «Санитарно-защитные зоны и санитарная классификация предприятий, сооружений и иных объектов».</w:t>
      </w:r>
    </w:p>
    <w:p w:rsidR="0025272A" w:rsidRPr="00B26DF5" w:rsidRDefault="0025272A" w:rsidP="00B26DF5">
      <w:pPr>
        <w:autoSpaceDE w:val="0"/>
        <w:autoSpaceDN w:val="0"/>
        <w:adjustRightInd w:val="0"/>
        <w:ind w:firstLine="709"/>
        <w:jc w:val="both"/>
        <w:rPr>
          <w:rFonts w:ascii="Times New Roman" w:hAnsi="Times New Roman" w:cs="Times New Roman"/>
          <w:sz w:val="20"/>
          <w:szCs w:val="20"/>
        </w:rPr>
      </w:pPr>
    </w:p>
    <w:p w:rsidR="004F18D2" w:rsidRPr="00B26DF5" w:rsidRDefault="004F18D2" w:rsidP="00B26DF5">
      <w:pPr>
        <w:pBdr>
          <w:bar w:val="single" w:sz="12" w:color="auto"/>
        </w:pBdr>
        <w:autoSpaceDE w:val="0"/>
        <w:autoSpaceDN w:val="0"/>
        <w:adjustRightInd w:val="0"/>
        <w:ind w:firstLine="709"/>
        <w:jc w:val="center"/>
        <w:rPr>
          <w:rFonts w:ascii="Times New Roman" w:hAnsi="Times New Roman" w:cs="Times New Roman"/>
          <w:b/>
          <w:noProof/>
          <w:sz w:val="20"/>
          <w:szCs w:val="20"/>
        </w:rPr>
      </w:pPr>
      <w:r w:rsidRPr="00B26DF5">
        <w:rPr>
          <w:rFonts w:ascii="Times New Roman" w:hAnsi="Times New Roman" w:cs="Times New Roman"/>
          <w:b/>
          <w:sz w:val="20"/>
          <w:szCs w:val="20"/>
        </w:rPr>
        <w:t xml:space="preserve">Перечень существующих предприятий, источников загрязнения </w:t>
      </w:r>
      <w:r w:rsidR="001005A2" w:rsidRPr="00B26DF5">
        <w:rPr>
          <w:rFonts w:ascii="Times New Roman" w:hAnsi="Times New Roman" w:cs="Times New Roman"/>
          <w:b/>
          <w:sz w:val="20"/>
          <w:szCs w:val="20"/>
        </w:rPr>
        <w:t>Хор-Тагнинского</w:t>
      </w:r>
      <w:r w:rsidR="00D3359F" w:rsidRPr="00B26DF5">
        <w:rPr>
          <w:rFonts w:ascii="Times New Roman" w:hAnsi="Times New Roman" w:cs="Times New Roman"/>
          <w:b/>
          <w:sz w:val="20"/>
          <w:szCs w:val="20"/>
        </w:rPr>
        <w:t>муниципального образования</w:t>
      </w:r>
    </w:p>
    <w:tbl>
      <w:tblPr>
        <w:tblW w:w="865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851"/>
        <w:gridCol w:w="2357"/>
        <w:gridCol w:w="2223"/>
        <w:gridCol w:w="1317"/>
        <w:gridCol w:w="1908"/>
      </w:tblGrid>
      <w:tr w:rsidR="00323708" w:rsidRPr="00B26DF5" w:rsidTr="00323708">
        <w:trPr>
          <w:tblHeader/>
          <w:jc w:val="center"/>
        </w:trPr>
        <w:tc>
          <w:tcPr>
            <w:tcW w:w="851" w:type="dxa"/>
            <w:tcBorders>
              <w:top w:val="single" w:sz="12" w:space="0" w:color="auto"/>
              <w:bottom w:val="single" w:sz="12" w:space="0" w:color="auto"/>
              <w:right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пп</w:t>
            </w:r>
          </w:p>
        </w:tc>
        <w:tc>
          <w:tcPr>
            <w:tcW w:w="2357" w:type="dxa"/>
            <w:tcBorders>
              <w:top w:val="single" w:sz="12" w:space="0" w:color="auto"/>
              <w:left w:val="single" w:sz="12" w:space="0" w:color="auto"/>
              <w:bottom w:val="single" w:sz="12" w:space="0" w:color="auto"/>
              <w:right w:val="single" w:sz="12" w:space="0" w:color="auto"/>
            </w:tcBorders>
            <w:shd w:val="clear" w:color="auto" w:fill="auto"/>
            <w:vAlign w:val="center"/>
          </w:tcPr>
          <w:p w:rsidR="00323708" w:rsidRPr="00B26DF5" w:rsidRDefault="00323708" w:rsidP="00B26DF5">
            <w:pPr>
              <w:tabs>
                <w:tab w:val="center" w:pos="1482"/>
              </w:tabs>
              <w:jc w:val="center"/>
              <w:rPr>
                <w:rFonts w:ascii="Times New Roman" w:hAnsi="Times New Roman" w:cs="Times New Roman"/>
                <w:sz w:val="20"/>
                <w:szCs w:val="20"/>
              </w:rPr>
            </w:pPr>
            <w:r w:rsidRPr="00B26DF5">
              <w:rPr>
                <w:rFonts w:ascii="Times New Roman" w:hAnsi="Times New Roman" w:cs="Times New Roman"/>
                <w:sz w:val="20"/>
                <w:szCs w:val="20"/>
              </w:rPr>
              <w:t>Наименование предприятия</w:t>
            </w:r>
          </w:p>
        </w:tc>
        <w:tc>
          <w:tcPr>
            <w:tcW w:w="2223" w:type="dxa"/>
            <w:tcBorders>
              <w:top w:val="single" w:sz="12" w:space="0" w:color="auto"/>
              <w:left w:val="single" w:sz="12" w:space="0" w:color="auto"/>
              <w:bottom w:val="single" w:sz="12" w:space="0" w:color="auto"/>
              <w:right w:val="single" w:sz="12" w:space="0" w:color="auto"/>
            </w:tcBorders>
            <w:shd w:val="clear" w:color="auto" w:fill="auto"/>
            <w:vAlign w:val="center"/>
          </w:tcPr>
          <w:p w:rsidR="00323708" w:rsidRPr="00B26DF5" w:rsidRDefault="00323708" w:rsidP="00B26DF5">
            <w:pPr>
              <w:tabs>
                <w:tab w:val="center" w:pos="1182"/>
              </w:tabs>
              <w:jc w:val="center"/>
              <w:rPr>
                <w:rFonts w:ascii="Times New Roman" w:hAnsi="Times New Roman" w:cs="Times New Roman"/>
                <w:sz w:val="20"/>
                <w:szCs w:val="20"/>
              </w:rPr>
            </w:pPr>
            <w:r w:rsidRPr="00B26DF5">
              <w:rPr>
                <w:rFonts w:ascii="Times New Roman" w:hAnsi="Times New Roman" w:cs="Times New Roman"/>
                <w:sz w:val="20"/>
                <w:szCs w:val="20"/>
              </w:rPr>
              <w:t>Отраслевая направленность</w:t>
            </w:r>
          </w:p>
        </w:tc>
        <w:tc>
          <w:tcPr>
            <w:tcW w:w="1317" w:type="dxa"/>
            <w:tcBorders>
              <w:top w:val="single" w:sz="12" w:space="0" w:color="auto"/>
              <w:left w:val="single" w:sz="12" w:space="0" w:color="auto"/>
              <w:bottom w:val="single" w:sz="12" w:space="0" w:color="auto"/>
              <w:right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Класс опасности</w:t>
            </w:r>
          </w:p>
        </w:tc>
        <w:tc>
          <w:tcPr>
            <w:tcW w:w="1908" w:type="dxa"/>
            <w:tcBorders>
              <w:top w:val="single" w:sz="12" w:space="0" w:color="auto"/>
              <w:left w:val="single" w:sz="12" w:space="0" w:color="auto"/>
              <w:bottom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Размер</w:t>
            </w:r>
          </w:p>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ориентировочной санитарно-защитной зоны, м</w:t>
            </w:r>
          </w:p>
        </w:tc>
      </w:tr>
      <w:tr w:rsidR="00323708" w:rsidRPr="00B26DF5" w:rsidTr="00323708">
        <w:trPr>
          <w:tblHeader/>
          <w:jc w:val="center"/>
        </w:trPr>
        <w:tc>
          <w:tcPr>
            <w:tcW w:w="851" w:type="dxa"/>
            <w:tcBorders>
              <w:top w:val="single" w:sz="12" w:space="0" w:color="auto"/>
              <w:bottom w:val="single" w:sz="12" w:space="0" w:color="auto"/>
              <w:right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1</w:t>
            </w:r>
          </w:p>
        </w:tc>
        <w:tc>
          <w:tcPr>
            <w:tcW w:w="2357" w:type="dxa"/>
            <w:tcBorders>
              <w:top w:val="single" w:sz="12" w:space="0" w:color="auto"/>
              <w:left w:val="single" w:sz="12" w:space="0" w:color="auto"/>
              <w:bottom w:val="single" w:sz="12" w:space="0" w:color="auto"/>
              <w:right w:val="single" w:sz="12" w:space="0" w:color="auto"/>
            </w:tcBorders>
            <w:shd w:val="clear" w:color="auto" w:fill="auto"/>
            <w:vAlign w:val="center"/>
          </w:tcPr>
          <w:p w:rsidR="00323708" w:rsidRPr="00B26DF5" w:rsidRDefault="00323708" w:rsidP="00B26DF5">
            <w:pPr>
              <w:tabs>
                <w:tab w:val="center" w:pos="1482"/>
              </w:tabs>
              <w:jc w:val="center"/>
              <w:rPr>
                <w:rFonts w:ascii="Times New Roman" w:hAnsi="Times New Roman" w:cs="Times New Roman"/>
                <w:sz w:val="20"/>
                <w:szCs w:val="20"/>
              </w:rPr>
            </w:pPr>
            <w:r w:rsidRPr="00B26DF5">
              <w:rPr>
                <w:rFonts w:ascii="Times New Roman" w:hAnsi="Times New Roman" w:cs="Times New Roman"/>
                <w:sz w:val="20"/>
                <w:szCs w:val="20"/>
              </w:rPr>
              <w:t>2</w:t>
            </w:r>
          </w:p>
        </w:tc>
        <w:tc>
          <w:tcPr>
            <w:tcW w:w="2223" w:type="dxa"/>
            <w:tcBorders>
              <w:top w:val="single" w:sz="12" w:space="0" w:color="auto"/>
              <w:left w:val="single" w:sz="12" w:space="0" w:color="auto"/>
              <w:bottom w:val="single" w:sz="12" w:space="0" w:color="auto"/>
              <w:right w:val="single" w:sz="12" w:space="0" w:color="auto"/>
            </w:tcBorders>
            <w:shd w:val="clear" w:color="auto" w:fill="auto"/>
            <w:vAlign w:val="center"/>
          </w:tcPr>
          <w:p w:rsidR="00323708" w:rsidRPr="00B26DF5" w:rsidRDefault="00323708" w:rsidP="00B26DF5">
            <w:pPr>
              <w:tabs>
                <w:tab w:val="center" w:pos="1182"/>
              </w:tabs>
              <w:jc w:val="center"/>
              <w:rPr>
                <w:rFonts w:ascii="Times New Roman" w:hAnsi="Times New Roman" w:cs="Times New Roman"/>
                <w:sz w:val="20"/>
                <w:szCs w:val="20"/>
              </w:rPr>
            </w:pPr>
            <w:r w:rsidRPr="00B26DF5">
              <w:rPr>
                <w:rFonts w:ascii="Times New Roman" w:hAnsi="Times New Roman" w:cs="Times New Roman"/>
                <w:sz w:val="20"/>
                <w:szCs w:val="20"/>
              </w:rPr>
              <w:t>3</w:t>
            </w:r>
          </w:p>
        </w:tc>
        <w:tc>
          <w:tcPr>
            <w:tcW w:w="1317" w:type="dxa"/>
            <w:tcBorders>
              <w:top w:val="single" w:sz="12" w:space="0" w:color="auto"/>
              <w:left w:val="single" w:sz="12" w:space="0" w:color="auto"/>
              <w:bottom w:val="single" w:sz="12" w:space="0" w:color="auto"/>
              <w:right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4</w:t>
            </w:r>
          </w:p>
        </w:tc>
        <w:tc>
          <w:tcPr>
            <w:tcW w:w="1908" w:type="dxa"/>
            <w:tcBorders>
              <w:top w:val="single" w:sz="12" w:space="0" w:color="auto"/>
              <w:left w:val="single" w:sz="12" w:space="0" w:color="auto"/>
              <w:bottom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5</w:t>
            </w:r>
          </w:p>
        </w:tc>
      </w:tr>
      <w:tr w:rsidR="00323708" w:rsidRPr="00B26DF5" w:rsidTr="00323708">
        <w:trPr>
          <w:jc w:val="center"/>
        </w:trPr>
        <w:tc>
          <w:tcPr>
            <w:tcW w:w="851" w:type="dxa"/>
            <w:tcBorders>
              <w:top w:val="single" w:sz="12" w:space="0" w:color="auto"/>
              <w:bottom w:val="single" w:sz="6" w:space="0" w:color="auto"/>
              <w:right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rPr>
            </w:pPr>
          </w:p>
        </w:tc>
        <w:tc>
          <w:tcPr>
            <w:tcW w:w="2357" w:type="dxa"/>
            <w:tcBorders>
              <w:top w:val="single" w:sz="12" w:space="0" w:color="auto"/>
              <w:left w:val="single" w:sz="12" w:space="0" w:color="auto"/>
              <w:bottom w:val="single" w:sz="6" w:space="0" w:color="auto"/>
              <w:right w:val="single" w:sz="12" w:space="0" w:color="auto"/>
            </w:tcBorders>
            <w:shd w:val="clear" w:color="auto" w:fill="auto"/>
            <w:vAlign w:val="center"/>
          </w:tcPr>
          <w:p w:rsidR="00323708" w:rsidRPr="00B26DF5" w:rsidRDefault="00323708" w:rsidP="00B26DF5">
            <w:pPr>
              <w:tabs>
                <w:tab w:val="center" w:pos="1482"/>
              </w:tabs>
              <w:rPr>
                <w:rFonts w:ascii="Times New Roman" w:hAnsi="Times New Roman" w:cs="Times New Roman"/>
                <w:b/>
                <w:sz w:val="20"/>
                <w:szCs w:val="20"/>
              </w:rPr>
            </w:pPr>
            <w:r w:rsidRPr="00B26DF5">
              <w:rPr>
                <w:rFonts w:ascii="Times New Roman" w:hAnsi="Times New Roman" w:cs="Times New Roman"/>
                <w:b/>
                <w:sz w:val="20"/>
                <w:szCs w:val="20"/>
              </w:rPr>
              <w:t xml:space="preserve">Хор-Тагнинское </w:t>
            </w:r>
            <w:r w:rsidR="009B0B12" w:rsidRPr="00B26DF5">
              <w:rPr>
                <w:rFonts w:ascii="Times New Roman" w:hAnsi="Times New Roman" w:cs="Times New Roman"/>
                <w:b/>
                <w:sz w:val="20"/>
                <w:szCs w:val="20"/>
              </w:rPr>
              <w:t>муниципальное образование</w:t>
            </w:r>
          </w:p>
        </w:tc>
        <w:tc>
          <w:tcPr>
            <w:tcW w:w="2223" w:type="dxa"/>
            <w:tcBorders>
              <w:top w:val="single" w:sz="12" w:space="0" w:color="auto"/>
              <w:left w:val="single" w:sz="12" w:space="0" w:color="auto"/>
              <w:bottom w:val="single" w:sz="6" w:space="0" w:color="auto"/>
              <w:right w:val="single" w:sz="12" w:space="0" w:color="auto"/>
            </w:tcBorders>
            <w:shd w:val="clear" w:color="auto" w:fill="auto"/>
            <w:vAlign w:val="center"/>
          </w:tcPr>
          <w:p w:rsidR="00323708" w:rsidRPr="00B26DF5" w:rsidRDefault="00323708" w:rsidP="00B26DF5">
            <w:pPr>
              <w:tabs>
                <w:tab w:val="center" w:pos="1182"/>
              </w:tabs>
              <w:jc w:val="center"/>
              <w:rPr>
                <w:rFonts w:ascii="Times New Roman" w:hAnsi="Times New Roman" w:cs="Times New Roman"/>
                <w:sz w:val="20"/>
                <w:szCs w:val="20"/>
              </w:rPr>
            </w:pPr>
          </w:p>
        </w:tc>
        <w:tc>
          <w:tcPr>
            <w:tcW w:w="1317" w:type="dxa"/>
            <w:tcBorders>
              <w:top w:val="single" w:sz="12" w:space="0" w:color="auto"/>
              <w:left w:val="single" w:sz="12" w:space="0" w:color="auto"/>
              <w:bottom w:val="single" w:sz="6" w:space="0" w:color="auto"/>
              <w:right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rPr>
            </w:pPr>
          </w:p>
        </w:tc>
        <w:tc>
          <w:tcPr>
            <w:tcW w:w="1908" w:type="dxa"/>
            <w:tcBorders>
              <w:top w:val="single" w:sz="12" w:space="0" w:color="auto"/>
              <w:left w:val="single" w:sz="12" w:space="0" w:color="auto"/>
              <w:bottom w:val="single" w:sz="6"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rPr>
            </w:pPr>
          </w:p>
        </w:tc>
      </w:tr>
      <w:tr w:rsidR="00323708" w:rsidRPr="00B26DF5" w:rsidTr="00323708">
        <w:trPr>
          <w:jc w:val="center"/>
        </w:trPr>
        <w:tc>
          <w:tcPr>
            <w:tcW w:w="851" w:type="dxa"/>
            <w:tcBorders>
              <w:top w:val="single" w:sz="6" w:space="0" w:color="auto"/>
              <w:bottom w:val="single" w:sz="6" w:space="0" w:color="auto"/>
              <w:right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1</w:t>
            </w:r>
          </w:p>
        </w:tc>
        <w:tc>
          <w:tcPr>
            <w:tcW w:w="235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r w:rsidRPr="00B26DF5">
              <w:rPr>
                <w:rFonts w:ascii="Times New Roman" w:hAnsi="Times New Roman" w:cs="Times New Roman"/>
                <w:sz w:val="20"/>
                <w:szCs w:val="20"/>
              </w:rPr>
              <w:t xml:space="preserve">КФХ Людвиг А.П. </w:t>
            </w:r>
          </w:p>
        </w:tc>
        <w:tc>
          <w:tcPr>
            <w:tcW w:w="2223"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r w:rsidRPr="00B26DF5">
              <w:rPr>
                <w:rFonts w:ascii="Times New Roman" w:hAnsi="Times New Roman" w:cs="Times New Roman"/>
                <w:sz w:val="20"/>
                <w:szCs w:val="20"/>
              </w:rPr>
              <w:t>животноводство, 163 головы</w:t>
            </w:r>
          </w:p>
        </w:tc>
        <w:tc>
          <w:tcPr>
            <w:tcW w:w="131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III</w:t>
            </w:r>
          </w:p>
        </w:tc>
        <w:tc>
          <w:tcPr>
            <w:tcW w:w="1908" w:type="dxa"/>
            <w:tcBorders>
              <w:top w:val="single" w:sz="6" w:space="0" w:color="auto"/>
              <w:left w:val="single" w:sz="12" w:space="0" w:color="auto"/>
              <w:bottom w:val="single" w:sz="6"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300</w:t>
            </w:r>
          </w:p>
        </w:tc>
      </w:tr>
      <w:tr w:rsidR="009B0B12" w:rsidRPr="00B26DF5" w:rsidTr="00323708">
        <w:trPr>
          <w:jc w:val="center"/>
        </w:trPr>
        <w:tc>
          <w:tcPr>
            <w:tcW w:w="851" w:type="dxa"/>
            <w:tcBorders>
              <w:top w:val="single" w:sz="6" w:space="0" w:color="auto"/>
              <w:bottom w:val="single" w:sz="6" w:space="0" w:color="auto"/>
              <w:right w:val="single" w:sz="12" w:space="0" w:color="auto"/>
            </w:tcBorders>
            <w:shd w:val="clear" w:color="auto" w:fill="auto"/>
            <w:vAlign w:val="center"/>
          </w:tcPr>
          <w:p w:rsidR="009B0B12" w:rsidRPr="00B26DF5" w:rsidRDefault="009B0B12" w:rsidP="00B26DF5">
            <w:pPr>
              <w:jc w:val="center"/>
              <w:rPr>
                <w:rFonts w:ascii="Times New Roman" w:hAnsi="Times New Roman" w:cs="Times New Roman"/>
                <w:sz w:val="20"/>
                <w:szCs w:val="20"/>
              </w:rPr>
            </w:pPr>
          </w:p>
        </w:tc>
        <w:tc>
          <w:tcPr>
            <w:tcW w:w="2357" w:type="dxa"/>
            <w:tcBorders>
              <w:top w:val="single" w:sz="6" w:space="0" w:color="auto"/>
              <w:left w:val="single" w:sz="12" w:space="0" w:color="auto"/>
              <w:bottom w:val="single" w:sz="6" w:space="0" w:color="auto"/>
              <w:right w:val="single" w:sz="12" w:space="0" w:color="auto"/>
            </w:tcBorders>
            <w:shd w:val="clear" w:color="auto" w:fill="auto"/>
            <w:vAlign w:val="bottom"/>
          </w:tcPr>
          <w:p w:rsidR="009B0B12" w:rsidRPr="00053E8C" w:rsidRDefault="009B0B12" w:rsidP="00B26DF5">
            <w:pPr>
              <w:rPr>
                <w:rFonts w:ascii="Times New Roman" w:hAnsi="Times New Roman" w:cs="Times New Roman"/>
                <w:sz w:val="20"/>
                <w:szCs w:val="20"/>
              </w:rPr>
            </w:pPr>
            <w:r w:rsidRPr="00053E8C">
              <w:rPr>
                <w:rFonts w:ascii="Times New Roman" w:hAnsi="Times New Roman" w:cs="Times New Roman"/>
                <w:sz w:val="20"/>
                <w:szCs w:val="20"/>
              </w:rPr>
              <w:t xml:space="preserve">КФХ Людвиг А.П. </w:t>
            </w:r>
          </w:p>
        </w:tc>
        <w:tc>
          <w:tcPr>
            <w:tcW w:w="2223" w:type="dxa"/>
            <w:tcBorders>
              <w:top w:val="single" w:sz="6" w:space="0" w:color="auto"/>
              <w:left w:val="single" w:sz="12" w:space="0" w:color="auto"/>
              <w:bottom w:val="single" w:sz="6" w:space="0" w:color="auto"/>
              <w:right w:val="single" w:sz="12" w:space="0" w:color="auto"/>
            </w:tcBorders>
            <w:shd w:val="clear" w:color="auto" w:fill="auto"/>
            <w:vAlign w:val="bottom"/>
          </w:tcPr>
          <w:p w:rsidR="009B0B12" w:rsidRPr="00053E8C" w:rsidRDefault="009B0B12" w:rsidP="00B26DF5">
            <w:pPr>
              <w:rPr>
                <w:rFonts w:ascii="Times New Roman" w:hAnsi="Times New Roman" w:cs="Times New Roman"/>
                <w:sz w:val="20"/>
                <w:szCs w:val="20"/>
              </w:rPr>
            </w:pPr>
            <w:r w:rsidRPr="00053E8C">
              <w:rPr>
                <w:rFonts w:ascii="Times New Roman" w:hAnsi="Times New Roman" w:cs="Times New Roman"/>
                <w:sz w:val="20"/>
                <w:szCs w:val="20"/>
              </w:rPr>
              <w:t>животноводство, 163 головы</w:t>
            </w:r>
          </w:p>
        </w:tc>
        <w:tc>
          <w:tcPr>
            <w:tcW w:w="1317" w:type="dxa"/>
            <w:tcBorders>
              <w:top w:val="single" w:sz="6" w:space="0" w:color="auto"/>
              <w:left w:val="single" w:sz="12" w:space="0" w:color="auto"/>
              <w:bottom w:val="single" w:sz="6" w:space="0" w:color="auto"/>
              <w:right w:val="single" w:sz="12" w:space="0" w:color="auto"/>
            </w:tcBorders>
            <w:shd w:val="clear" w:color="auto" w:fill="auto"/>
            <w:vAlign w:val="bottom"/>
          </w:tcPr>
          <w:p w:rsidR="009B0B12" w:rsidRPr="00053E8C" w:rsidRDefault="009B0B12" w:rsidP="00B26DF5">
            <w:pPr>
              <w:jc w:val="center"/>
              <w:rPr>
                <w:rFonts w:ascii="Times New Roman" w:hAnsi="Times New Roman" w:cs="Times New Roman"/>
                <w:sz w:val="20"/>
                <w:szCs w:val="20"/>
              </w:rPr>
            </w:pPr>
            <w:r w:rsidRPr="00053E8C">
              <w:rPr>
                <w:rFonts w:ascii="Times New Roman" w:hAnsi="Times New Roman" w:cs="Times New Roman"/>
                <w:sz w:val="20"/>
                <w:szCs w:val="20"/>
              </w:rPr>
              <w:t>III</w:t>
            </w:r>
          </w:p>
        </w:tc>
        <w:tc>
          <w:tcPr>
            <w:tcW w:w="1908" w:type="dxa"/>
            <w:tcBorders>
              <w:top w:val="single" w:sz="6" w:space="0" w:color="auto"/>
              <w:left w:val="single" w:sz="12" w:space="0" w:color="auto"/>
              <w:bottom w:val="single" w:sz="6" w:space="0" w:color="auto"/>
            </w:tcBorders>
            <w:shd w:val="clear" w:color="auto" w:fill="auto"/>
            <w:vAlign w:val="bottom"/>
          </w:tcPr>
          <w:p w:rsidR="009B0B12" w:rsidRPr="00053E8C" w:rsidRDefault="009B0B12" w:rsidP="00B26DF5">
            <w:pPr>
              <w:jc w:val="center"/>
              <w:rPr>
                <w:rFonts w:ascii="Times New Roman" w:hAnsi="Times New Roman" w:cs="Times New Roman"/>
                <w:sz w:val="20"/>
                <w:szCs w:val="20"/>
              </w:rPr>
            </w:pPr>
            <w:r w:rsidRPr="00053E8C">
              <w:rPr>
                <w:rFonts w:ascii="Times New Roman" w:hAnsi="Times New Roman" w:cs="Times New Roman"/>
                <w:sz w:val="20"/>
                <w:szCs w:val="20"/>
              </w:rPr>
              <w:t>300</w:t>
            </w:r>
          </w:p>
        </w:tc>
      </w:tr>
      <w:tr w:rsidR="00323708" w:rsidRPr="00B26DF5" w:rsidTr="00323708">
        <w:trPr>
          <w:jc w:val="center"/>
        </w:trPr>
        <w:tc>
          <w:tcPr>
            <w:tcW w:w="851" w:type="dxa"/>
            <w:tcBorders>
              <w:top w:val="single" w:sz="6" w:space="0" w:color="auto"/>
              <w:bottom w:val="single" w:sz="6" w:space="0" w:color="auto"/>
              <w:right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lang w:val="en-US"/>
              </w:rPr>
            </w:pPr>
          </w:p>
        </w:tc>
        <w:tc>
          <w:tcPr>
            <w:tcW w:w="235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053E8C" w:rsidRDefault="00323708" w:rsidP="00B26DF5">
            <w:pPr>
              <w:rPr>
                <w:rFonts w:ascii="Times New Roman" w:hAnsi="Times New Roman" w:cs="Times New Roman"/>
                <w:b/>
                <w:bCs/>
                <w:i/>
                <w:iCs/>
                <w:sz w:val="20"/>
                <w:szCs w:val="20"/>
              </w:rPr>
            </w:pPr>
            <w:r w:rsidRPr="00053E8C">
              <w:rPr>
                <w:rFonts w:ascii="Times New Roman" w:hAnsi="Times New Roman" w:cs="Times New Roman"/>
                <w:b/>
                <w:bCs/>
                <w:i/>
                <w:iCs/>
                <w:sz w:val="20"/>
                <w:szCs w:val="20"/>
              </w:rPr>
              <w:t>с. Хор-Тагна</w:t>
            </w:r>
          </w:p>
        </w:tc>
        <w:tc>
          <w:tcPr>
            <w:tcW w:w="2223"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053E8C" w:rsidRDefault="00323708" w:rsidP="00B26DF5">
            <w:pPr>
              <w:rPr>
                <w:rFonts w:ascii="Times New Roman" w:hAnsi="Times New Roman" w:cs="Times New Roman"/>
                <w:sz w:val="20"/>
                <w:szCs w:val="20"/>
              </w:rPr>
            </w:pPr>
          </w:p>
        </w:tc>
        <w:tc>
          <w:tcPr>
            <w:tcW w:w="131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053E8C" w:rsidRDefault="00323708" w:rsidP="00B26DF5">
            <w:pPr>
              <w:rPr>
                <w:rFonts w:ascii="Times New Roman" w:hAnsi="Times New Roman" w:cs="Times New Roman"/>
                <w:sz w:val="20"/>
                <w:szCs w:val="20"/>
              </w:rPr>
            </w:pPr>
          </w:p>
        </w:tc>
        <w:tc>
          <w:tcPr>
            <w:tcW w:w="1908" w:type="dxa"/>
            <w:tcBorders>
              <w:top w:val="single" w:sz="6" w:space="0" w:color="auto"/>
              <w:left w:val="single" w:sz="12" w:space="0" w:color="auto"/>
              <w:bottom w:val="single" w:sz="6" w:space="0" w:color="auto"/>
            </w:tcBorders>
            <w:shd w:val="clear" w:color="auto" w:fill="auto"/>
            <w:vAlign w:val="bottom"/>
          </w:tcPr>
          <w:p w:rsidR="00323708" w:rsidRPr="00053E8C" w:rsidRDefault="00323708" w:rsidP="00B26DF5">
            <w:pPr>
              <w:rPr>
                <w:rFonts w:ascii="Times New Roman" w:hAnsi="Times New Roman" w:cs="Times New Roman"/>
                <w:sz w:val="20"/>
                <w:szCs w:val="20"/>
              </w:rPr>
            </w:pPr>
            <w:r w:rsidRPr="00053E8C">
              <w:rPr>
                <w:rFonts w:ascii="Times New Roman" w:hAnsi="Times New Roman" w:cs="Times New Roman"/>
                <w:sz w:val="20"/>
                <w:szCs w:val="20"/>
              </w:rPr>
              <w:t> </w:t>
            </w:r>
          </w:p>
        </w:tc>
      </w:tr>
      <w:tr w:rsidR="00323708" w:rsidRPr="00B26DF5" w:rsidTr="00323708">
        <w:trPr>
          <w:jc w:val="center"/>
        </w:trPr>
        <w:tc>
          <w:tcPr>
            <w:tcW w:w="851" w:type="dxa"/>
            <w:tcBorders>
              <w:top w:val="single" w:sz="6" w:space="0" w:color="auto"/>
              <w:bottom w:val="single" w:sz="6" w:space="0" w:color="auto"/>
              <w:right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2</w:t>
            </w:r>
          </w:p>
        </w:tc>
        <w:tc>
          <w:tcPr>
            <w:tcW w:w="235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r w:rsidRPr="00B26DF5">
              <w:rPr>
                <w:rFonts w:ascii="Times New Roman" w:hAnsi="Times New Roman" w:cs="Times New Roman"/>
                <w:sz w:val="20"/>
                <w:szCs w:val="20"/>
              </w:rPr>
              <w:t>ИП "Яковлев" пилорама</w:t>
            </w:r>
          </w:p>
        </w:tc>
        <w:tc>
          <w:tcPr>
            <w:tcW w:w="2223"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r w:rsidRPr="00B26DF5">
              <w:rPr>
                <w:rFonts w:ascii="Times New Roman" w:hAnsi="Times New Roman" w:cs="Times New Roman"/>
                <w:sz w:val="20"/>
                <w:szCs w:val="20"/>
              </w:rPr>
              <w:t>деревообработка</w:t>
            </w:r>
          </w:p>
        </w:tc>
        <w:tc>
          <w:tcPr>
            <w:tcW w:w="131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IV</w:t>
            </w:r>
          </w:p>
        </w:tc>
        <w:tc>
          <w:tcPr>
            <w:tcW w:w="1908" w:type="dxa"/>
            <w:tcBorders>
              <w:top w:val="single" w:sz="6" w:space="0" w:color="auto"/>
              <w:left w:val="single" w:sz="12" w:space="0" w:color="auto"/>
              <w:bottom w:val="single" w:sz="6"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100</w:t>
            </w:r>
          </w:p>
        </w:tc>
      </w:tr>
      <w:tr w:rsidR="00323708" w:rsidRPr="00B26DF5" w:rsidTr="00323708">
        <w:trPr>
          <w:jc w:val="center"/>
        </w:trPr>
        <w:tc>
          <w:tcPr>
            <w:tcW w:w="851" w:type="dxa"/>
            <w:tcBorders>
              <w:top w:val="single" w:sz="6" w:space="0" w:color="auto"/>
              <w:bottom w:val="single" w:sz="6" w:space="0" w:color="auto"/>
              <w:right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3</w:t>
            </w:r>
          </w:p>
        </w:tc>
        <w:tc>
          <w:tcPr>
            <w:tcW w:w="235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r w:rsidRPr="00B26DF5">
              <w:rPr>
                <w:rFonts w:ascii="Times New Roman" w:hAnsi="Times New Roman" w:cs="Times New Roman"/>
                <w:sz w:val="20"/>
                <w:szCs w:val="20"/>
              </w:rPr>
              <w:t>Котельная (дрова) Дома Культуры</w:t>
            </w:r>
          </w:p>
        </w:tc>
        <w:tc>
          <w:tcPr>
            <w:tcW w:w="2223"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r w:rsidRPr="00B26DF5">
              <w:rPr>
                <w:rFonts w:ascii="Times New Roman" w:hAnsi="Times New Roman" w:cs="Times New Roman"/>
                <w:sz w:val="20"/>
                <w:szCs w:val="20"/>
              </w:rPr>
              <w:t>теплоснабжение</w:t>
            </w:r>
          </w:p>
        </w:tc>
        <w:tc>
          <w:tcPr>
            <w:tcW w:w="131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V</w:t>
            </w:r>
          </w:p>
        </w:tc>
        <w:tc>
          <w:tcPr>
            <w:tcW w:w="1908" w:type="dxa"/>
            <w:tcBorders>
              <w:top w:val="single" w:sz="6" w:space="0" w:color="auto"/>
              <w:left w:val="single" w:sz="12" w:space="0" w:color="auto"/>
              <w:bottom w:val="single" w:sz="6"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50*</w:t>
            </w:r>
          </w:p>
        </w:tc>
      </w:tr>
      <w:tr w:rsidR="00323708" w:rsidRPr="00B26DF5" w:rsidTr="00323708">
        <w:trPr>
          <w:jc w:val="center"/>
        </w:trPr>
        <w:tc>
          <w:tcPr>
            <w:tcW w:w="851" w:type="dxa"/>
            <w:tcBorders>
              <w:top w:val="single" w:sz="6" w:space="0" w:color="auto"/>
              <w:bottom w:val="single" w:sz="6" w:space="0" w:color="auto"/>
              <w:right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4</w:t>
            </w:r>
          </w:p>
        </w:tc>
        <w:tc>
          <w:tcPr>
            <w:tcW w:w="235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r w:rsidRPr="00B26DF5">
              <w:rPr>
                <w:rFonts w:ascii="Times New Roman" w:hAnsi="Times New Roman" w:cs="Times New Roman"/>
                <w:sz w:val="20"/>
                <w:szCs w:val="20"/>
              </w:rPr>
              <w:t>Котельная (дрова) школы и детского дома</w:t>
            </w:r>
          </w:p>
        </w:tc>
        <w:tc>
          <w:tcPr>
            <w:tcW w:w="2223"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r w:rsidRPr="00B26DF5">
              <w:rPr>
                <w:rFonts w:ascii="Times New Roman" w:hAnsi="Times New Roman" w:cs="Times New Roman"/>
                <w:sz w:val="20"/>
                <w:szCs w:val="20"/>
              </w:rPr>
              <w:t>теплоснабжение</w:t>
            </w:r>
          </w:p>
        </w:tc>
        <w:tc>
          <w:tcPr>
            <w:tcW w:w="131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V</w:t>
            </w:r>
          </w:p>
        </w:tc>
        <w:tc>
          <w:tcPr>
            <w:tcW w:w="1908" w:type="dxa"/>
            <w:tcBorders>
              <w:top w:val="single" w:sz="6" w:space="0" w:color="auto"/>
              <w:left w:val="single" w:sz="12" w:space="0" w:color="auto"/>
              <w:bottom w:val="single" w:sz="6"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50*</w:t>
            </w:r>
          </w:p>
        </w:tc>
      </w:tr>
      <w:tr w:rsidR="00323708" w:rsidRPr="00B26DF5" w:rsidTr="00323708">
        <w:trPr>
          <w:jc w:val="center"/>
        </w:trPr>
        <w:tc>
          <w:tcPr>
            <w:tcW w:w="851" w:type="dxa"/>
            <w:tcBorders>
              <w:top w:val="single" w:sz="6" w:space="0" w:color="auto"/>
              <w:bottom w:val="single" w:sz="6" w:space="0" w:color="auto"/>
              <w:right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5</w:t>
            </w:r>
          </w:p>
        </w:tc>
        <w:tc>
          <w:tcPr>
            <w:tcW w:w="235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r w:rsidRPr="00B26DF5">
              <w:rPr>
                <w:rFonts w:ascii="Times New Roman" w:hAnsi="Times New Roman" w:cs="Times New Roman"/>
                <w:sz w:val="20"/>
                <w:szCs w:val="20"/>
              </w:rPr>
              <w:t>Пекарня</w:t>
            </w:r>
          </w:p>
        </w:tc>
        <w:tc>
          <w:tcPr>
            <w:tcW w:w="2223"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r w:rsidRPr="00B26DF5">
              <w:rPr>
                <w:rFonts w:ascii="Times New Roman" w:hAnsi="Times New Roman" w:cs="Times New Roman"/>
                <w:sz w:val="20"/>
                <w:szCs w:val="20"/>
              </w:rPr>
              <w:t>пищевая промышленность</w:t>
            </w:r>
          </w:p>
        </w:tc>
        <w:tc>
          <w:tcPr>
            <w:tcW w:w="131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V</w:t>
            </w:r>
          </w:p>
        </w:tc>
        <w:tc>
          <w:tcPr>
            <w:tcW w:w="1908" w:type="dxa"/>
            <w:tcBorders>
              <w:top w:val="single" w:sz="6" w:space="0" w:color="auto"/>
              <w:left w:val="single" w:sz="12" w:space="0" w:color="auto"/>
              <w:bottom w:val="single" w:sz="6"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50</w:t>
            </w:r>
          </w:p>
        </w:tc>
      </w:tr>
      <w:tr w:rsidR="00323708" w:rsidRPr="00B26DF5" w:rsidTr="00323708">
        <w:trPr>
          <w:jc w:val="center"/>
        </w:trPr>
        <w:tc>
          <w:tcPr>
            <w:tcW w:w="851" w:type="dxa"/>
            <w:tcBorders>
              <w:top w:val="single" w:sz="6" w:space="0" w:color="auto"/>
              <w:bottom w:val="single" w:sz="6" w:space="0" w:color="auto"/>
              <w:right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6</w:t>
            </w:r>
          </w:p>
        </w:tc>
        <w:tc>
          <w:tcPr>
            <w:tcW w:w="235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r w:rsidRPr="00B26DF5">
              <w:rPr>
                <w:rFonts w:ascii="Times New Roman" w:hAnsi="Times New Roman" w:cs="Times New Roman"/>
                <w:sz w:val="20"/>
                <w:szCs w:val="20"/>
              </w:rPr>
              <w:t>Кладбище</w:t>
            </w:r>
          </w:p>
        </w:tc>
        <w:tc>
          <w:tcPr>
            <w:tcW w:w="2223"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r w:rsidRPr="00B26DF5">
              <w:rPr>
                <w:rFonts w:ascii="Times New Roman" w:hAnsi="Times New Roman" w:cs="Times New Roman"/>
                <w:sz w:val="20"/>
                <w:szCs w:val="20"/>
              </w:rPr>
              <w:t>санитарная очистка</w:t>
            </w:r>
          </w:p>
        </w:tc>
        <w:tc>
          <w:tcPr>
            <w:tcW w:w="131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V</w:t>
            </w:r>
          </w:p>
        </w:tc>
        <w:tc>
          <w:tcPr>
            <w:tcW w:w="1908" w:type="dxa"/>
            <w:tcBorders>
              <w:top w:val="single" w:sz="6" w:space="0" w:color="auto"/>
              <w:left w:val="single" w:sz="12" w:space="0" w:color="auto"/>
              <w:bottom w:val="single" w:sz="6"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50</w:t>
            </w:r>
          </w:p>
        </w:tc>
      </w:tr>
      <w:tr w:rsidR="00323708" w:rsidRPr="00B26DF5" w:rsidTr="00323708">
        <w:trPr>
          <w:jc w:val="center"/>
        </w:trPr>
        <w:tc>
          <w:tcPr>
            <w:tcW w:w="851" w:type="dxa"/>
            <w:tcBorders>
              <w:top w:val="single" w:sz="6" w:space="0" w:color="auto"/>
              <w:bottom w:val="single" w:sz="6" w:space="0" w:color="auto"/>
              <w:right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7</w:t>
            </w:r>
          </w:p>
        </w:tc>
        <w:tc>
          <w:tcPr>
            <w:tcW w:w="235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r w:rsidRPr="00B26DF5">
              <w:rPr>
                <w:rFonts w:ascii="Times New Roman" w:hAnsi="Times New Roman" w:cs="Times New Roman"/>
                <w:sz w:val="20"/>
                <w:szCs w:val="20"/>
              </w:rPr>
              <w:t>Свалка ТБО</w:t>
            </w:r>
          </w:p>
        </w:tc>
        <w:tc>
          <w:tcPr>
            <w:tcW w:w="2223"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r w:rsidRPr="00B26DF5">
              <w:rPr>
                <w:rFonts w:ascii="Times New Roman" w:hAnsi="Times New Roman" w:cs="Times New Roman"/>
                <w:sz w:val="20"/>
                <w:szCs w:val="20"/>
              </w:rPr>
              <w:t>санитарная очистка</w:t>
            </w:r>
          </w:p>
        </w:tc>
        <w:tc>
          <w:tcPr>
            <w:tcW w:w="131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III</w:t>
            </w:r>
          </w:p>
        </w:tc>
        <w:tc>
          <w:tcPr>
            <w:tcW w:w="1908" w:type="dxa"/>
            <w:tcBorders>
              <w:top w:val="single" w:sz="6" w:space="0" w:color="auto"/>
              <w:left w:val="single" w:sz="12" w:space="0" w:color="auto"/>
              <w:bottom w:val="single" w:sz="6"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300</w:t>
            </w:r>
          </w:p>
        </w:tc>
      </w:tr>
      <w:tr w:rsidR="00323708" w:rsidRPr="00B26DF5" w:rsidTr="00323708">
        <w:trPr>
          <w:jc w:val="center"/>
        </w:trPr>
        <w:tc>
          <w:tcPr>
            <w:tcW w:w="851" w:type="dxa"/>
            <w:tcBorders>
              <w:top w:val="single" w:sz="6" w:space="0" w:color="auto"/>
              <w:bottom w:val="single" w:sz="6" w:space="0" w:color="auto"/>
              <w:right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lang w:val="en-US"/>
              </w:rPr>
            </w:pPr>
          </w:p>
        </w:tc>
        <w:tc>
          <w:tcPr>
            <w:tcW w:w="235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b/>
                <w:bCs/>
                <w:i/>
                <w:iCs/>
                <w:sz w:val="20"/>
                <w:szCs w:val="20"/>
              </w:rPr>
            </w:pPr>
            <w:r w:rsidRPr="00B26DF5">
              <w:rPr>
                <w:rFonts w:ascii="Times New Roman" w:hAnsi="Times New Roman" w:cs="Times New Roman"/>
                <w:b/>
                <w:bCs/>
                <w:i/>
                <w:iCs/>
                <w:sz w:val="20"/>
                <w:szCs w:val="20"/>
              </w:rPr>
              <w:t>уч. Дагник</w:t>
            </w:r>
          </w:p>
        </w:tc>
        <w:tc>
          <w:tcPr>
            <w:tcW w:w="2223"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p>
        </w:tc>
        <w:tc>
          <w:tcPr>
            <w:tcW w:w="131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p>
        </w:tc>
        <w:tc>
          <w:tcPr>
            <w:tcW w:w="1908" w:type="dxa"/>
            <w:tcBorders>
              <w:top w:val="single" w:sz="6" w:space="0" w:color="auto"/>
              <w:left w:val="single" w:sz="12" w:space="0" w:color="auto"/>
              <w:bottom w:val="single" w:sz="6"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p>
        </w:tc>
      </w:tr>
      <w:tr w:rsidR="00323708" w:rsidRPr="00B26DF5" w:rsidTr="00323708">
        <w:trPr>
          <w:jc w:val="center"/>
        </w:trPr>
        <w:tc>
          <w:tcPr>
            <w:tcW w:w="851" w:type="dxa"/>
            <w:tcBorders>
              <w:top w:val="single" w:sz="6" w:space="0" w:color="auto"/>
              <w:bottom w:val="single" w:sz="6" w:space="0" w:color="auto"/>
              <w:right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8</w:t>
            </w:r>
          </w:p>
        </w:tc>
        <w:tc>
          <w:tcPr>
            <w:tcW w:w="235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r w:rsidRPr="00B26DF5">
              <w:rPr>
                <w:rFonts w:ascii="Times New Roman" w:hAnsi="Times New Roman" w:cs="Times New Roman"/>
                <w:sz w:val="20"/>
                <w:szCs w:val="20"/>
              </w:rPr>
              <w:t>Кладбище</w:t>
            </w:r>
          </w:p>
        </w:tc>
        <w:tc>
          <w:tcPr>
            <w:tcW w:w="2223"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r w:rsidRPr="00B26DF5">
              <w:rPr>
                <w:rFonts w:ascii="Times New Roman" w:hAnsi="Times New Roman" w:cs="Times New Roman"/>
                <w:sz w:val="20"/>
                <w:szCs w:val="20"/>
              </w:rPr>
              <w:t>санитарная очистка</w:t>
            </w:r>
          </w:p>
        </w:tc>
        <w:tc>
          <w:tcPr>
            <w:tcW w:w="131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V</w:t>
            </w:r>
          </w:p>
        </w:tc>
        <w:tc>
          <w:tcPr>
            <w:tcW w:w="1908" w:type="dxa"/>
            <w:tcBorders>
              <w:top w:val="single" w:sz="6" w:space="0" w:color="auto"/>
              <w:left w:val="single" w:sz="12" w:space="0" w:color="auto"/>
              <w:bottom w:val="single" w:sz="6"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50</w:t>
            </w:r>
          </w:p>
        </w:tc>
      </w:tr>
      <w:tr w:rsidR="00323708" w:rsidRPr="00B26DF5" w:rsidTr="00323708">
        <w:trPr>
          <w:jc w:val="center"/>
        </w:trPr>
        <w:tc>
          <w:tcPr>
            <w:tcW w:w="851" w:type="dxa"/>
            <w:tcBorders>
              <w:top w:val="single" w:sz="6" w:space="0" w:color="auto"/>
              <w:bottom w:val="single" w:sz="6" w:space="0" w:color="auto"/>
              <w:right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lang w:val="en-US"/>
              </w:rPr>
            </w:pPr>
          </w:p>
        </w:tc>
        <w:tc>
          <w:tcPr>
            <w:tcW w:w="235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b/>
                <w:bCs/>
                <w:i/>
                <w:iCs/>
                <w:sz w:val="20"/>
                <w:szCs w:val="20"/>
              </w:rPr>
            </w:pPr>
            <w:r w:rsidRPr="00B26DF5">
              <w:rPr>
                <w:rFonts w:ascii="Times New Roman" w:hAnsi="Times New Roman" w:cs="Times New Roman"/>
                <w:b/>
                <w:bCs/>
                <w:i/>
                <w:iCs/>
                <w:sz w:val="20"/>
                <w:szCs w:val="20"/>
              </w:rPr>
              <w:t>Уч. Пихтинский</w:t>
            </w:r>
          </w:p>
        </w:tc>
        <w:tc>
          <w:tcPr>
            <w:tcW w:w="2223"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p>
        </w:tc>
        <w:tc>
          <w:tcPr>
            <w:tcW w:w="131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p>
        </w:tc>
        <w:tc>
          <w:tcPr>
            <w:tcW w:w="1908" w:type="dxa"/>
            <w:tcBorders>
              <w:top w:val="single" w:sz="6" w:space="0" w:color="auto"/>
              <w:left w:val="single" w:sz="12" w:space="0" w:color="auto"/>
              <w:bottom w:val="single" w:sz="6"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p>
        </w:tc>
      </w:tr>
      <w:tr w:rsidR="00323708" w:rsidRPr="00B26DF5" w:rsidTr="00323708">
        <w:trPr>
          <w:jc w:val="center"/>
        </w:trPr>
        <w:tc>
          <w:tcPr>
            <w:tcW w:w="851" w:type="dxa"/>
            <w:tcBorders>
              <w:top w:val="single" w:sz="6" w:space="0" w:color="auto"/>
              <w:bottom w:val="single" w:sz="6" w:space="0" w:color="auto"/>
              <w:right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9</w:t>
            </w:r>
          </w:p>
        </w:tc>
        <w:tc>
          <w:tcPr>
            <w:tcW w:w="235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r w:rsidRPr="00B26DF5">
              <w:rPr>
                <w:rFonts w:ascii="Times New Roman" w:hAnsi="Times New Roman" w:cs="Times New Roman"/>
                <w:sz w:val="20"/>
                <w:szCs w:val="20"/>
              </w:rPr>
              <w:t>ЧП Зелент (пилорама)</w:t>
            </w:r>
          </w:p>
        </w:tc>
        <w:tc>
          <w:tcPr>
            <w:tcW w:w="2223"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r w:rsidRPr="00B26DF5">
              <w:rPr>
                <w:rFonts w:ascii="Times New Roman" w:hAnsi="Times New Roman" w:cs="Times New Roman"/>
                <w:sz w:val="20"/>
                <w:szCs w:val="20"/>
              </w:rPr>
              <w:t>деревообработка</w:t>
            </w:r>
          </w:p>
        </w:tc>
        <w:tc>
          <w:tcPr>
            <w:tcW w:w="131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IV</w:t>
            </w:r>
          </w:p>
        </w:tc>
        <w:tc>
          <w:tcPr>
            <w:tcW w:w="1908" w:type="dxa"/>
            <w:tcBorders>
              <w:top w:val="single" w:sz="6" w:space="0" w:color="auto"/>
              <w:left w:val="single" w:sz="12" w:space="0" w:color="auto"/>
              <w:bottom w:val="single" w:sz="6"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100</w:t>
            </w:r>
          </w:p>
        </w:tc>
      </w:tr>
      <w:tr w:rsidR="00323708" w:rsidRPr="00B26DF5" w:rsidTr="00323708">
        <w:trPr>
          <w:jc w:val="center"/>
        </w:trPr>
        <w:tc>
          <w:tcPr>
            <w:tcW w:w="851" w:type="dxa"/>
            <w:tcBorders>
              <w:top w:val="single" w:sz="6" w:space="0" w:color="auto"/>
              <w:bottom w:val="single" w:sz="6" w:space="0" w:color="auto"/>
              <w:right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lang w:val="en-US"/>
              </w:rPr>
            </w:pPr>
          </w:p>
        </w:tc>
        <w:tc>
          <w:tcPr>
            <w:tcW w:w="235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b/>
                <w:bCs/>
                <w:i/>
                <w:iCs/>
                <w:sz w:val="20"/>
                <w:szCs w:val="20"/>
              </w:rPr>
            </w:pPr>
            <w:r w:rsidRPr="00B26DF5">
              <w:rPr>
                <w:rFonts w:ascii="Times New Roman" w:hAnsi="Times New Roman" w:cs="Times New Roman"/>
                <w:b/>
                <w:bCs/>
                <w:i/>
                <w:iCs/>
                <w:sz w:val="20"/>
                <w:szCs w:val="20"/>
              </w:rPr>
              <w:t>уч. Пихтинский, уч. Среднепихтинский</w:t>
            </w:r>
          </w:p>
        </w:tc>
        <w:tc>
          <w:tcPr>
            <w:tcW w:w="2223"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p>
        </w:tc>
        <w:tc>
          <w:tcPr>
            <w:tcW w:w="1317" w:type="dxa"/>
            <w:tcBorders>
              <w:top w:val="single" w:sz="6" w:space="0" w:color="auto"/>
              <w:left w:val="single" w:sz="12" w:space="0" w:color="auto"/>
              <w:bottom w:val="single" w:sz="6" w:space="0" w:color="auto"/>
              <w:right w:val="single" w:sz="12"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p>
        </w:tc>
        <w:tc>
          <w:tcPr>
            <w:tcW w:w="1908" w:type="dxa"/>
            <w:tcBorders>
              <w:top w:val="single" w:sz="6" w:space="0" w:color="auto"/>
              <w:left w:val="single" w:sz="12" w:space="0" w:color="auto"/>
              <w:bottom w:val="single" w:sz="6"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p>
        </w:tc>
      </w:tr>
      <w:tr w:rsidR="00323708" w:rsidRPr="00B26DF5" w:rsidTr="00323708">
        <w:trPr>
          <w:jc w:val="center"/>
        </w:trPr>
        <w:tc>
          <w:tcPr>
            <w:tcW w:w="851" w:type="dxa"/>
            <w:tcBorders>
              <w:top w:val="single" w:sz="6" w:space="0" w:color="auto"/>
              <w:bottom w:val="single" w:sz="12" w:space="0" w:color="auto"/>
              <w:right w:val="single" w:sz="12" w:space="0" w:color="auto"/>
            </w:tcBorders>
            <w:shd w:val="clear" w:color="auto" w:fill="auto"/>
            <w:vAlign w:val="center"/>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10</w:t>
            </w:r>
          </w:p>
        </w:tc>
        <w:tc>
          <w:tcPr>
            <w:tcW w:w="2357" w:type="dxa"/>
            <w:tcBorders>
              <w:top w:val="single" w:sz="6" w:space="0" w:color="auto"/>
              <w:left w:val="single" w:sz="12" w:space="0" w:color="auto"/>
              <w:bottom w:val="single" w:sz="12"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r w:rsidRPr="00B26DF5">
              <w:rPr>
                <w:rFonts w:ascii="Times New Roman" w:hAnsi="Times New Roman" w:cs="Times New Roman"/>
                <w:sz w:val="20"/>
                <w:szCs w:val="20"/>
              </w:rPr>
              <w:t>Кладбище (одно на два участка)</w:t>
            </w:r>
          </w:p>
        </w:tc>
        <w:tc>
          <w:tcPr>
            <w:tcW w:w="2223" w:type="dxa"/>
            <w:tcBorders>
              <w:top w:val="single" w:sz="6" w:space="0" w:color="auto"/>
              <w:left w:val="single" w:sz="12" w:space="0" w:color="auto"/>
              <w:bottom w:val="single" w:sz="12" w:space="0" w:color="auto"/>
              <w:right w:val="single" w:sz="12" w:space="0" w:color="auto"/>
            </w:tcBorders>
            <w:shd w:val="clear" w:color="auto" w:fill="auto"/>
            <w:vAlign w:val="bottom"/>
          </w:tcPr>
          <w:p w:rsidR="00323708" w:rsidRPr="00B26DF5" w:rsidRDefault="00323708" w:rsidP="00B26DF5">
            <w:pPr>
              <w:rPr>
                <w:rFonts w:ascii="Times New Roman" w:hAnsi="Times New Roman" w:cs="Times New Roman"/>
                <w:sz w:val="20"/>
                <w:szCs w:val="20"/>
              </w:rPr>
            </w:pPr>
            <w:r w:rsidRPr="00B26DF5">
              <w:rPr>
                <w:rFonts w:ascii="Times New Roman" w:hAnsi="Times New Roman" w:cs="Times New Roman"/>
                <w:sz w:val="20"/>
                <w:szCs w:val="20"/>
              </w:rPr>
              <w:t>санитарная очистка</w:t>
            </w:r>
          </w:p>
        </w:tc>
        <w:tc>
          <w:tcPr>
            <w:tcW w:w="1317" w:type="dxa"/>
            <w:tcBorders>
              <w:top w:val="single" w:sz="6" w:space="0" w:color="auto"/>
              <w:left w:val="single" w:sz="12" w:space="0" w:color="auto"/>
              <w:bottom w:val="single" w:sz="12" w:space="0" w:color="auto"/>
              <w:right w:val="single" w:sz="12"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V</w:t>
            </w:r>
          </w:p>
        </w:tc>
        <w:tc>
          <w:tcPr>
            <w:tcW w:w="1908" w:type="dxa"/>
            <w:tcBorders>
              <w:top w:val="single" w:sz="6" w:space="0" w:color="auto"/>
              <w:left w:val="single" w:sz="12" w:space="0" w:color="auto"/>
              <w:bottom w:val="single" w:sz="12" w:space="0" w:color="auto"/>
            </w:tcBorders>
            <w:shd w:val="clear" w:color="auto" w:fill="auto"/>
            <w:vAlign w:val="bottom"/>
          </w:tcPr>
          <w:p w:rsidR="00323708" w:rsidRPr="00B26DF5" w:rsidRDefault="00323708" w:rsidP="00B26DF5">
            <w:pPr>
              <w:jc w:val="center"/>
              <w:rPr>
                <w:rFonts w:ascii="Times New Roman" w:hAnsi="Times New Roman" w:cs="Times New Roman"/>
                <w:sz w:val="20"/>
                <w:szCs w:val="20"/>
              </w:rPr>
            </w:pPr>
            <w:r w:rsidRPr="00B26DF5">
              <w:rPr>
                <w:rFonts w:ascii="Times New Roman" w:hAnsi="Times New Roman" w:cs="Times New Roman"/>
                <w:sz w:val="20"/>
                <w:szCs w:val="20"/>
              </w:rPr>
              <w:t>50</w:t>
            </w:r>
          </w:p>
        </w:tc>
      </w:tr>
    </w:tbl>
    <w:p w:rsidR="00616844" w:rsidRPr="00B26DF5" w:rsidRDefault="00616844" w:rsidP="00B26DF5">
      <w:pPr>
        <w:ind w:firstLine="709"/>
        <w:jc w:val="both"/>
        <w:rPr>
          <w:rFonts w:ascii="Times New Roman" w:hAnsi="Times New Roman" w:cs="Times New Roman"/>
          <w:sz w:val="20"/>
          <w:szCs w:val="20"/>
        </w:rPr>
      </w:pPr>
    </w:p>
    <w:p w:rsidR="004F18D2" w:rsidRPr="00B26DF5" w:rsidRDefault="004F18D2"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Твердые бытовые и промышленные отходы (далее ТБО) </w:t>
      </w:r>
      <w:r w:rsidR="001005A2" w:rsidRPr="00B26DF5">
        <w:rPr>
          <w:rFonts w:ascii="Times New Roman" w:hAnsi="Times New Roman" w:cs="Times New Roman"/>
          <w:sz w:val="20"/>
          <w:szCs w:val="20"/>
        </w:rPr>
        <w:t>Хор-Тагнинского</w:t>
      </w:r>
      <w:r w:rsidR="009B0B12" w:rsidRPr="00B26DF5">
        <w:rPr>
          <w:rFonts w:ascii="Times New Roman" w:hAnsi="Times New Roman" w:cs="Times New Roman"/>
          <w:sz w:val="20"/>
          <w:szCs w:val="20"/>
        </w:rPr>
        <w:t xml:space="preserve"> м</w:t>
      </w:r>
      <w:r w:rsidRPr="00B26DF5">
        <w:rPr>
          <w:rFonts w:ascii="Times New Roman" w:hAnsi="Times New Roman" w:cs="Times New Roman"/>
          <w:sz w:val="20"/>
          <w:szCs w:val="20"/>
        </w:rPr>
        <w:t xml:space="preserve">униципального образования  вывозятся на существующую  свалку. </w:t>
      </w:r>
    </w:p>
    <w:p w:rsidR="004F18D2" w:rsidRPr="00B26DF5" w:rsidRDefault="004F18D2" w:rsidP="00B26DF5">
      <w:pPr>
        <w:tabs>
          <w:tab w:val="left" w:pos="1027"/>
        </w:tabs>
        <w:ind w:firstLine="709"/>
        <w:jc w:val="both"/>
        <w:rPr>
          <w:rFonts w:ascii="Times New Roman" w:hAnsi="Times New Roman" w:cs="Times New Roman"/>
          <w:bCs/>
          <w:sz w:val="20"/>
          <w:szCs w:val="20"/>
        </w:rPr>
      </w:pPr>
      <w:r w:rsidRPr="00B26DF5">
        <w:rPr>
          <w:rFonts w:ascii="Times New Roman" w:hAnsi="Times New Roman" w:cs="Times New Roman"/>
          <w:bCs/>
          <w:sz w:val="20"/>
          <w:szCs w:val="20"/>
        </w:rPr>
        <w:lastRenderedPageBreak/>
        <w:t xml:space="preserve">В связи с удаленностью свалки твердых бытовых отходов от </w:t>
      </w:r>
      <w:r w:rsidR="001005A2" w:rsidRPr="00B26DF5">
        <w:rPr>
          <w:rFonts w:ascii="Times New Roman" w:hAnsi="Times New Roman" w:cs="Times New Roman"/>
          <w:bCs/>
          <w:sz w:val="20"/>
          <w:szCs w:val="20"/>
        </w:rPr>
        <w:t>Хор-Тагнинского</w:t>
      </w:r>
      <w:r w:rsidR="009B0B12" w:rsidRPr="00B26DF5">
        <w:rPr>
          <w:rFonts w:ascii="Times New Roman" w:hAnsi="Times New Roman" w:cs="Times New Roman"/>
          <w:bCs/>
          <w:sz w:val="20"/>
          <w:szCs w:val="20"/>
        </w:rPr>
        <w:t xml:space="preserve"> м</w:t>
      </w:r>
      <w:r w:rsidRPr="00B26DF5">
        <w:rPr>
          <w:rFonts w:ascii="Times New Roman" w:hAnsi="Times New Roman" w:cs="Times New Roman"/>
          <w:bCs/>
          <w:sz w:val="20"/>
          <w:szCs w:val="20"/>
        </w:rPr>
        <w:t>униципального образования, влияние вредных факторов на окружающую среду поселения нет. Необходима организация своевременного вывоза твердых бытовых отходов с территорий населенных пунктов</w:t>
      </w:r>
      <w:r w:rsidRPr="00B26DF5">
        <w:rPr>
          <w:rFonts w:ascii="Times New Roman" w:hAnsi="Times New Roman" w:cs="Times New Roman"/>
          <w:sz w:val="20"/>
          <w:szCs w:val="20"/>
        </w:rPr>
        <w:t>.</w:t>
      </w:r>
    </w:p>
    <w:p w:rsidR="004F18D2" w:rsidRPr="00B26DF5" w:rsidRDefault="004F18D2" w:rsidP="00B26DF5">
      <w:pPr>
        <w:pStyle w:val="Default"/>
        <w:ind w:firstLine="709"/>
        <w:jc w:val="both"/>
        <w:rPr>
          <w:sz w:val="20"/>
          <w:szCs w:val="20"/>
        </w:rPr>
      </w:pPr>
      <w:r w:rsidRPr="00B26DF5">
        <w:rPr>
          <w:sz w:val="20"/>
          <w:szCs w:val="20"/>
        </w:rPr>
        <w:t xml:space="preserve">Предпринимаются попытки эксплуатации свалки ТБО в соответствии с "Инструкцией по проектированию, эксплуатации и рекультивации полигонов для твердых бытовых отходов", утвержденной Министерством строительства Российской Федерации 02.11. 1996 г. </w:t>
      </w:r>
    </w:p>
    <w:p w:rsidR="003C59FC" w:rsidRPr="00B26DF5" w:rsidRDefault="003C59FC" w:rsidP="00B26DF5">
      <w:pPr>
        <w:widowControl w:val="0"/>
        <w:ind w:firstLine="709"/>
        <w:jc w:val="both"/>
        <w:rPr>
          <w:rFonts w:ascii="Times New Roman" w:eastAsia="Times New Roman" w:hAnsi="Times New Roman" w:cs="Times New Roman"/>
          <w:sz w:val="20"/>
          <w:szCs w:val="20"/>
          <w:lang w:bidi="en-US"/>
        </w:rPr>
      </w:pPr>
      <w:r w:rsidRPr="00B26DF5">
        <w:rPr>
          <w:rFonts w:ascii="Times New Roman" w:eastAsia="Times New Roman" w:hAnsi="Times New Roman" w:cs="Times New Roman"/>
          <w:sz w:val="20"/>
          <w:szCs w:val="20"/>
          <w:lang w:bidi="en-US"/>
        </w:rPr>
        <w:t xml:space="preserve">При решении вопросов использования территории для нужд строительства, развития социальной сферы  и иных вопросов развития </w:t>
      </w:r>
      <w:r w:rsidR="00D3359F" w:rsidRPr="00B26DF5">
        <w:rPr>
          <w:rFonts w:ascii="Times New Roman" w:eastAsia="Times New Roman" w:hAnsi="Times New Roman" w:cs="Times New Roman"/>
          <w:sz w:val="20"/>
          <w:szCs w:val="20"/>
          <w:lang w:bidi="en-US"/>
        </w:rPr>
        <w:t>муниципального образования</w:t>
      </w:r>
      <w:r w:rsidRPr="00B26DF5">
        <w:rPr>
          <w:rFonts w:ascii="Times New Roman" w:eastAsia="Times New Roman" w:hAnsi="Times New Roman" w:cs="Times New Roman"/>
          <w:sz w:val="20"/>
          <w:szCs w:val="20"/>
          <w:lang w:bidi="en-US"/>
        </w:rPr>
        <w:t>, необходимо учитывать  все  требования по  охране окружающей среды и обеспечения безопасной жизнедеятельности населения.</w:t>
      </w:r>
    </w:p>
    <w:p w:rsidR="00616844" w:rsidRPr="00B26DF5" w:rsidRDefault="00616844" w:rsidP="00B26DF5">
      <w:pPr>
        <w:widowControl w:val="0"/>
        <w:ind w:firstLine="709"/>
        <w:jc w:val="both"/>
        <w:rPr>
          <w:rFonts w:ascii="Times New Roman" w:eastAsia="Times New Roman" w:hAnsi="Times New Roman" w:cs="Times New Roman"/>
          <w:sz w:val="20"/>
          <w:szCs w:val="20"/>
          <w:lang w:bidi="en-US"/>
        </w:rPr>
      </w:pPr>
    </w:p>
    <w:p w:rsidR="00323708" w:rsidRPr="00B26DF5" w:rsidRDefault="00323708" w:rsidP="00B26DF5">
      <w:pPr>
        <w:widowControl w:val="0"/>
        <w:ind w:firstLine="709"/>
        <w:jc w:val="both"/>
        <w:rPr>
          <w:rFonts w:ascii="Times New Roman" w:eastAsia="Times New Roman" w:hAnsi="Times New Roman" w:cs="Times New Roman"/>
          <w:sz w:val="20"/>
          <w:szCs w:val="20"/>
          <w:lang w:bidi="en-US"/>
        </w:rPr>
      </w:pPr>
    </w:p>
    <w:p w:rsidR="003C59FC" w:rsidRPr="00B26DF5" w:rsidRDefault="003C59FC" w:rsidP="00B26DF5">
      <w:pPr>
        <w:widowControl w:val="0"/>
        <w:ind w:firstLine="709"/>
        <w:jc w:val="both"/>
        <w:rPr>
          <w:rFonts w:ascii="Times New Roman" w:eastAsia="Times New Roman" w:hAnsi="Times New Roman" w:cs="Times New Roman"/>
          <w:sz w:val="20"/>
          <w:szCs w:val="20"/>
          <w:lang w:bidi="en-US"/>
        </w:rPr>
      </w:pPr>
      <w:r w:rsidRPr="00B26DF5">
        <w:rPr>
          <w:rFonts w:ascii="Times New Roman" w:eastAsia="Times New Roman" w:hAnsi="Times New Roman" w:cs="Times New Roman"/>
          <w:sz w:val="20"/>
          <w:szCs w:val="20"/>
          <w:lang w:bidi="en-US"/>
        </w:rPr>
        <w:t xml:space="preserve">Такими требованиями в </w:t>
      </w:r>
      <w:r w:rsidR="00D3359F" w:rsidRPr="00B26DF5">
        <w:rPr>
          <w:rFonts w:ascii="Times New Roman" w:eastAsia="Times New Roman" w:hAnsi="Times New Roman" w:cs="Times New Roman"/>
          <w:sz w:val="20"/>
          <w:szCs w:val="20"/>
          <w:lang w:bidi="en-US"/>
        </w:rPr>
        <w:t>муниципальном образовании</w:t>
      </w:r>
      <w:r w:rsidRPr="00B26DF5">
        <w:rPr>
          <w:rFonts w:ascii="Times New Roman" w:eastAsia="Times New Roman" w:hAnsi="Times New Roman" w:cs="Times New Roman"/>
          <w:sz w:val="20"/>
          <w:szCs w:val="20"/>
          <w:lang w:bidi="en-US"/>
        </w:rPr>
        <w:t xml:space="preserve"> являются: </w:t>
      </w:r>
    </w:p>
    <w:p w:rsidR="003C59FC" w:rsidRPr="00B26DF5" w:rsidRDefault="003C59FC" w:rsidP="00B26DF5">
      <w:pPr>
        <w:widowControl w:val="0"/>
        <w:numPr>
          <w:ilvl w:val="0"/>
          <w:numId w:val="51"/>
        </w:numPr>
        <w:tabs>
          <w:tab w:val="num" w:pos="709"/>
        </w:tabs>
        <w:suppressAutoHyphens/>
        <w:ind w:left="0" w:firstLine="0"/>
        <w:jc w:val="both"/>
        <w:rPr>
          <w:rFonts w:ascii="Times New Roman" w:eastAsia="Times New Roman" w:hAnsi="Times New Roman" w:cs="Times New Roman"/>
          <w:sz w:val="20"/>
          <w:szCs w:val="20"/>
          <w:lang w:bidi="en-US"/>
        </w:rPr>
      </w:pPr>
      <w:r w:rsidRPr="00B26DF5">
        <w:rPr>
          <w:rFonts w:ascii="Times New Roman" w:eastAsia="Times New Roman" w:hAnsi="Times New Roman" w:cs="Times New Roman"/>
          <w:sz w:val="20"/>
          <w:szCs w:val="20"/>
          <w:lang w:bidi="en-US"/>
        </w:rPr>
        <w:t>Обеспечение очистки сточных вод;</w:t>
      </w:r>
    </w:p>
    <w:p w:rsidR="003C59FC" w:rsidRPr="00B26DF5" w:rsidRDefault="003C59FC" w:rsidP="00B26DF5">
      <w:pPr>
        <w:widowControl w:val="0"/>
        <w:numPr>
          <w:ilvl w:val="0"/>
          <w:numId w:val="51"/>
        </w:numPr>
        <w:tabs>
          <w:tab w:val="num" w:pos="709"/>
        </w:tabs>
        <w:suppressAutoHyphens/>
        <w:ind w:left="0" w:firstLine="0"/>
        <w:jc w:val="both"/>
        <w:rPr>
          <w:rFonts w:ascii="Times New Roman" w:eastAsia="Times New Roman" w:hAnsi="Times New Roman" w:cs="Times New Roman"/>
          <w:sz w:val="20"/>
          <w:szCs w:val="20"/>
          <w:lang w:bidi="en-US"/>
        </w:rPr>
      </w:pPr>
      <w:r w:rsidRPr="00B26DF5">
        <w:rPr>
          <w:rFonts w:ascii="Times New Roman" w:eastAsia="Times New Roman" w:hAnsi="Times New Roman" w:cs="Times New Roman"/>
          <w:sz w:val="20"/>
          <w:szCs w:val="20"/>
          <w:lang w:bidi="en-US"/>
        </w:rPr>
        <w:t>Охрана атмосферного воздуха;</w:t>
      </w:r>
    </w:p>
    <w:p w:rsidR="003C59FC" w:rsidRPr="00B26DF5" w:rsidRDefault="003C59FC" w:rsidP="00B26DF5">
      <w:pPr>
        <w:widowControl w:val="0"/>
        <w:numPr>
          <w:ilvl w:val="0"/>
          <w:numId w:val="51"/>
        </w:numPr>
        <w:tabs>
          <w:tab w:val="num" w:pos="709"/>
        </w:tabs>
        <w:suppressAutoHyphens/>
        <w:ind w:left="0" w:firstLine="0"/>
        <w:jc w:val="both"/>
        <w:rPr>
          <w:rFonts w:ascii="Times New Roman" w:eastAsia="Times New Roman" w:hAnsi="Times New Roman" w:cs="Times New Roman"/>
          <w:sz w:val="20"/>
          <w:szCs w:val="20"/>
          <w:lang w:bidi="en-US"/>
        </w:rPr>
      </w:pPr>
      <w:r w:rsidRPr="00B26DF5">
        <w:rPr>
          <w:rFonts w:ascii="Times New Roman" w:eastAsia="Times New Roman" w:hAnsi="Times New Roman" w:cs="Times New Roman"/>
          <w:sz w:val="20"/>
          <w:szCs w:val="20"/>
          <w:lang w:bidi="en-US"/>
        </w:rPr>
        <w:t>Организация сбора и вывоза бытовых отходов и мусора и охрана земель от загрязнения отходами;</w:t>
      </w:r>
    </w:p>
    <w:p w:rsidR="003C59FC" w:rsidRPr="00B26DF5" w:rsidRDefault="003C59FC" w:rsidP="00B26DF5">
      <w:pPr>
        <w:widowControl w:val="0"/>
        <w:numPr>
          <w:ilvl w:val="0"/>
          <w:numId w:val="51"/>
        </w:numPr>
        <w:tabs>
          <w:tab w:val="num" w:pos="709"/>
        </w:tabs>
        <w:suppressAutoHyphens/>
        <w:ind w:left="0" w:firstLine="0"/>
        <w:jc w:val="both"/>
        <w:rPr>
          <w:rFonts w:ascii="Times New Roman" w:eastAsia="Times New Roman" w:hAnsi="Times New Roman" w:cs="Times New Roman"/>
          <w:sz w:val="20"/>
          <w:szCs w:val="20"/>
          <w:lang w:bidi="en-US"/>
        </w:rPr>
      </w:pPr>
      <w:r w:rsidRPr="00B26DF5">
        <w:rPr>
          <w:rFonts w:ascii="Times New Roman" w:eastAsia="Times New Roman" w:hAnsi="Times New Roman" w:cs="Times New Roman"/>
          <w:sz w:val="20"/>
          <w:szCs w:val="20"/>
          <w:lang w:bidi="en-US"/>
        </w:rPr>
        <w:t>Соблюдение режима использования территорий ограниченных в пользовании: водоох</w:t>
      </w:r>
      <w:r w:rsidR="001C31A3" w:rsidRPr="00B26DF5">
        <w:rPr>
          <w:rFonts w:ascii="Times New Roman" w:eastAsia="Times New Roman" w:hAnsi="Times New Roman" w:cs="Times New Roman"/>
          <w:sz w:val="20"/>
          <w:szCs w:val="20"/>
          <w:lang w:bidi="en-US"/>
        </w:rPr>
        <w:t>ран</w:t>
      </w:r>
      <w:r w:rsidRPr="00B26DF5">
        <w:rPr>
          <w:rFonts w:ascii="Times New Roman" w:eastAsia="Times New Roman" w:hAnsi="Times New Roman" w:cs="Times New Roman"/>
          <w:sz w:val="20"/>
          <w:szCs w:val="20"/>
          <w:lang w:bidi="en-US"/>
        </w:rPr>
        <w:t>ных и прибрежных защитных полос, санитарно – защитных зон, иных зон ограничений;</w:t>
      </w:r>
    </w:p>
    <w:p w:rsidR="003C59FC" w:rsidRPr="00B26DF5" w:rsidRDefault="003C59FC" w:rsidP="00B26DF5">
      <w:pPr>
        <w:widowControl w:val="0"/>
        <w:numPr>
          <w:ilvl w:val="0"/>
          <w:numId w:val="51"/>
        </w:numPr>
        <w:tabs>
          <w:tab w:val="num" w:pos="709"/>
        </w:tabs>
        <w:suppressAutoHyphens/>
        <w:ind w:left="0" w:firstLine="0"/>
        <w:jc w:val="both"/>
        <w:rPr>
          <w:rFonts w:ascii="Times New Roman" w:eastAsia="Times New Roman" w:hAnsi="Times New Roman" w:cs="Times New Roman"/>
          <w:sz w:val="20"/>
          <w:szCs w:val="20"/>
          <w:lang w:bidi="en-US"/>
        </w:rPr>
      </w:pPr>
      <w:r w:rsidRPr="00B26DF5">
        <w:rPr>
          <w:rFonts w:ascii="Times New Roman" w:eastAsia="Times New Roman" w:hAnsi="Times New Roman" w:cs="Times New Roman"/>
          <w:sz w:val="20"/>
          <w:szCs w:val="20"/>
          <w:lang w:bidi="en-US"/>
        </w:rPr>
        <w:t>Соблюдение санитарных правил.</w:t>
      </w:r>
    </w:p>
    <w:p w:rsidR="00671FA7" w:rsidRPr="00B26DF5" w:rsidRDefault="00671FA7"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Большой вклад в разрушение экосистемы на территории </w:t>
      </w:r>
      <w:r w:rsidR="001005A2" w:rsidRPr="00B26DF5">
        <w:rPr>
          <w:rFonts w:ascii="Times New Roman" w:hAnsi="Times New Roman" w:cs="Times New Roman"/>
          <w:sz w:val="20"/>
          <w:szCs w:val="20"/>
        </w:rPr>
        <w:t>Хор-Тагнинского</w:t>
      </w:r>
      <w:r w:rsidRPr="00B26DF5">
        <w:rPr>
          <w:rFonts w:ascii="Times New Roman" w:hAnsi="Times New Roman" w:cs="Times New Roman"/>
          <w:sz w:val="20"/>
          <w:szCs w:val="20"/>
        </w:rPr>
        <w:t xml:space="preserve">муниципального образования </w:t>
      </w:r>
      <w:r w:rsidR="00C541EC" w:rsidRPr="00B26DF5">
        <w:rPr>
          <w:rFonts w:ascii="Times New Roman" w:hAnsi="Times New Roman" w:cs="Times New Roman"/>
          <w:sz w:val="20"/>
          <w:szCs w:val="20"/>
        </w:rPr>
        <w:t xml:space="preserve">вносят функционирующие </w:t>
      </w:r>
      <w:r w:rsidRPr="00B26DF5">
        <w:rPr>
          <w:rFonts w:ascii="Times New Roman" w:hAnsi="Times New Roman" w:cs="Times New Roman"/>
          <w:sz w:val="20"/>
          <w:szCs w:val="20"/>
        </w:rPr>
        <w:t xml:space="preserve"> предприятия.  </w:t>
      </w:r>
    </w:p>
    <w:p w:rsidR="003C59FC" w:rsidRPr="00B26DF5" w:rsidRDefault="003C59FC" w:rsidP="00B26DF5">
      <w:pPr>
        <w:ind w:firstLine="709"/>
        <w:jc w:val="both"/>
        <w:rPr>
          <w:rFonts w:ascii="Times New Roman" w:eastAsia="Times New Roman" w:hAnsi="Times New Roman" w:cs="Times New Roman"/>
          <w:sz w:val="20"/>
          <w:szCs w:val="20"/>
          <w:lang w:bidi="en-US"/>
        </w:rPr>
      </w:pPr>
      <w:r w:rsidRPr="00B26DF5">
        <w:rPr>
          <w:rFonts w:ascii="Times New Roman" w:eastAsia="Times New Roman" w:hAnsi="Times New Roman" w:cs="Times New Roman"/>
          <w:sz w:val="20"/>
          <w:szCs w:val="20"/>
          <w:lang w:bidi="en-US"/>
        </w:rPr>
        <w:t>Одним из направлений в работе  по сохранению чистоты воздушного бассейна  и установлению сани</w:t>
      </w:r>
      <w:r w:rsidR="00031B64" w:rsidRPr="00B26DF5">
        <w:rPr>
          <w:rFonts w:ascii="Times New Roman" w:eastAsia="Times New Roman" w:hAnsi="Times New Roman" w:cs="Times New Roman"/>
          <w:sz w:val="20"/>
          <w:szCs w:val="20"/>
          <w:lang w:bidi="en-US"/>
        </w:rPr>
        <w:t>тарно-</w:t>
      </w:r>
      <w:r w:rsidRPr="00B26DF5">
        <w:rPr>
          <w:rFonts w:ascii="Times New Roman" w:eastAsia="Times New Roman" w:hAnsi="Times New Roman" w:cs="Times New Roman"/>
          <w:sz w:val="20"/>
          <w:szCs w:val="20"/>
          <w:lang w:bidi="en-US"/>
        </w:rPr>
        <w:t>защитных зон, с превышением приземных концентраций  загрязняющих веществ вокруг источников выбросов, организация работы по проведению  инвентаризации источников выбросов и оформления проектов ПДВ. Работа должна проводиться совместно с инспекторами по охране природы управления Росприроднадзора, Департаментом охраны окружающей среды и природопользования.</w:t>
      </w:r>
    </w:p>
    <w:p w:rsidR="003C59FC" w:rsidRPr="00B26DF5" w:rsidRDefault="003C59FC"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Источниками загрязнения воздушного бассейна на территории </w:t>
      </w:r>
      <w:r w:rsidR="00E206B8" w:rsidRPr="00B26DF5">
        <w:rPr>
          <w:rFonts w:ascii="Times New Roman" w:hAnsi="Times New Roman" w:cs="Times New Roman"/>
          <w:sz w:val="20"/>
          <w:szCs w:val="20"/>
        </w:rPr>
        <w:t xml:space="preserve">Хор-Тагнинского муниципального образования </w:t>
      </w:r>
      <w:r w:rsidRPr="00B26DF5">
        <w:rPr>
          <w:rFonts w:ascii="Times New Roman" w:hAnsi="Times New Roman" w:cs="Times New Roman"/>
          <w:sz w:val="20"/>
          <w:szCs w:val="20"/>
        </w:rPr>
        <w:t>является печное отопление жилых домов, автомобильный транспорт.</w:t>
      </w:r>
    </w:p>
    <w:p w:rsidR="003C59FC" w:rsidRPr="00B26DF5" w:rsidRDefault="003C59FC"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Объемы выбросов для  котельных и  иных установок по сжиганию дров необходимо рассчитывать в соответствии «Методическому пособию по расчету, нормированию и контролю выбросов загрязняющих веществ в атмосферный воздух», утвержденному Госкомэкологией России  09.07.1999 г.</w:t>
      </w:r>
    </w:p>
    <w:p w:rsidR="003C59FC" w:rsidRPr="00B26DF5" w:rsidRDefault="003C59FC"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Воздух  населенных пунктов </w:t>
      </w:r>
      <w:r w:rsidR="003379C6" w:rsidRPr="00B26DF5">
        <w:rPr>
          <w:rFonts w:ascii="Times New Roman" w:hAnsi="Times New Roman" w:cs="Times New Roman"/>
          <w:sz w:val="20"/>
          <w:szCs w:val="20"/>
        </w:rPr>
        <w:t>муниципального образования</w:t>
      </w:r>
      <w:r w:rsidRPr="00B26DF5">
        <w:rPr>
          <w:rFonts w:ascii="Times New Roman" w:hAnsi="Times New Roman" w:cs="Times New Roman"/>
          <w:sz w:val="20"/>
          <w:szCs w:val="20"/>
        </w:rPr>
        <w:t xml:space="preserve"> загрязняется различными примесями в виде пыли, дыма, сажи, и др.</w:t>
      </w:r>
    </w:p>
    <w:p w:rsidR="003C59FC" w:rsidRPr="00B26DF5" w:rsidRDefault="003C59FC"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Большая часть выбросов приходится на оксид углерода и летучие органические соеди</w:t>
      </w:r>
      <w:r w:rsidRPr="00B26DF5">
        <w:rPr>
          <w:rFonts w:ascii="Times New Roman" w:hAnsi="Times New Roman" w:cs="Times New Roman"/>
          <w:sz w:val="20"/>
          <w:szCs w:val="20"/>
        </w:rPr>
        <w:softHyphen/>
        <w:t>нения.</w:t>
      </w:r>
    </w:p>
    <w:p w:rsidR="00616844" w:rsidRPr="00B26DF5" w:rsidRDefault="00616844" w:rsidP="00B26DF5">
      <w:pPr>
        <w:ind w:firstLine="709"/>
        <w:jc w:val="both"/>
        <w:rPr>
          <w:rFonts w:ascii="Times New Roman" w:hAnsi="Times New Roman" w:cs="Times New Roman"/>
          <w:sz w:val="20"/>
          <w:szCs w:val="20"/>
        </w:rPr>
      </w:pPr>
    </w:p>
    <w:p w:rsidR="004901C3" w:rsidRPr="00B26DF5" w:rsidRDefault="004901C3" w:rsidP="00B26DF5">
      <w:pPr>
        <w:jc w:val="both"/>
        <w:rPr>
          <w:rFonts w:ascii="Times New Roman" w:hAnsi="Times New Roman" w:cs="Times New Roman"/>
          <w:sz w:val="20"/>
          <w:szCs w:val="20"/>
        </w:rPr>
      </w:pPr>
    </w:p>
    <w:p w:rsidR="003C59FC" w:rsidRPr="00B26DF5" w:rsidRDefault="003C59FC" w:rsidP="00B26DF5">
      <w:pPr>
        <w:jc w:val="both"/>
        <w:rPr>
          <w:rFonts w:ascii="Times New Roman" w:hAnsi="Times New Roman" w:cs="Times New Roman"/>
          <w:sz w:val="20"/>
          <w:szCs w:val="20"/>
        </w:rPr>
      </w:pPr>
      <w:r w:rsidRPr="00B26DF5">
        <w:rPr>
          <w:rFonts w:ascii="Times New Roman" w:hAnsi="Times New Roman" w:cs="Times New Roman"/>
          <w:sz w:val="20"/>
          <w:szCs w:val="20"/>
        </w:rPr>
        <w:t xml:space="preserve">Ниже отображены объёмы выбросов загрязняющих веществ в окружающую среду. </w:t>
      </w:r>
    </w:p>
    <w:p w:rsidR="003C59FC" w:rsidRPr="00B26DF5" w:rsidRDefault="003C59FC" w:rsidP="00B26DF5">
      <w:pPr>
        <w:jc w:val="both"/>
        <w:rPr>
          <w:rFonts w:ascii="Times New Roman" w:hAnsi="Times New Roman" w:cs="Times New Roman"/>
          <w:sz w:val="20"/>
          <w:szCs w:val="20"/>
        </w:rPr>
      </w:pPr>
      <w:r w:rsidRPr="00B26DF5">
        <w:rPr>
          <w:rFonts w:ascii="Times New Roman" w:hAnsi="Times New Roman" w:cs="Times New Roman"/>
          <w:sz w:val="20"/>
          <w:szCs w:val="20"/>
        </w:rPr>
        <w:t>Объёмы выбросов загрязняющих веществ: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1"/>
        <w:gridCol w:w="5618"/>
      </w:tblGrid>
      <w:tr w:rsidR="003C59FC" w:rsidRPr="00B26DF5" w:rsidTr="002C3C6F">
        <w:trPr>
          <w:trHeight w:val="20"/>
          <w:tblHeader/>
        </w:trPr>
        <w:tc>
          <w:tcPr>
            <w:tcW w:w="4644" w:type="dxa"/>
            <w:vMerge w:val="restart"/>
            <w:tcBorders>
              <w:top w:val="single" w:sz="12" w:space="0" w:color="auto"/>
              <w:left w:val="single" w:sz="12" w:space="0" w:color="auto"/>
              <w:bottom w:val="single" w:sz="6" w:space="0" w:color="auto"/>
              <w:right w:val="single" w:sz="12" w:space="0" w:color="auto"/>
            </w:tcBorders>
            <w:vAlign w:val="center"/>
          </w:tcPr>
          <w:p w:rsidR="003C59FC" w:rsidRPr="00B26DF5" w:rsidRDefault="003C59FC"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Наименование ингредиента</w:t>
            </w:r>
          </w:p>
        </w:tc>
        <w:tc>
          <w:tcPr>
            <w:tcW w:w="5778" w:type="dxa"/>
            <w:tcBorders>
              <w:top w:val="single" w:sz="12" w:space="0" w:color="auto"/>
              <w:left w:val="single" w:sz="12" w:space="0" w:color="auto"/>
              <w:bottom w:val="single" w:sz="12" w:space="0" w:color="auto"/>
              <w:right w:val="single" w:sz="12" w:space="0" w:color="auto"/>
            </w:tcBorders>
            <w:vAlign w:val="center"/>
          </w:tcPr>
          <w:p w:rsidR="003C59FC" w:rsidRPr="00B26DF5" w:rsidRDefault="003C59FC"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Объём выбросов, т./ме</w:t>
            </w:r>
            <w:r w:rsidR="00BC381A" w:rsidRPr="00B26DF5">
              <w:rPr>
                <w:rFonts w:ascii="Times New Roman" w:eastAsia="Times New Roman" w:hAnsi="Times New Roman" w:cs="Times New Roman"/>
                <w:b/>
                <w:sz w:val="20"/>
                <w:szCs w:val="20"/>
              </w:rPr>
              <w:t>с</w:t>
            </w:r>
            <w:r w:rsidR="00D47A6E" w:rsidRPr="00B26DF5">
              <w:rPr>
                <w:rFonts w:ascii="Times New Roman" w:eastAsia="Times New Roman" w:hAnsi="Times New Roman" w:cs="Times New Roman"/>
                <w:b/>
                <w:sz w:val="20"/>
                <w:szCs w:val="20"/>
              </w:rPr>
              <w:t>.</w:t>
            </w:r>
          </w:p>
        </w:tc>
      </w:tr>
      <w:tr w:rsidR="003C59FC" w:rsidRPr="00B26DF5" w:rsidTr="004D21BB">
        <w:trPr>
          <w:trHeight w:val="298"/>
          <w:tblHeader/>
        </w:trPr>
        <w:tc>
          <w:tcPr>
            <w:tcW w:w="4644" w:type="dxa"/>
            <w:vMerge/>
            <w:tcBorders>
              <w:top w:val="single" w:sz="6" w:space="0" w:color="auto"/>
              <w:left w:val="single" w:sz="12" w:space="0" w:color="auto"/>
              <w:bottom w:val="single" w:sz="12" w:space="0" w:color="auto"/>
              <w:right w:val="single" w:sz="12" w:space="0" w:color="auto"/>
            </w:tcBorders>
          </w:tcPr>
          <w:p w:rsidR="003C59FC" w:rsidRPr="00B26DF5" w:rsidRDefault="003C59FC" w:rsidP="00B26DF5">
            <w:pPr>
              <w:jc w:val="both"/>
              <w:rPr>
                <w:rFonts w:ascii="Times New Roman" w:eastAsia="Times New Roman" w:hAnsi="Times New Roman" w:cs="Times New Roman"/>
                <w:b/>
                <w:sz w:val="20"/>
                <w:szCs w:val="20"/>
              </w:rPr>
            </w:pPr>
          </w:p>
        </w:tc>
        <w:tc>
          <w:tcPr>
            <w:tcW w:w="5778" w:type="dxa"/>
            <w:tcBorders>
              <w:top w:val="single" w:sz="12" w:space="0" w:color="auto"/>
              <w:left w:val="single" w:sz="12" w:space="0" w:color="auto"/>
              <w:bottom w:val="single" w:sz="12" w:space="0" w:color="auto"/>
              <w:right w:val="single" w:sz="12" w:space="0" w:color="auto"/>
            </w:tcBorders>
            <w:vAlign w:val="center"/>
          </w:tcPr>
          <w:p w:rsidR="003C59FC" w:rsidRPr="00B26DF5" w:rsidRDefault="00A73928" w:rsidP="00B26DF5">
            <w:pPr>
              <w:jc w:val="center"/>
              <w:rPr>
                <w:rFonts w:ascii="Times New Roman" w:eastAsia="Times New Roman" w:hAnsi="Times New Roman" w:cs="Times New Roman"/>
                <w:b/>
                <w:sz w:val="20"/>
                <w:szCs w:val="20"/>
              </w:rPr>
            </w:pPr>
            <w:r w:rsidRPr="00B26DF5">
              <w:rPr>
                <w:rFonts w:ascii="Times New Roman" w:hAnsi="Times New Roman" w:cs="Times New Roman"/>
                <w:b/>
                <w:sz w:val="20"/>
                <w:szCs w:val="20"/>
              </w:rPr>
              <w:t>Котельные</w:t>
            </w:r>
            <w:r w:rsidR="00D94987" w:rsidRPr="00B26DF5">
              <w:rPr>
                <w:rFonts w:ascii="Times New Roman" w:hAnsi="Times New Roman" w:cs="Times New Roman"/>
                <w:b/>
                <w:sz w:val="20"/>
                <w:szCs w:val="20"/>
              </w:rPr>
              <w:t xml:space="preserve"> и печи</w:t>
            </w:r>
            <w:r w:rsidR="00E206B8" w:rsidRPr="00B26DF5">
              <w:rPr>
                <w:rFonts w:ascii="Times New Roman" w:hAnsi="Times New Roman" w:cs="Times New Roman"/>
                <w:b/>
                <w:sz w:val="20"/>
                <w:szCs w:val="20"/>
              </w:rPr>
              <w:t>Хор-Тагнинского муниципального образования</w:t>
            </w:r>
          </w:p>
        </w:tc>
      </w:tr>
      <w:tr w:rsidR="003C59FC" w:rsidRPr="00B26DF5" w:rsidTr="00462CC2">
        <w:trPr>
          <w:trHeight w:val="20"/>
        </w:trPr>
        <w:tc>
          <w:tcPr>
            <w:tcW w:w="4644" w:type="dxa"/>
            <w:tcBorders>
              <w:top w:val="single" w:sz="12" w:space="0" w:color="auto"/>
              <w:left w:val="single" w:sz="12" w:space="0" w:color="auto"/>
              <w:right w:val="single" w:sz="12" w:space="0" w:color="auto"/>
            </w:tcBorders>
          </w:tcPr>
          <w:p w:rsidR="003C59FC" w:rsidRPr="00B26DF5" w:rsidRDefault="003C59FC"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Твёрдые, всего</w:t>
            </w:r>
          </w:p>
        </w:tc>
        <w:tc>
          <w:tcPr>
            <w:tcW w:w="5778" w:type="dxa"/>
            <w:tcBorders>
              <w:top w:val="single" w:sz="12" w:space="0" w:color="auto"/>
              <w:left w:val="single" w:sz="12" w:space="0" w:color="auto"/>
              <w:right w:val="single" w:sz="12" w:space="0" w:color="auto"/>
            </w:tcBorders>
            <w:vAlign w:val="center"/>
          </w:tcPr>
          <w:p w:rsidR="003C59FC" w:rsidRPr="00B26DF5" w:rsidRDefault="003C59FC" w:rsidP="00B26DF5">
            <w:pPr>
              <w:jc w:val="center"/>
              <w:rPr>
                <w:rFonts w:ascii="Times New Roman" w:eastAsia="Times New Roman" w:hAnsi="Times New Roman" w:cs="Times New Roman"/>
                <w:sz w:val="20"/>
                <w:szCs w:val="20"/>
              </w:rPr>
            </w:pPr>
            <w:r w:rsidRPr="00B26DF5">
              <w:rPr>
                <w:rFonts w:ascii="Times New Roman" w:hAnsi="Times New Roman" w:cs="Times New Roman"/>
                <w:sz w:val="20"/>
                <w:szCs w:val="20"/>
              </w:rPr>
              <w:t>0,9</w:t>
            </w:r>
            <w:r w:rsidRPr="00B26DF5">
              <w:rPr>
                <w:rFonts w:ascii="Times New Roman" w:eastAsia="Times New Roman" w:hAnsi="Times New Roman" w:cs="Times New Roman"/>
                <w:sz w:val="20"/>
                <w:szCs w:val="20"/>
              </w:rPr>
              <w:t>5</w:t>
            </w:r>
          </w:p>
        </w:tc>
      </w:tr>
      <w:tr w:rsidR="003C59FC" w:rsidRPr="00B26DF5" w:rsidTr="00462CC2">
        <w:trPr>
          <w:trHeight w:val="20"/>
        </w:trPr>
        <w:tc>
          <w:tcPr>
            <w:tcW w:w="4644" w:type="dxa"/>
            <w:tcBorders>
              <w:left w:val="single" w:sz="12" w:space="0" w:color="auto"/>
              <w:right w:val="single" w:sz="12" w:space="0" w:color="auto"/>
            </w:tcBorders>
          </w:tcPr>
          <w:p w:rsidR="003C59FC" w:rsidRPr="00B26DF5" w:rsidRDefault="003C59FC"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Углерода Оксид</w:t>
            </w:r>
          </w:p>
        </w:tc>
        <w:tc>
          <w:tcPr>
            <w:tcW w:w="5778" w:type="dxa"/>
            <w:tcBorders>
              <w:left w:val="single" w:sz="12" w:space="0" w:color="auto"/>
              <w:right w:val="single" w:sz="12" w:space="0" w:color="auto"/>
            </w:tcBorders>
            <w:vAlign w:val="center"/>
          </w:tcPr>
          <w:p w:rsidR="003C59FC" w:rsidRPr="00B26DF5" w:rsidRDefault="003C59FC"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w:t>
            </w:r>
            <w:r w:rsidRPr="00B26DF5">
              <w:rPr>
                <w:rFonts w:ascii="Times New Roman" w:hAnsi="Times New Roman" w:cs="Times New Roman"/>
                <w:sz w:val="20"/>
                <w:szCs w:val="20"/>
              </w:rPr>
              <w:t>5</w:t>
            </w:r>
            <w:r w:rsidRPr="00B26DF5">
              <w:rPr>
                <w:rFonts w:ascii="Times New Roman" w:eastAsia="Times New Roman" w:hAnsi="Times New Roman" w:cs="Times New Roman"/>
                <w:sz w:val="20"/>
                <w:szCs w:val="20"/>
              </w:rPr>
              <w:t>5</w:t>
            </w:r>
          </w:p>
        </w:tc>
      </w:tr>
      <w:tr w:rsidR="003C59FC" w:rsidRPr="00B26DF5" w:rsidTr="00462CC2">
        <w:trPr>
          <w:trHeight w:val="20"/>
        </w:trPr>
        <w:tc>
          <w:tcPr>
            <w:tcW w:w="4644" w:type="dxa"/>
            <w:tcBorders>
              <w:left w:val="single" w:sz="12" w:space="0" w:color="auto"/>
              <w:right w:val="single" w:sz="12" w:space="0" w:color="auto"/>
            </w:tcBorders>
          </w:tcPr>
          <w:p w:rsidR="003C59FC" w:rsidRPr="00B26DF5" w:rsidRDefault="003C59FC"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Азота диоксид</w:t>
            </w:r>
          </w:p>
        </w:tc>
        <w:tc>
          <w:tcPr>
            <w:tcW w:w="5778" w:type="dxa"/>
            <w:tcBorders>
              <w:left w:val="single" w:sz="12" w:space="0" w:color="auto"/>
              <w:right w:val="single" w:sz="12" w:space="0" w:color="auto"/>
            </w:tcBorders>
            <w:vAlign w:val="center"/>
          </w:tcPr>
          <w:p w:rsidR="003C59FC" w:rsidRPr="00B26DF5" w:rsidRDefault="003C59FC" w:rsidP="00B26DF5">
            <w:pPr>
              <w:jc w:val="center"/>
              <w:rPr>
                <w:rFonts w:ascii="Times New Roman" w:eastAsia="Times New Roman" w:hAnsi="Times New Roman" w:cs="Times New Roman"/>
                <w:sz w:val="20"/>
                <w:szCs w:val="20"/>
              </w:rPr>
            </w:pPr>
            <w:r w:rsidRPr="00B26DF5">
              <w:rPr>
                <w:rFonts w:ascii="Times New Roman" w:hAnsi="Times New Roman" w:cs="Times New Roman"/>
                <w:sz w:val="20"/>
                <w:szCs w:val="20"/>
              </w:rPr>
              <w:t>5,9</w:t>
            </w:r>
            <w:r w:rsidRPr="00B26DF5">
              <w:rPr>
                <w:rFonts w:ascii="Times New Roman" w:eastAsia="Times New Roman" w:hAnsi="Times New Roman" w:cs="Times New Roman"/>
                <w:sz w:val="20"/>
                <w:szCs w:val="20"/>
              </w:rPr>
              <w:t>7</w:t>
            </w:r>
          </w:p>
        </w:tc>
      </w:tr>
      <w:tr w:rsidR="003C59FC" w:rsidRPr="00B26DF5" w:rsidTr="00462CC2">
        <w:trPr>
          <w:trHeight w:val="20"/>
        </w:trPr>
        <w:tc>
          <w:tcPr>
            <w:tcW w:w="4644" w:type="dxa"/>
            <w:tcBorders>
              <w:left w:val="single" w:sz="12" w:space="0" w:color="auto"/>
              <w:right w:val="single" w:sz="12" w:space="0" w:color="auto"/>
            </w:tcBorders>
          </w:tcPr>
          <w:p w:rsidR="003C59FC" w:rsidRPr="00B26DF5" w:rsidRDefault="003C59FC"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Азота оксид</w:t>
            </w:r>
          </w:p>
        </w:tc>
        <w:tc>
          <w:tcPr>
            <w:tcW w:w="5778" w:type="dxa"/>
            <w:tcBorders>
              <w:left w:val="single" w:sz="12" w:space="0" w:color="auto"/>
              <w:right w:val="single" w:sz="12" w:space="0" w:color="auto"/>
            </w:tcBorders>
            <w:vAlign w:val="center"/>
          </w:tcPr>
          <w:p w:rsidR="003C59FC" w:rsidRPr="00B26DF5" w:rsidRDefault="003C59FC" w:rsidP="00B26DF5">
            <w:pPr>
              <w:jc w:val="center"/>
              <w:rPr>
                <w:rFonts w:ascii="Times New Roman" w:eastAsia="Times New Roman" w:hAnsi="Times New Roman" w:cs="Times New Roman"/>
                <w:sz w:val="20"/>
                <w:szCs w:val="20"/>
              </w:rPr>
            </w:pPr>
            <w:r w:rsidRPr="00B26DF5">
              <w:rPr>
                <w:rFonts w:ascii="Times New Roman" w:hAnsi="Times New Roman" w:cs="Times New Roman"/>
                <w:sz w:val="20"/>
                <w:szCs w:val="20"/>
              </w:rPr>
              <w:t>1,3</w:t>
            </w:r>
            <w:r w:rsidRPr="00B26DF5">
              <w:rPr>
                <w:rFonts w:ascii="Times New Roman" w:eastAsia="Times New Roman" w:hAnsi="Times New Roman" w:cs="Times New Roman"/>
                <w:sz w:val="20"/>
                <w:szCs w:val="20"/>
              </w:rPr>
              <w:t>9</w:t>
            </w:r>
          </w:p>
        </w:tc>
      </w:tr>
      <w:tr w:rsidR="003C59FC" w:rsidRPr="00B26DF5" w:rsidTr="00462CC2">
        <w:trPr>
          <w:trHeight w:val="20"/>
        </w:trPr>
        <w:tc>
          <w:tcPr>
            <w:tcW w:w="4644" w:type="dxa"/>
            <w:tcBorders>
              <w:left w:val="single" w:sz="12" w:space="0" w:color="auto"/>
              <w:right w:val="single" w:sz="12" w:space="0" w:color="auto"/>
            </w:tcBorders>
          </w:tcPr>
          <w:p w:rsidR="003C59FC" w:rsidRPr="00B26DF5" w:rsidRDefault="003C59FC"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Углерод чёрный (сажа)</w:t>
            </w:r>
          </w:p>
        </w:tc>
        <w:tc>
          <w:tcPr>
            <w:tcW w:w="5778" w:type="dxa"/>
            <w:tcBorders>
              <w:left w:val="single" w:sz="12" w:space="0" w:color="auto"/>
              <w:right w:val="single" w:sz="12" w:space="0" w:color="auto"/>
            </w:tcBorders>
            <w:vAlign w:val="center"/>
          </w:tcPr>
          <w:p w:rsidR="003C59FC" w:rsidRPr="00B26DF5" w:rsidRDefault="003C59FC" w:rsidP="00B26DF5">
            <w:pPr>
              <w:jc w:val="center"/>
              <w:rPr>
                <w:rFonts w:ascii="Times New Roman" w:eastAsia="Times New Roman" w:hAnsi="Times New Roman" w:cs="Times New Roman"/>
                <w:sz w:val="20"/>
                <w:szCs w:val="20"/>
              </w:rPr>
            </w:pPr>
            <w:r w:rsidRPr="00B26DF5">
              <w:rPr>
                <w:rFonts w:ascii="Times New Roman" w:hAnsi="Times New Roman" w:cs="Times New Roman"/>
                <w:sz w:val="20"/>
                <w:szCs w:val="20"/>
              </w:rPr>
              <w:t>0,9</w:t>
            </w:r>
            <w:r w:rsidRPr="00B26DF5">
              <w:rPr>
                <w:rFonts w:ascii="Times New Roman" w:eastAsia="Times New Roman" w:hAnsi="Times New Roman" w:cs="Times New Roman"/>
                <w:sz w:val="20"/>
                <w:szCs w:val="20"/>
              </w:rPr>
              <w:t>3</w:t>
            </w:r>
          </w:p>
        </w:tc>
      </w:tr>
      <w:tr w:rsidR="003C59FC" w:rsidRPr="00B26DF5" w:rsidTr="00462CC2">
        <w:trPr>
          <w:trHeight w:val="20"/>
        </w:trPr>
        <w:tc>
          <w:tcPr>
            <w:tcW w:w="4644" w:type="dxa"/>
            <w:tcBorders>
              <w:left w:val="single" w:sz="12" w:space="0" w:color="auto"/>
              <w:right w:val="single" w:sz="12" w:space="0" w:color="auto"/>
            </w:tcBorders>
          </w:tcPr>
          <w:p w:rsidR="003C59FC" w:rsidRPr="00B26DF5" w:rsidRDefault="003C59FC"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Сернистый ангидрид</w:t>
            </w:r>
          </w:p>
        </w:tc>
        <w:tc>
          <w:tcPr>
            <w:tcW w:w="5778" w:type="dxa"/>
            <w:tcBorders>
              <w:left w:val="single" w:sz="12" w:space="0" w:color="auto"/>
              <w:right w:val="single" w:sz="12" w:space="0" w:color="auto"/>
            </w:tcBorders>
            <w:vAlign w:val="center"/>
          </w:tcPr>
          <w:p w:rsidR="003C59FC" w:rsidRPr="00B26DF5" w:rsidRDefault="003C59FC" w:rsidP="00B26DF5">
            <w:pPr>
              <w:jc w:val="center"/>
              <w:rPr>
                <w:rFonts w:ascii="Times New Roman" w:eastAsia="Times New Roman" w:hAnsi="Times New Roman" w:cs="Times New Roman"/>
                <w:sz w:val="20"/>
                <w:szCs w:val="20"/>
              </w:rPr>
            </w:pPr>
            <w:r w:rsidRPr="00B26DF5">
              <w:rPr>
                <w:rFonts w:ascii="Times New Roman" w:hAnsi="Times New Roman" w:cs="Times New Roman"/>
                <w:sz w:val="20"/>
                <w:szCs w:val="20"/>
              </w:rPr>
              <w:t>0,6</w:t>
            </w:r>
            <w:r w:rsidRPr="00B26DF5">
              <w:rPr>
                <w:rFonts w:ascii="Times New Roman" w:eastAsia="Times New Roman" w:hAnsi="Times New Roman" w:cs="Times New Roman"/>
                <w:sz w:val="20"/>
                <w:szCs w:val="20"/>
              </w:rPr>
              <w:t>4</w:t>
            </w:r>
          </w:p>
        </w:tc>
      </w:tr>
      <w:tr w:rsidR="003C59FC" w:rsidRPr="00B26DF5" w:rsidTr="00462CC2">
        <w:trPr>
          <w:trHeight w:val="20"/>
        </w:trPr>
        <w:tc>
          <w:tcPr>
            <w:tcW w:w="4644" w:type="dxa"/>
            <w:tcBorders>
              <w:left w:val="single" w:sz="12" w:space="0" w:color="auto"/>
              <w:right w:val="single" w:sz="12" w:space="0" w:color="auto"/>
            </w:tcBorders>
          </w:tcPr>
          <w:p w:rsidR="003C59FC" w:rsidRPr="00B26DF5" w:rsidRDefault="003C59FC"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Зола углей</w:t>
            </w:r>
          </w:p>
        </w:tc>
        <w:tc>
          <w:tcPr>
            <w:tcW w:w="5778" w:type="dxa"/>
            <w:tcBorders>
              <w:left w:val="single" w:sz="12" w:space="0" w:color="auto"/>
              <w:right w:val="single" w:sz="12" w:space="0" w:color="auto"/>
            </w:tcBorders>
            <w:vAlign w:val="center"/>
          </w:tcPr>
          <w:p w:rsidR="003C59FC" w:rsidRPr="00B26DF5" w:rsidRDefault="003C59FC" w:rsidP="00B26DF5">
            <w:pPr>
              <w:jc w:val="center"/>
              <w:rPr>
                <w:rFonts w:ascii="Times New Roman" w:eastAsia="Times New Roman" w:hAnsi="Times New Roman" w:cs="Times New Roman"/>
                <w:sz w:val="20"/>
                <w:szCs w:val="20"/>
              </w:rPr>
            </w:pPr>
            <w:r w:rsidRPr="00B26DF5">
              <w:rPr>
                <w:rFonts w:ascii="Times New Roman" w:hAnsi="Times New Roman" w:cs="Times New Roman"/>
                <w:sz w:val="20"/>
                <w:szCs w:val="20"/>
              </w:rPr>
              <w:t>0,7</w:t>
            </w:r>
            <w:r w:rsidRPr="00B26DF5">
              <w:rPr>
                <w:rFonts w:ascii="Times New Roman" w:eastAsia="Times New Roman" w:hAnsi="Times New Roman" w:cs="Times New Roman"/>
                <w:sz w:val="20"/>
                <w:szCs w:val="20"/>
              </w:rPr>
              <w:t>2</w:t>
            </w:r>
          </w:p>
        </w:tc>
      </w:tr>
      <w:tr w:rsidR="003C59FC" w:rsidRPr="00B26DF5" w:rsidTr="00462CC2">
        <w:trPr>
          <w:trHeight w:val="20"/>
        </w:trPr>
        <w:tc>
          <w:tcPr>
            <w:tcW w:w="4644" w:type="dxa"/>
            <w:tcBorders>
              <w:left w:val="single" w:sz="12" w:space="0" w:color="auto"/>
              <w:right w:val="single" w:sz="12" w:space="0" w:color="auto"/>
            </w:tcBorders>
          </w:tcPr>
          <w:p w:rsidR="003C59FC" w:rsidRPr="00B26DF5" w:rsidRDefault="003C59FC"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Пыль неорганическая </w:t>
            </w:r>
            <w:r w:rsidRPr="00B26DF5">
              <w:rPr>
                <w:rFonts w:ascii="Times New Roman" w:eastAsia="Times New Roman" w:hAnsi="Times New Roman" w:cs="Times New Roman"/>
                <w:sz w:val="20"/>
                <w:szCs w:val="20"/>
                <w:lang w:val="en-US"/>
              </w:rPr>
              <w:t>SiO</w:t>
            </w:r>
            <w:r w:rsidRPr="00B26DF5">
              <w:rPr>
                <w:rFonts w:ascii="Times New Roman" w:eastAsia="Times New Roman" w:hAnsi="Times New Roman" w:cs="Times New Roman"/>
                <w:sz w:val="20"/>
                <w:szCs w:val="20"/>
                <w:vertAlign w:val="subscript"/>
                <w:lang w:val="en-US"/>
              </w:rPr>
              <w:t>2</w:t>
            </w:r>
            <w:r w:rsidRPr="00B26DF5">
              <w:rPr>
                <w:rFonts w:ascii="Times New Roman" w:eastAsia="Times New Roman" w:hAnsi="Times New Roman" w:cs="Times New Roman"/>
                <w:sz w:val="20"/>
                <w:szCs w:val="20"/>
                <w:lang w:val="en-US"/>
              </w:rPr>
              <w:t xml:space="preserve"> (20</w:t>
            </w:r>
            <w:r w:rsidRPr="00B26DF5">
              <w:rPr>
                <w:rFonts w:ascii="Times New Roman" w:eastAsia="Times New Roman" w:hAnsi="Times New Roman" w:cs="Times New Roman"/>
                <w:sz w:val="20"/>
                <w:szCs w:val="20"/>
              </w:rPr>
              <w:t>-70</w:t>
            </w:r>
            <w:r w:rsidRPr="00B26DF5">
              <w:rPr>
                <w:rFonts w:ascii="Times New Roman" w:eastAsia="Times New Roman" w:hAnsi="Times New Roman" w:cs="Times New Roman"/>
                <w:sz w:val="20"/>
                <w:szCs w:val="20"/>
                <w:lang w:val="en-US"/>
              </w:rPr>
              <w:t>%)</w:t>
            </w:r>
          </w:p>
        </w:tc>
        <w:tc>
          <w:tcPr>
            <w:tcW w:w="5778" w:type="dxa"/>
            <w:tcBorders>
              <w:left w:val="single" w:sz="12" w:space="0" w:color="auto"/>
              <w:right w:val="single" w:sz="12" w:space="0" w:color="auto"/>
            </w:tcBorders>
            <w:vAlign w:val="center"/>
          </w:tcPr>
          <w:p w:rsidR="003C59FC" w:rsidRPr="00B26DF5" w:rsidRDefault="003C59FC" w:rsidP="00B26DF5">
            <w:pPr>
              <w:jc w:val="center"/>
              <w:rPr>
                <w:rFonts w:ascii="Times New Roman" w:eastAsia="Times New Roman" w:hAnsi="Times New Roman" w:cs="Times New Roman"/>
                <w:sz w:val="20"/>
                <w:szCs w:val="20"/>
              </w:rPr>
            </w:pPr>
            <w:r w:rsidRPr="00B26DF5">
              <w:rPr>
                <w:rFonts w:ascii="Times New Roman" w:hAnsi="Times New Roman" w:cs="Times New Roman"/>
                <w:sz w:val="20"/>
                <w:szCs w:val="20"/>
              </w:rPr>
              <w:t>7,8</w:t>
            </w:r>
            <w:r w:rsidRPr="00B26DF5">
              <w:rPr>
                <w:rFonts w:ascii="Times New Roman" w:eastAsia="Times New Roman" w:hAnsi="Times New Roman" w:cs="Times New Roman"/>
                <w:sz w:val="20"/>
                <w:szCs w:val="20"/>
              </w:rPr>
              <w:t>3</w:t>
            </w:r>
          </w:p>
        </w:tc>
      </w:tr>
      <w:tr w:rsidR="003C59FC" w:rsidRPr="00B26DF5" w:rsidTr="00462CC2">
        <w:trPr>
          <w:trHeight w:val="20"/>
        </w:trPr>
        <w:tc>
          <w:tcPr>
            <w:tcW w:w="4644" w:type="dxa"/>
            <w:tcBorders>
              <w:left w:val="single" w:sz="12" w:space="0" w:color="auto"/>
              <w:right w:val="single" w:sz="12" w:space="0" w:color="auto"/>
            </w:tcBorders>
          </w:tcPr>
          <w:p w:rsidR="003C59FC" w:rsidRPr="00B26DF5" w:rsidRDefault="003C59FC"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Пыль неорганическая </w:t>
            </w:r>
            <w:r w:rsidRPr="00B26DF5">
              <w:rPr>
                <w:rFonts w:ascii="Times New Roman" w:eastAsia="Times New Roman" w:hAnsi="Times New Roman" w:cs="Times New Roman"/>
                <w:sz w:val="20"/>
                <w:szCs w:val="20"/>
                <w:lang w:val="en-US"/>
              </w:rPr>
              <w:t>SiO</w:t>
            </w:r>
            <w:r w:rsidRPr="00B26DF5">
              <w:rPr>
                <w:rFonts w:ascii="Times New Roman" w:eastAsia="Times New Roman" w:hAnsi="Times New Roman" w:cs="Times New Roman"/>
                <w:sz w:val="20"/>
                <w:szCs w:val="20"/>
                <w:vertAlign w:val="subscript"/>
                <w:lang w:val="en-US"/>
              </w:rPr>
              <w:t>2</w:t>
            </w:r>
            <w:r w:rsidRPr="00B26DF5">
              <w:rPr>
                <w:rFonts w:ascii="Times New Roman" w:eastAsia="Times New Roman" w:hAnsi="Times New Roman" w:cs="Times New Roman"/>
                <w:sz w:val="20"/>
                <w:szCs w:val="20"/>
                <w:lang w:val="en-US"/>
              </w:rPr>
              <w:t xml:space="preserve"> (20%)</w:t>
            </w:r>
          </w:p>
        </w:tc>
        <w:tc>
          <w:tcPr>
            <w:tcW w:w="5778" w:type="dxa"/>
            <w:tcBorders>
              <w:left w:val="single" w:sz="12" w:space="0" w:color="auto"/>
              <w:right w:val="single" w:sz="12" w:space="0" w:color="auto"/>
            </w:tcBorders>
            <w:vAlign w:val="center"/>
          </w:tcPr>
          <w:p w:rsidR="003C59FC" w:rsidRPr="00B26DF5" w:rsidRDefault="003C59FC" w:rsidP="00B26DF5">
            <w:pPr>
              <w:jc w:val="center"/>
              <w:rPr>
                <w:rFonts w:ascii="Times New Roman" w:eastAsia="Times New Roman" w:hAnsi="Times New Roman" w:cs="Times New Roman"/>
                <w:sz w:val="20"/>
                <w:szCs w:val="20"/>
              </w:rPr>
            </w:pPr>
            <w:r w:rsidRPr="00B26DF5">
              <w:rPr>
                <w:rFonts w:ascii="Times New Roman" w:hAnsi="Times New Roman" w:cs="Times New Roman"/>
                <w:sz w:val="20"/>
                <w:szCs w:val="20"/>
              </w:rPr>
              <w:t>3</w:t>
            </w:r>
            <w:r w:rsidRPr="00B26DF5">
              <w:rPr>
                <w:rFonts w:ascii="Times New Roman" w:eastAsia="Times New Roman" w:hAnsi="Times New Roman" w:cs="Times New Roman"/>
                <w:sz w:val="20"/>
                <w:szCs w:val="20"/>
              </w:rPr>
              <w:t>,80</w:t>
            </w:r>
          </w:p>
        </w:tc>
      </w:tr>
      <w:tr w:rsidR="003C59FC" w:rsidRPr="00B26DF5" w:rsidTr="00462CC2">
        <w:trPr>
          <w:trHeight w:val="20"/>
        </w:trPr>
        <w:tc>
          <w:tcPr>
            <w:tcW w:w="4644" w:type="dxa"/>
            <w:tcBorders>
              <w:left w:val="single" w:sz="12" w:space="0" w:color="auto"/>
              <w:bottom w:val="single" w:sz="12" w:space="0" w:color="auto"/>
              <w:right w:val="single" w:sz="12" w:space="0" w:color="auto"/>
            </w:tcBorders>
          </w:tcPr>
          <w:p w:rsidR="003C59FC" w:rsidRPr="00B26DF5" w:rsidRDefault="003C59FC"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Всего</w:t>
            </w:r>
          </w:p>
        </w:tc>
        <w:tc>
          <w:tcPr>
            <w:tcW w:w="5778" w:type="dxa"/>
            <w:tcBorders>
              <w:left w:val="single" w:sz="12" w:space="0" w:color="auto"/>
              <w:bottom w:val="single" w:sz="12" w:space="0" w:color="auto"/>
              <w:right w:val="single" w:sz="12" w:space="0" w:color="auto"/>
            </w:tcBorders>
            <w:vAlign w:val="center"/>
          </w:tcPr>
          <w:p w:rsidR="003C59FC" w:rsidRPr="00B26DF5" w:rsidRDefault="003C59FC" w:rsidP="00B26DF5">
            <w:pPr>
              <w:jc w:val="center"/>
              <w:rPr>
                <w:rFonts w:ascii="Times New Roman" w:eastAsia="Times New Roman" w:hAnsi="Times New Roman" w:cs="Times New Roman"/>
                <w:sz w:val="20"/>
                <w:szCs w:val="20"/>
              </w:rPr>
            </w:pPr>
            <w:r w:rsidRPr="00B26DF5">
              <w:rPr>
                <w:rFonts w:ascii="Times New Roman" w:hAnsi="Times New Roman" w:cs="Times New Roman"/>
                <w:sz w:val="20"/>
                <w:szCs w:val="20"/>
              </w:rPr>
              <w:t>22,78</w:t>
            </w:r>
          </w:p>
        </w:tc>
      </w:tr>
    </w:tbl>
    <w:p w:rsidR="000A1D02" w:rsidRPr="00B26DF5" w:rsidRDefault="000A1D02" w:rsidP="00B26DF5">
      <w:pPr>
        <w:ind w:firstLine="709"/>
        <w:jc w:val="both"/>
        <w:rPr>
          <w:rFonts w:ascii="Times New Roman" w:eastAsia="Times New Roman" w:hAnsi="Times New Roman" w:cs="Times New Roman"/>
          <w:sz w:val="20"/>
          <w:szCs w:val="20"/>
          <w:lang w:bidi="en-US"/>
        </w:rPr>
      </w:pPr>
    </w:p>
    <w:p w:rsidR="003C59FC" w:rsidRPr="00B26DF5" w:rsidRDefault="003C59FC" w:rsidP="00B26DF5">
      <w:pPr>
        <w:ind w:firstLine="709"/>
        <w:jc w:val="both"/>
        <w:rPr>
          <w:rFonts w:ascii="Times New Roman" w:eastAsia="Times New Roman" w:hAnsi="Times New Roman" w:cs="Times New Roman"/>
          <w:sz w:val="20"/>
          <w:szCs w:val="20"/>
          <w:lang w:bidi="en-US"/>
        </w:rPr>
      </w:pPr>
      <w:r w:rsidRPr="00B26DF5">
        <w:rPr>
          <w:rFonts w:ascii="Times New Roman" w:eastAsia="Times New Roman" w:hAnsi="Times New Roman" w:cs="Times New Roman"/>
          <w:sz w:val="20"/>
          <w:szCs w:val="20"/>
          <w:lang w:bidi="en-US"/>
        </w:rPr>
        <w:t xml:space="preserve">В связи с неудовлетворительным состоянием улично-дорожной сети в населенных пунктах </w:t>
      </w:r>
      <w:r w:rsidR="001005A2" w:rsidRPr="00B26DF5">
        <w:rPr>
          <w:rFonts w:ascii="Times New Roman" w:eastAsia="Times New Roman" w:hAnsi="Times New Roman" w:cs="Times New Roman"/>
          <w:sz w:val="20"/>
          <w:szCs w:val="20"/>
          <w:lang w:bidi="en-US"/>
        </w:rPr>
        <w:t>Хор-Тагнинского</w:t>
      </w:r>
      <w:r w:rsidR="00E206B8" w:rsidRPr="00B26DF5">
        <w:rPr>
          <w:rFonts w:ascii="Times New Roman" w:eastAsia="Times New Roman" w:hAnsi="Times New Roman" w:cs="Times New Roman"/>
          <w:sz w:val="20"/>
          <w:szCs w:val="20"/>
          <w:lang w:bidi="en-US"/>
        </w:rPr>
        <w:t xml:space="preserve"> м</w:t>
      </w:r>
      <w:r w:rsidR="0062327F" w:rsidRPr="00B26DF5">
        <w:rPr>
          <w:rFonts w:ascii="Times New Roman" w:eastAsia="Times New Roman" w:hAnsi="Times New Roman" w:cs="Times New Roman"/>
          <w:sz w:val="20"/>
          <w:szCs w:val="20"/>
          <w:lang w:bidi="en-US"/>
        </w:rPr>
        <w:t>униципального образования</w:t>
      </w:r>
      <w:r w:rsidRPr="00B26DF5">
        <w:rPr>
          <w:rFonts w:ascii="Times New Roman" w:eastAsia="Times New Roman" w:hAnsi="Times New Roman" w:cs="Times New Roman"/>
          <w:sz w:val="20"/>
          <w:szCs w:val="20"/>
          <w:lang w:bidi="en-US"/>
        </w:rPr>
        <w:t xml:space="preserve">, в летнее время в придорожных зонах наблюдается запыление атмосферного воздуха. </w:t>
      </w:r>
    </w:p>
    <w:p w:rsidR="003C59FC" w:rsidRPr="00B26DF5" w:rsidRDefault="003C59FC" w:rsidP="00B26DF5">
      <w:pPr>
        <w:ind w:firstLine="709"/>
        <w:jc w:val="both"/>
        <w:rPr>
          <w:rFonts w:ascii="Times New Roman" w:eastAsia="Times New Roman" w:hAnsi="Times New Roman" w:cs="Times New Roman"/>
          <w:sz w:val="20"/>
          <w:szCs w:val="20"/>
          <w:lang w:bidi="en-US"/>
        </w:rPr>
      </w:pPr>
      <w:r w:rsidRPr="00B26DF5">
        <w:rPr>
          <w:rFonts w:ascii="Times New Roman" w:eastAsia="Times New Roman" w:hAnsi="Times New Roman" w:cs="Times New Roman"/>
          <w:sz w:val="20"/>
          <w:szCs w:val="20"/>
          <w:lang w:bidi="en-US"/>
        </w:rPr>
        <w:t xml:space="preserve"> Отсутствие статистических данных по территориальной единице – </w:t>
      </w:r>
      <w:r w:rsidR="0086566A" w:rsidRPr="00B26DF5">
        <w:rPr>
          <w:rFonts w:ascii="Times New Roman" w:eastAsia="Times New Roman" w:hAnsi="Times New Roman" w:cs="Times New Roman"/>
          <w:sz w:val="20"/>
          <w:szCs w:val="20"/>
          <w:lang w:bidi="en-US"/>
        </w:rPr>
        <w:t>Хор-Тагнинское</w:t>
      </w:r>
      <w:r w:rsidR="0020684A" w:rsidRPr="00B26DF5">
        <w:rPr>
          <w:rFonts w:ascii="Times New Roman" w:hAnsi="Times New Roman" w:cs="Times New Roman"/>
          <w:sz w:val="20"/>
          <w:szCs w:val="20"/>
        </w:rPr>
        <w:t>муниципальное образование</w:t>
      </w:r>
      <w:r w:rsidRPr="00B26DF5">
        <w:rPr>
          <w:rFonts w:ascii="Times New Roman" w:eastAsia="Times New Roman" w:hAnsi="Times New Roman" w:cs="Times New Roman"/>
          <w:sz w:val="20"/>
          <w:szCs w:val="20"/>
          <w:lang w:bidi="en-US"/>
        </w:rPr>
        <w:t xml:space="preserve">  – не позволяет произвести  более глубокий анализ  состояния воздушного бассейна.</w:t>
      </w:r>
    </w:p>
    <w:p w:rsidR="004D21BB" w:rsidRPr="00B26DF5" w:rsidRDefault="004D21BB" w:rsidP="00B26DF5">
      <w:pPr>
        <w:ind w:firstLine="709"/>
        <w:jc w:val="both"/>
        <w:rPr>
          <w:rFonts w:ascii="Times New Roman" w:hAnsi="Times New Roman" w:cs="Times New Roman"/>
          <w:b/>
          <w:i/>
          <w:sz w:val="20"/>
          <w:szCs w:val="20"/>
        </w:rPr>
      </w:pPr>
      <w:r w:rsidRPr="00B26DF5">
        <w:rPr>
          <w:rFonts w:ascii="Times New Roman" w:hAnsi="Times New Roman" w:cs="Times New Roman"/>
          <w:b/>
          <w:i/>
          <w:sz w:val="20"/>
          <w:szCs w:val="20"/>
        </w:rPr>
        <w:t>Выводы:</w:t>
      </w:r>
    </w:p>
    <w:p w:rsidR="004D21BB" w:rsidRPr="00B26DF5" w:rsidRDefault="004D21BB"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 на территории </w:t>
      </w:r>
      <w:r w:rsidR="001005A2" w:rsidRPr="00B26DF5">
        <w:rPr>
          <w:rFonts w:ascii="Times New Roman" w:hAnsi="Times New Roman" w:cs="Times New Roman"/>
          <w:sz w:val="20"/>
          <w:szCs w:val="20"/>
        </w:rPr>
        <w:t>Хор-Тагнинского</w:t>
      </w:r>
      <w:r w:rsidRPr="00B26DF5">
        <w:rPr>
          <w:rFonts w:ascii="Times New Roman" w:hAnsi="Times New Roman" w:cs="Times New Roman"/>
          <w:sz w:val="20"/>
          <w:szCs w:val="20"/>
        </w:rPr>
        <w:t xml:space="preserve"> поселения промышленные предприятия со значительными выбросами в окружающую среду (атмосферный воздух) отсутствуют;</w:t>
      </w:r>
    </w:p>
    <w:p w:rsidR="004D21BB" w:rsidRPr="00B26DF5" w:rsidRDefault="004D21BB"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основное влияние на атмосферный воздух оказывают пилорамы и котельные;</w:t>
      </w:r>
    </w:p>
    <w:p w:rsidR="004D21BB" w:rsidRPr="00B26DF5" w:rsidRDefault="004D21BB" w:rsidP="00B26DF5">
      <w:pPr>
        <w:ind w:firstLine="709"/>
        <w:jc w:val="both"/>
        <w:rPr>
          <w:rFonts w:ascii="Times New Roman" w:hAnsi="Times New Roman" w:cs="Times New Roman"/>
          <w:sz w:val="20"/>
          <w:szCs w:val="20"/>
        </w:rPr>
      </w:pPr>
      <w:r w:rsidRPr="00B26DF5">
        <w:rPr>
          <w:rFonts w:ascii="Times New Roman" w:hAnsi="Times New Roman" w:cs="Times New Roman"/>
          <w:color w:val="000000"/>
          <w:spacing w:val="-2"/>
          <w:sz w:val="20"/>
          <w:szCs w:val="20"/>
        </w:rPr>
        <w:t>- низкая эффективность сельскохозяйственного производства;</w:t>
      </w:r>
    </w:p>
    <w:p w:rsidR="004D21BB" w:rsidRPr="00B26DF5" w:rsidRDefault="004D21BB"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в целом, территория поселения имеет относительно благоприятную экологическую обстановку.</w:t>
      </w:r>
    </w:p>
    <w:p w:rsidR="003C59FC" w:rsidRPr="00B26DF5" w:rsidRDefault="003C59FC" w:rsidP="00B26DF5">
      <w:pPr>
        <w:ind w:firstLine="709"/>
        <w:jc w:val="both"/>
        <w:rPr>
          <w:rFonts w:ascii="Times New Roman" w:eastAsia="Times New Roman" w:hAnsi="Times New Roman" w:cs="Times New Roman"/>
          <w:bCs/>
          <w:sz w:val="20"/>
          <w:szCs w:val="20"/>
        </w:rPr>
      </w:pPr>
      <w:r w:rsidRPr="00B26DF5">
        <w:rPr>
          <w:rFonts w:ascii="Times New Roman" w:hAnsi="Times New Roman" w:cs="Times New Roman"/>
          <w:sz w:val="20"/>
          <w:szCs w:val="20"/>
        </w:rPr>
        <w:t xml:space="preserve">Для улучшения экологической ситуации на территории </w:t>
      </w:r>
      <w:r w:rsidR="001005A2" w:rsidRPr="00B26DF5">
        <w:rPr>
          <w:rFonts w:ascii="Times New Roman" w:hAnsi="Times New Roman" w:cs="Times New Roman"/>
          <w:sz w:val="20"/>
          <w:szCs w:val="20"/>
        </w:rPr>
        <w:t>Хор-Тагнинского</w:t>
      </w:r>
      <w:r w:rsidR="00E206B8" w:rsidRPr="00B26DF5">
        <w:rPr>
          <w:rFonts w:ascii="Times New Roman" w:hAnsi="Times New Roman" w:cs="Times New Roman"/>
          <w:sz w:val="20"/>
          <w:szCs w:val="20"/>
        </w:rPr>
        <w:t xml:space="preserve"> м</w:t>
      </w:r>
      <w:r w:rsidR="0062327F" w:rsidRPr="00B26DF5">
        <w:rPr>
          <w:rFonts w:ascii="Times New Roman" w:hAnsi="Times New Roman" w:cs="Times New Roman"/>
          <w:sz w:val="20"/>
          <w:szCs w:val="20"/>
        </w:rPr>
        <w:t>униципального образования</w:t>
      </w:r>
      <w:r w:rsidRPr="00B26DF5">
        <w:rPr>
          <w:rFonts w:ascii="Times New Roman" w:hAnsi="Times New Roman" w:cs="Times New Roman"/>
          <w:sz w:val="20"/>
          <w:szCs w:val="20"/>
        </w:rPr>
        <w:t xml:space="preserve">, необходимо обустройство улично-дорожной сети населенных пунктов </w:t>
      </w:r>
      <w:r w:rsidR="001005A2" w:rsidRPr="00B26DF5">
        <w:rPr>
          <w:rFonts w:ascii="Times New Roman" w:hAnsi="Times New Roman" w:cs="Times New Roman"/>
          <w:sz w:val="20"/>
          <w:szCs w:val="20"/>
        </w:rPr>
        <w:t>Хор-Тагнинского</w:t>
      </w:r>
      <w:r w:rsidR="0020684A" w:rsidRPr="00B26DF5">
        <w:rPr>
          <w:rFonts w:ascii="Times New Roman" w:hAnsi="Times New Roman" w:cs="Times New Roman"/>
          <w:sz w:val="20"/>
          <w:szCs w:val="20"/>
        </w:rPr>
        <w:t>м</w:t>
      </w:r>
      <w:r w:rsidR="0062327F" w:rsidRPr="00B26DF5">
        <w:rPr>
          <w:rFonts w:ascii="Times New Roman" w:hAnsi="Times New Roman" w:cs="Times New Roman"/>
          <w:sz w:val="20"/>
          <w:szCs w:val="20"/>
        </w:rPr>
        <w:t>униципального образования</w:t>
      </w:r>
      <w:r w:rsidRPr="00B26DF5">
        <w:rPr>
          <w:rFonts w:ascii="Times New Roman" w:hAnsi="Times New Roman" w:cs="Times New Roman"/>
          <w:sz w:val="20"/>
          <w:szCs w:val="20"/>
        </w:rPr>
        <w:t xml:space="preserve">,  согласно </w:t>
      </w:r>
      <w:r w:rsidRPr="00B26DF5">
        <w:rPr>
          <w:rFonts w:ascii="Times New Roman" w:eastAsia="Times New Roman" w:hAnsi="Times New Roman" w:cs="Times New Roman"/>
          <w:bCs/>
          <w:sz w:val="20"/>
          <w:szCs w:val="20"/>
        </w:rPr>
        <w:t xml:space="preserve">СНиП 2.05.02-85 «Автомобильные дороги. </w:t>
      </w:r>
    </w:p>
    <w:p w:rsidR="003C59FC" w:rsidRPr="00B26DF5" w:rsidRDefault="003C59FC"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lastRenderedPageBreak/>
        <w:t xml:space="preserve">Основными факторами, влияющими на экологическое состояние водных объектов района, является сброс в природные источники неочищенных и недостаточно очищенных коммунальных, производственных, сельскохозяйственных и дренажно-дождевых сточных вод с неблагоустроенных территорий. </w:t>
      </w:r>
    </w:p>
    <w:p w:rsidR="000F2D09" w:rsidRPr="00B26DF5" w:rsidRDefault="000F2D09" w:rsidP="00B26DF5">
      <w:pPr>
        <w:autoSpaceDE w:val="0"/>
        <w:autoSpaceDN w:val="0"/>
        <w:adjustRightInd w:val="0"/>
        <w:ind w:firstLine="708"/>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В целях предупреждения вреда, который мож</w:t>
      </w:r>
      <w:r w:rsidR="0079507A" w:rsidRPr="00B26DF5">
        <w:rPr>
          <w:rFonts w:ascii="Times New Roman" w:hAnsi="Times New Roman" w:cs="Times New Roman"/>
          <w:color w:val="000000"/>
          <w:sz w:val="20"/>
          <w:szCs w:val="20"/>
        </w:rPr>
        <w:t>ет быть причинен окружающей сре</w:t>
      </w:r>
      <w:r w:rsidRPr="00B26DF5">
        <w:rPr>
          <w:rFonts w:ascii="Times New Roman" w:hAnsi="Times New Roman" w:cs="Times New Roman"/>
          <w:color w:val="000000"/>
          <w:sz w:val="20"/>
          <w:szCs w:val="20"/>
        </w:rPr>
        <w:t>де, здоровью и генетическому фонду человека, станда</w:t>
      </w:r>
      <w:r w:rsidR="0079507A" w:rsidRPr="00B26DF5">
        <w:rPr>
          <w:rFonts w:ascii="Times New Roman" w:hAnsi="Times New Roman" w:cs="Times New Roman"/>
          <w:color w:val="000000"/>
          <w:sz w:val="20"/>
          <w:szCs w:val="20"/>
        </w:rPr>
        <w:t>ртами на новые технику, материа</w:t>
      </w:r>
      <w:r w:rsidRPr="00B26DF5">
        <w:rPr>
          <w:rFonts w:ascii="Times New Roman" w:hAnsi="Times New Roman" w:cs="Times New Roman"/>
          <w:color w:val="000000"/>
          <w:sz w:val="20"/>
          <w:szCs w:val="20"/>
        </w:rPr>
        <w:t>лы, вещества и другую продукцию, которые могут оказ</w:t>
      </w:r>
      <w:r w:rsidR="0079507A" w:rsidRPr="00B26DF5">
        <w:rPr>
          <w:rFonts w:ascii="Times New Roman" w:hAnsi="Times New Roman" w:cs="Times New Roman"/>
          <w:color w:val="000000"/>
          <w:sz w:val="20"/>
          <w:szCs w:val="20"/>
        </w:rPr>
        <w:t>ать вредное воздействие на атмо</w:t>
      </w:r>
      <w:r w:rsidR="00C90323" w:rsidRPr="00B26DF5">
        <w:rPr>
          <w:rFonts w:ascii="Times New Roman" w:hAnsi="Times New Roman" w:cs="Times New Roman"/>
          <w:color w:val="000000"/>
          <w:sz w:val="20"/>
          <w:szCs w:val="20"/>
        </w:rPr>
        <w:t>сферный воздух</w:t>
      </w:r>
      <w:r w:rsidRPr="00B26DF5">
        <w:rPr>
          <w:rFonts w:ascii="Times New Roman" w:hAnsi="Times New Roman" w:cs="Times New Roman"/>
          <w:color w:val="000000"/>
          <w:sz w:val="20"/>
          <w:szCs w:val="20"/>
        </w:rPr>
        <w:t xml:space="preserve">. </w:t>
      </w:r>
    </w:p>
    <w:p w:rsidR="000F2D09" w:rsidRPr="00B26DF5" w:rsidRDefault="000F2D09" w:rsidP="00B26DF5">
      <w:pPr>
        <w:autoSpaceDE w:val="0"/>
        <w:autoSpaceDN w:val="0"/>
        <w:adjustRightInd w:val="0"/>
        <w:ind w:firstLine="708"/>
        <w:jc w:val="both"/>
        <w:rPr>
          <w:rFonts w:ascii="Times New Roman" w:hAnsi="Times New Roman" w:cs="Times New Roman"/>
          <w:b/>
          <w:sz w:val="20"/>
          <w:szCs w:val="20"/>
        </w:rPr>
      </w:pPr>
      <w:r w:rsidRPr="00B26DF5">
        <w:rPr>
          <w:rFonts w:ascii="Times New Roman" w:hAnsi="Times New Roman" w:cs="Times New Roman"/>
          <w:color w:val="000000"/>
          <w:sz w:val="20"/>
          <w:szCs w:val="20"/>
        </w:rPr>
        <w:t>При размещении, проектировании, строительстве и вводе в эксплуатацию новых и реконструируемых объектов, при техническом перевооружении действующих объектов граждане, индивидуальные предприниматели, юридические лица обязаны осуществлять меры по максимально возможному снижению выброс</w:t>
      </w:r>
      <w:r w:rsidR="0079507A" w:rsidRPr="00B26DF5">
        <w:rPr>
          <w:rFonts w:ascii="Times New Roman" w:hAnsi="Times New Roman" w:cs="Times New Roman"/>
          <w:color w:val="000000"/>
          <w:sz w:val="20"/>
          <w:szCs w:val="20"/>
        </w:rPr>
        <w:t>а загрязняющих веществ с исполь</w:t>
      </w:r>
      <w:r w:rsidRPr="00B26DF5">
        <w:rPr>
          <w:rFonts w:ascii="Times New Roman" w:hAnsi="Times New Roman" w:cs="Times New Roman"/>
          <w:color w:val="000000"/>
          <w:sz w:val="20"/>
          <w:szCs w:val="20"/>
        </w:rPr>
        <w:t>зованием малоотходной и безотходной технологии,</w:t>
      </w:r>
      <w:r w:rsidR="007B488D" w:rsidRPr="00B26DF5">
        <w:rPr>
          <w:rFonts w:ascii="Times New Roman" w:hAnsi="Times New Roman" w:cs="Times New Roman"/>
          <w:color w:val="000000"/>
          <w:sz w:val="20"/>
          <w:szCs w:val="20"/>
        </w:rPr>
        <w:t xml:space="preserve"> комплексного использования при</w:t>
      </w:r>
      <w:r w:rsidRPr="00B26DF5">
        <w:rPr>
          <w:rFonts w:ascii="Times New Roman" w:hAnsi="Times New Roman" w:cs="Times New Roman"/>
          <w:color w:val="000000"/>
          <w:sz w:val="20"/>
          <w:szCs w:val="20"/>
        </w:rPr>
        <w:t xml:space="preserve">родных ресурсов, а также мероприятия по улавливанию, обезвреживанию и утилизации вредных выбросов и отходов. Размещение объектов капитального строительства должно приниматься с учетом требований законодательства в области охраны атмосферного воздуха и санитарно-эпидемиологического благополучия населения. </w:t>
      </w:r>
    </w:p>
    <w:p w:rsidR="00616844" w:rsidRPr="00B26DF5" w:rsidRDefault="00616844" w:rsidP="00B26DF5">
      <w:pPr>
        <w:ind w:firstLine="708"/>
        <w:jc w:val="both"/>
        <w:rPr>
          <w:rFonts w:ascii="Times New Roman" w:hAnsi="Times New Roman" w:cs="Times New Roman"/>
          <w:b/>
          <w:sz w:val="20"/>
          <w:szCs w:val="20"/>
        </w:rPr>
      </w:pPr>
    </w:p>
    <w:p w:rsidR="00616844" w:rsidRPr="00B26DF5" w:rsidRDefault="00616844" w:rsidP="00B26DF5">
      <w:pPr>
        <w:ind w:firstLine="708"/>
        <w:jc w:val="both"/>
        <w:rPr>
          <w:rFonts w:ascii="Times New Roman" w:hAnsi="Times New Roman" w:cs="Times New Roman"/>
          <w:b/>
          <w:sz w:val="20"/>
          <w:szCs w:val="20"/>
        </w:rPr>
      </w:pPr>
    </w:p>
    <w:p w:rsidR="006F1D8A" w:rsidRPr="00B26DF5" w:rsidRDefault="006F1D8A" w:rsidP="00B26DF5">
      <w:pPr>
        <w:ind w:firstLine="708"/>
        <w:jc w:val="both"/>
        <w:rPr>
          <w:rFonts w:ascii="Times New Roman" w:hAnsi="Times New Roman" w:cs="Times New Roman"/>
          <w:b/>
          <w:sz w:val="20"/>
          <w:szCs w:val="20"/>
        </w:rPr>
      </w:pPr>
      <w:r w:rsidRPr="00B26DF5">
        <w:rPr>
          <w:rFonts w:ascii="Times New Roman" w:hAnsi="Times New Roman" w:cs="Times New Roman"/>
          <w:b/>
          <w:sz w:val="20"/>
          <w:szCs w:val="20"/>
        </w:rPr>
        <w:t>5. ПРОГРАММА ИНВЕСТИЦИОННЫХ ПРОЕКТОВ ОБЕСПЕЧИВАЮЩИХДОСТИЖЕНИЕ ЦЕЛЕВЫХ ПОКАЗАТЕЛЕЙ</w:t>
      </w:r>
    </w:p>
    <w:p w:rsidR="00FA2E5D" w:rsidRPr="00B26DF5" w:rsidRDefault="00FA2E5D"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В данном разделе приводится необходимый перечень мероприятий для обеспечения надежного и бесперебойного энергоснабжения потребителей на весь период действия программы комплексного развития.</w:t>
      </w:r>
    </w:p>
    <w:p w:rsidR="006F1D8A" w:rsidRPr="00B26DF5" w:rsidRDefault="00206969" w:rsidP="00B26DF5">
      <w:pPr>
        <w:ind w:firstLine="708"/>
        <w:jc w:val="both"/>
        <w:rPr>
          <w:rFonts w:ascii="Times New Roman" w:hAnsi="Times New Roman" w:cs="Times New Roman"/>
          <w:b/>
          <w:sz w:val="20"/>
          <w:szCs w:val="20"/>
        </w:rPr>
      </w:pPr>
      <w:r w:rsidRPr="00B26DF5">
        <w:rPr>
          <w:rFonts w:ascii="Times New Roman" w:hAnsi="Times New Roman" w:cs="Times New Roman"/>
          <w:b/>
          <w:sz w:val="20"/>
          <w:szCs w:val="20"/>
        </w:rPr>
        <w:t xml:space="preserve">5.1. </w:t>
      </w:r>
      <w:r w:rsidR="00122CAA" w:rsidRPr="00B26DF5">
        <w:rPr>
          <w:rFonts w:ascii="Times New Roman" w:hAnsi="Times New Roman" w:cs="Times New Roman"/>
          <w:b/>
          <w:sz w:val="20"/>
          <w:szCs w:val="20"/>
        </w:rPr>
        <w:t>Программа инвестиционных проектов в электроснабжении</w:t>
      </w:r>
    </w:p>
    <w:p w:rsidR="00022762" w:rsidRPr="00B26DF5" w:rsidRDefault="00022762" w:rsidP="00B26DF5">
      <w:pPr>
        <w:ind w:firstLine="708"/>
        <w:jc w:val="both"/>
        <w:rPr>
          <w:rFonts w:ascii="Times New Roman" w:hAnsi="Times New Roman" w:cs="Times New Roman"/>
          <w:sz w:val="20"/>
          <w:szCs w:val="20"/>
        </w:rPr>
      </w:pPr>
      <w:r w:rsidRPr="00B26DF5">
        <w:rPr>
          <w:rFonts w:ascii="Times New Roman" w:hAnsi="Times New Roman" w:cs="Times New Roman"/>
          <w:sz w:val="20"/>
          <w:szCs w:val="20"/>
        </w:rPr>
        <w:t>В таблице 5.1. отображены инвестиции в электроснабжении</w:t>
      </w:r>
    </w:p>
    <w:p w:rsidR="006F1D8A" w:rsidRPr="00B26DF5" w:rsidRDefault="00122CAA" w:rsidP="00B26DF5">
      <w:pPr>
        <w:jc w:val="both"/>
        <w:rPr>
          <w:rFonts w:ascii="Times New Roman" w:hAnsi="Times New Roman" w:cs="Times New Roman"/>
          <w:sz w:val="20"/>
          <w:szCs w:val="20"/>
        </w:rPr>
      </w:pPr>
      <w:r w:rsidRPr="00B26DF5">
        <w:rPr>
          <w:rFonts w:ascii="Times New Roman" w:hAnsi="Times New Roman" w:cs="Times New Roman"/>
          <w:sz w:val="20"/>
          <w:szCs w:val="20"/>
        </w:rPr>
        <w:t>Табл. 5.1 - Инвестиции в электроснабжении</w:t>
      </w:r>
    </w:p>
    <w:tbl>
      <w:tblPr>
        <w:tblW w:w="10065"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tblPr>
      <w:tblGrid>
        <w:gridCol w:w="3969"/>
        <w:gridCol w:w="1560"/>
        <w:gridCol w:w="4536"/>
      </w:tblGrid>
      <w:tr w:rsidR="006F1D8A" w:rsidRPr="00B26DF5" w:rsidTr="00122CAA">
        <w:trPr>
          <w:trHeight w:val="645"/>
        </w:trPr>
        <w:tc>
          <w:tcPr>
            <w:tcW w:w="3969" w:type="dxa"/>
            <w:tcBorders>
              <w:bottom w:val="single" w:sz="12" w:space="0" w:color="auto"/>
            </w:tcBorders>
            <w:shd w:val="clear" w:color="auto" w:fill="auto"/>
            <w:vAlign w:val="center"/>
            <w:hideMark/>
          </w:tcPr>
          <w:p w:rsidR="006F1D8A" w:rsidRPr="00B26DF5" w:rsidRDefault="006F1D8A" w:rsidP="00B26DF5">
            <w:pP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Наименование проекта</w:t>
            </w:r>
          </w:p>
        </w:tc>
        <w:tc>
          <w:tcPr>
            <w:tcW w:w="6096" w:type="dxa"/>
            <w:gridSpan w:val="2"/>
            <w:tcBorders>
              <w:bottom w:val="single" w:sz="12" w:space="0" w:color="auto"/>
            </w:tcBorders>
            <w:shd w:val="clear" w:color="auto" w:fill="auto"/>
            <w:vAlign w:val="center"/>
            <w:hideMark/>
          </w:tcPr>
          <w:p w:rsidR="006F1D8A" w:rsidRPr="00B26DF5" w:rsidRDefault="006F1D8A"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 xml:space="preserve">Реконструкция электрических сетей в </w:t>
            </w:r>
            <w:r w:rsidR="00E206B8" w:rsidRPr="00B26DF5">
              <w:rPr>
                <w:rFonts w:ascii="Times New Roman" w:hAnsi="Times New Roman" w:cs="Times New Roman"/>
                <w:b/>
                <w:sz w:val="20"/>
                <w:szCs w:val="20"/>
              </w:rPr>
              <w:t>Хор-Тагнинском муниципальном образовании</w:t>
            </w:r>
          </w:p>
        </w:tc>
      </w:tr>
      <w:tr w:rsidR="006F1D8A" w:rsidRPr="00B26DF5" w:rsidTr="005E6C3D">
        <w:trPr>
          <w:trHeight w:val="657"/>
        </w:trPr>
        <w:tc>
          <w:tcPr>
            <w:tcW w:w="3969" w:type="dxa"/>
            <w:tcBorders>
              <w:top w:val="single" w:sz="12" w:space="0" w:color="auto"/>
            </w:tcBorders>
            <w:shd w:val="clear" w:color="auto" w:fill="auto"/>
            <w:vAlign w:val="center"/>
            <w:hideMark/>
          </w:tcPr>
          <w:p w:rsidR="006F1D8A" w:rsidRPr="00B26DF5" w:rsidRDefault="006F1D8A"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Цели и задачи проекта</w:t>
            </w:r>
          </w:p>
        </w:tc>
        <w:tc>
          <w:tcPr>
            <w:tcW w:w="6096" w:type="dxa"/>
            <w:gridSpan w:val="2"/>
            <w:tcBorders>
              <w:top w:val="single" w:sz="12" w:space="0" w:color="auto"/>
            </w:tcBorders>
            <w:shd w:val="clear" w:color="auto" w:fill="auto"/>
            <w:vAlign w:val="center"/>
            <w:hideMark/>
          </w:tcPr>
          <w:p w:rsidR="006F1D8A" w:rsidRPr="00B26DF5" w:rsidRDefault="006F1D8A"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Реконструкция электрических сетей с целью повышение качества электроснабжения поселения </w:t>
            </w:r>
          </w:p>
        </w:tc>
      </w:tr>
      <w:tr w:rsidR="006F1D8A" w:rsidRPr="00B26DF5" w:rsidTr="00122CAA">
        <w:trPr>
          <w:trHeight w:val="315"/>
        </w:trPr>
        <w:tc>
          <w:tcPr>
            <w:tcW w:w="3969" w:type="dxa"/>
            <w:shd w:val="clear" w:color="auto" w:fill="auto"/>
            <w:vAlign w:val="center"/>
            <w:hideMark/>
          </w:tcPr>
          <w:p w:rsidR="006F1D8A" w:rsidRPr="00B26DF5" w:rsidRDefault="006F1D8A"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Сроки реализации проекта</w:t>
            </w:r>
          </w:p>
        </w:tc>
        <w:tc>
          <w:tcPr>
            <w:tcW w:w="6096" w:type="dxa"/>
            <w:gridSpan w:val="2"/>
            <w:shd w:val="clear" w:color="auto" w:fill="auto"/>
            <w:vAlign w:val="center"/>
            <w:hideMark/>
          </w:tcPr>
          <w:p w:rsidR="006F1D8A" w:rsidRPr="00B26DF5" w:rsidRDefault="008A4009" w:rsidP="00B26DF5">
            <w:pPr>
              <w:jc w:val="center"/>
              <w:rPr>
                <w:rFonts w:ascii="Times New Roman" w:hAnsi="Times New Roman" w:cs="Times New Roman"/>
                <w:color w:val="FF0000"/>
                <w:sz w:val="20"/>
                <w:szCs w:val="20"/>
              </w:rPr>
            </w:pPr>
            <w:r w:rsidRPr="00053E8C">
              <w:rPr>
                <w:rFonts w:ascii="Times New Roman" w:hAnsi="Times New Roman" w:cs="Times New Roman"/>
                <w:sz w:val="20"/>
                <w:szCs w:val="20"/>
              </w:rPr>
              <w:t>2018-2032</w:t>
            </w:r>
          </w:p>
        </w:tc>
      </w:tr>
      <w:tr w:rsidR="00827505" w:rsidRPr="00B26DF5" w:rsidTr="00827505">
        <w:trPr>
          <w:trHeight w:val="1036"/>
        </w:trPr>
        <w:tc>
          <w:tcPr>
            <w:tcW w:w="3969" w:type="dxa"/>
            <w:shd w:val="clear" w:color="auto" w:fill="auto"/>
            <w:vAlign w:val="center"/>
            <w:hideMark/>
          </w:tcPr>
          <w:p w:rsidR="00827505" w:rsidRPr="00B26DF5" w:rsidRDefault="00827505"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Дисконтированные инвестиции проекта по годам, ты</w:t>
            </w:r>
            <w:r w:rsidR="0036558A" w:rsidRPr="00B26DF5">
              <w:rPr>
                <w:rFonts w:ascii="Times New Roman" w:hAnsi="Times New Roman" w:cs="Times New Roman"/>
                <w:color w:val="000000"/>
                <w:sz w:val="20"/>
                <w:szCs w:val="20"/>
              </w:rPr>
              <w:t>с</w:t>
            </w:r>
            <w:r w:rsidR="00D47A6E" w:rsidRPr="00B26DF5">
              <w:rPr>
                <w:rFonts w:ascii="Times New Roman" w:hAnsi="Times New Roman" w:cs="Times New Roman"/>
                <w:color w:val="000000"/>
                <w:sz w:val="20"/>
                <w:szCs w:val="20"/>
              </w:rPr>
              <w:t>.</w:t>
            </w:r>
            <w:r w:rsidRPr="00B26DF5">
              <w:rPr>
                <w:rFonts w:ascii="Times New Roman" w:hAnsi="Times New Roman" w:cs="Times New Roman"/>
                <w:color w:val="000000"/>
                <w:sz w:val="20"/>
                <w:szCs w:val="20"/>
              </w:rPr>
              <w:t>руб.</w:t>
            </w:r>
          </w:p>
        </w:tc>
        <w:tc>
          <w:tcPr>
            <w:tcW w:w="1560" w:type="dxa"/>
            <w:tcBorders>
              <w:right w:val="single" w:sz="4" w:space="0" w:color="auto"/>
            </w:tcBorders>
            <w:shd w:val="clear" w:color="auto" w:fill="auto"/>
            <w:vAlign w:val="center"/>
            <w:hideMark/>
          </w:tcPr>
          <w:p w:rsidR="00827505" w:rsidRPr="00B26DF5" w:rsidRDefault="00827505"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4536" w:type="dxa"/>
            <w:tcBorders>
              <w:left w:val="single" w:sz="4" w:space="0" w:color="auto"/>
            </w:tcBorders>
            <w:shd w:val="clear" w:color="auto" w:fill="auto"/>
            <w:vAlign w:val="center"/>
            <w:hideMark/>
          </w:tcPr>
          <w:p w:rsidR="00E123A3" w:rsidRPr="00B26DF5" w:rsidRDefault="006163DD"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1. </w:t>
            </w:r>
            <w:r w:rsidR="00E123A3" w:rsidRPr="00B26DF5">
              <w:rPr>
                <w:rFonts w:ascii="Times New Roman" w:hAnsi="Times New Roman" w:cs="Times New Roman"/>
                <w:color w:val="000000"/>
                <w:sz w:val="20"/>
                <w:szCs w:val="20"/>
              </w:rPr>
              <w:t>строительство ПС 110/35/10 кВ</w:t>
            </w:r>
          </w:p>
          <w:p w:rsidR="00827505" w:rsidRPr="00B26DF5" w:rsidRDefault="006163DD"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2. </w:t>
            </w:r>
            <w:r w:rsidR="00827505" w:rsidRPr="00B26DF5">
              <w:rPr>
                <w:rFonts w:ascii="Times New Roman" w:hAnsi="Times New Roman" w:cs="Times New Roman"/>
                <w:color w:val="000000"/>
                <w:sz w:val="20"/>
                <w:szCs w:val="20"/>
              </w:rPr>
              <w:t>капитальный ремонт линии электропередачи с применением СИП</w:t>
            </w:r>
          </w:p>
        </w:tc>
      </w:tr>
      <w:tr w:rsidR="006F1D8A" w:rsidRPr="00B26DF5" w:rsidTr="00122CAA">
        <w:trPr>
          <w:trHeight w:val="262"/>
        </w:trPr>
        <w:tc>
          <w:tcPr>
            <w:tcW w:w="3969" w:type="dxa"/>
            <w:shd w:val="clear" w:color="auto" w:fill="auto"/>
            <w:vAlign w:val="center"/>
            <w:hideMark/>
          </w:tcPr>
          <w:p w:rsidR="006F1D8A" w:rsidRPr="00B26DF5" w:rsidRDefault="006F1D8A"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Направление проекта</w:t>
            </w:r>
          </w:p>
        </w:tc>
        <w:tc>
          <w:tcPr>
            <w:tcW w:w="6096" w:type="dxa"/>
            <w:gridSpan w:val="2"/>
            <w:shd w:val="clear" w:color="auto" w:fill="auto"/>
            <w:vAlign w:val="center"/>
            <w:hideMark/>
          </w:tcPr>
          <w:p w:rsidR="006F1D8A" w:rsidRPr="00B26DF5" w:rsidRDefault="006F1D8A"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Инфраструктурный проект</w:t>
            </w:r>
          </w:p>
        </w:tc>
      </w:tr>
      <w:tr w:rsidR="006F1D8A" w:rsidRPr="00B26DF5" w:rsidTr="00122CAA">
        <w:trPr>
          <w:trHeight w:val="1089"/>
        </w:trPr>
        <w:tc>
          <w:tcPr>
            <w:tcW w:w="3969" w:type="dxa"/>
            <w:tcBorders>
              <w:bottom w:val="single" w:sz="12" w:space="0" w:color="auto"/>
            </w:tcBorders>
            <w:shd w:val="clear" w:color="auto" w:fill="auto"/>
            <w:vAlign w:val="center"/>
            <w:hideMark/>
          </w:tcPr>
          <w:p w:rsidR="006F1D8A" w:rsidRPr="00B26DF5" w:rsidRDefault="006F1D8A"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Описание экономического эффекта</w:t>
            </w:r>
          </w:p>
        </w:tc>
        <w:tc>
          <w:tcPr>
            <w:tcW w:w="6096" w:type="dxa"/>
            <w:gridSpan w:val="2"/>
            <w:tcBorders>
              <w:bottom w:val="single" w:sz="12" w:space="0" w:color="auto"/>
            </w:tcBorders>
            <w:shd w:val="clear" w:color="auto" w:fill="auto"/>
            <w:vAlign w:val="center"/>
            <w:hideMark/>
          </w:tcPr>
          <w:p w:rsidR="006F1D8A" w:rsidRPr="00B26DF5" w:rsidRDefault="006F1D8A"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Проект направлен на повышение качества жизни населения в </w:t>
            </w:r>
            <w:r w:rsidR="00D3359F" w:rsidRPr="00B26DF5">
              <w:rPr>
                <w:rFonts w:ascii="Times New Roman" w:hAnsi="Times New Roman" w:cs="Times New Roman"/>
                <w:color w:val="000000"/>
                <w:sz w:val="20"/>
                <w:szCs w:val="20"/>
              </w:rPr>
              <w:t>муниципальном образовании</w:t>
            </w:r>
            <w:r w:rsidRPr="00B26DF5">
              <w:rPr>
                <w:rFonts w:ascii="Times New Roman" w:hAnsi="Times New Roman" w:cs="Times New Roman"/>
                <w:color w:val="000000"/>
                <w:sz w:val="20"/>
                <w:szCs w:val="20"/>
              </w:rPr>
              <w:t xml:space="preserve"> и не генерирует дополнительного денежного потока от операционной деятельности</w:t>
            </w:r>
          </w:p>
        </w:tc>
      </w:tr>
      <w:tr w:rsidR="006F1D8A" w:rsidRPr="00B26DF5" w:rsidTr="00122CAA">
        <w:trPr>
          <w:trHeight w:val="315"/>
        </w:trPr>
        <w:tc>
          <w:tcPr>
            <w:tcW w:w="10065" w:type="dxa"/>
            <w:gridSpan w:val="3"/>
            <w:tcBorders>
              <w:top w:val="single" w:sz="12" w:space="0" w:color="auto"/>
              <w:bottom w:val="single" w:sz="12" w:space="0" w:color="auto"/>
            </w:tcBorders>
            <w:shd w:val="clear" w:color="auto" w:fill="auto"/>
            <w:vAlign w:val="center"/>
            <w:hideMark/>
          </w:tcPr>
          <w:p w:rsidR="006F1D8A" w:rsidRPr="00B26DF5" w:rsidRDefault="006F1D8A"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Показатели экономической эффективности проекта</w:t>
            </w:r>
          </w:p>
        </w:tc>
      </w:tr>
      <w:tr w:rsidR="006F1D8A" w:rsidRPr="00B26DF5" w:rsidTr="00122CAA">
        <w:trPr>
          <w:trHeight w:val="375"/>
        </w:trPr>
        <w:tc>
          <w:tcPr>
            <w:tcW w:w="3969" w:type="dxa"/>
            <w:tcBorders>
              <w:top w:val="single" w:sz="12" w:space="0" w:color="auto"/>
            </w:tcBorders>
            <w:shd w:val="clear" w:color="auto" w:fill="auto"/>
            <w:vAlign w:val="center"/>
            <w:hideMark/>
          </w:tcPr>
          <w:p w:rsidR="006F1D8A" w:rsidRPr="00B26DF5" w:rsidRDefault="006F1D8A"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Чистая приведенная стоимость (NPV), ты</w:t>
            </w:r>
            <w:r w:rsidR="007D1402" w:rsidRPr="00B26DF5">
              <w:rPr>
                <w:rFonts w:ascii="Times New Roman" w:hAnsi="Times New Roman" w:cs="Times New Roman"/>
                <w:color w:val="000000"/>
                <w:sz w:val="20"/>
                <w:szCs w:val="20"/>
              </w:rPr>
              <w:t>с</w:t>
            </w:r>
            <w:r w:rsidR="00D47A6E" w:rsidRPr="00B26DF5">
              <w:rPr>
                <w:rFonts w:ascii="Times New Roman" w:hAnsi="Times New Roman" w:cs="Times New Roman"/>
                <w:color w:val="000000"/>
                <w:sz w:val="20"/>
                <w:szCs w:val="20"/>
              </w:rPr>
              <w:t>.</w:t>
            </w:r>
            <w:r w:rsidRPr="00B26DF5">
              <w:rPr>
                <w:rFonts w:ascii="Times New Roman" w:hAnsi="Times New Roman" w:cs="Times New Roman"/>
                <w:color w:val="000000"/>
                <w:sz w:val="20"/>
                <w:szCs w:val="20"/>
              </w:rPr>
              <w:t>руб.</w:t>
            </w:r>
          </w:p>
        </w:tc>
        <w:tc>
          <w:tcPr>
            <w:tcW w:w="6096" w:type="dxa"/>
            <w:gridSpan w:val="2"/>
            <w:tcBorders>
              <w:top w:val="single" w:sz="12" w:space="0" w:color="auto"/>
            </w:tcBorders>
            <w:shd w:val="clear" w:color="auto" w:fill="auto"/>
            <w:vAlign w:val="center"/>
            <w:hideMark/>
          </w:tcPr>
          <w:p w:rsidR="006F1D8A" w:rsidRPr="00B26DF5" w:rsidRDefault="006F1D8A"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определён</w:t>
            </w:r>
          </w:p>
        </w:tc>
      </w:tr>
      <w:tr w:rsidR="006F1D8A" w:rsidRPr="00B26DF5" w:rsidTr="00122CAA">
        <w:trPr>
          <w:trHeight w:val="315"/>
        </w:trPr>
        <w:tc>
          <w:tcPr>
            <w:tcW w:w="3969" w:type="dxa"/>
            <w:shd w:val="clear" w:color="auto" w:fill="auto"/>
            <w:vAlign w:val="center"/>
            <w:hideMark/>
          </w:tcPr>
          <w:p w:rsidR="006F1D8A" w:rsidRPr="00B26DF5" w:rsidRDefault="006F1D8A"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Внутрення</w:t>
            </w:r>
            <w:r w:rsidR="007D1402" w:rsidRPr="00B26DF5">
              <w:rPr>
                <w:rFonts w:ascii="Times New Roman" w:hAnsi="Times New Roman" w:cs="Times New Roman"/>
                <w:color w:val="000000"/>
                <w:sz w:val="20"/>
                <w:szCs w:val="20"/>
              </w:rPr>
              <w:t>я</w:t>
            </w:r>
            <w:r w:rsidRPr="00B26DF5">
              <w:rPr>
                <w:rFonts w:ascii="Times New Roman" w:hAnsi="Times New Roman" w:cs="Times New Roman"/>
                <w:color w:val="000000"/>
                <w:sz w:val="20"/>
                <w:szCs w:val="20"/>
              </w:rPr>
              <w:t xml:space="preserve"> норма рентабельности (IRR), %</w:t>
            </w:r>
          </w:p>
        </w:tc>
        <w:tc>
          <w:tcPr>
            <w:tcW w:w="6096" w:type="dxa"/>
            <w:gridSpan w:val="2"/>
            <w:shd w:val="clear" w:color="auto" w:fill="auto"/>
            <w:vAlign w:val="center"/>
            <w:hideMark/>
          </w:tcPr>
          <w:p w:rsidR="006F1D8A" w:rsidRPr="00B26DF5" w:rsidRDefault="006F1D8A"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определён</w:t>
            </w:r>
          </w:p>
        </w:tc>
      </w:tr>
      <w:tr w:rsidR="006F1D8A" w:rsidRPr="00B26DF5" w:rsidTr="00122CAA">
        <w:trPr>
          <w:trHeight w:val="315"/>
        </w:trPr>
        <w:tc>
          <w:tcPr>
            <w:tcW w:w="3969" w:type="dxa"/>
            <w:shd w:val="clear" w:color="auto" w:fill="auto"/>
            <w:vAlign w:val="center"/>
            <w:hideMark/>
          </w:tcPr>
          <w:p w:rsidR="006F1D8A" w:rsidRPr="00B26DF5" w:rsidRDefault="006F1D8A"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Простой срок окупаемости (PP), лет</w:t>
            </w:r>
          </w:p>
        </w:tc>
        <w:tc>
          <w:tcPr>
            <w:tcW w:w="6096" w:type="dxa"/>
            <w:gridSpan w:val="2"/>
            <w:shd w:val="clear" w:color="auto" w:fill="auto"/>
            <w:vAlign w:val="center"/>
            <w:hideMark/>
          </w:tcPr>
          <w:p w:rsidR="006F1D8A" w:rsidRPr="00B26DF5" w:rsidRDefault="006F1D8A"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определён</w:t>
            </w:r>
          </w:p>
        </w:tc>
      </w:tr>
      <w:tr w:rsidR="006F1D8A" w:rsidRPr="00B26DF5" w:rsidTr="00122CAA">
        <w:trPr>
          <w:trHeight w:val="375"/>
        </w:trPr>
        <w:tc>
          <w:tcPr>
            <w:tcW w:w="3969" w:type="dxa"/>
            <w:shd w:val="clear" w:color="auto" w:fill="auto"/>
            <w:vAlign w:val="center"/>
            <w:hideMark/>
          </w:tcPr>
          <w:p w:rsidR="006F1D8A" w:rsidRPr="00B26DF5" w:rsidRDefault="006F1D8A"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Дисконтированный срок окупаемости (PBP), лет</w:t>
            </w:r>
          </w:p>
        </w:tc>
        <w:tc>
          <w:tcPr>
            <w:tcW w:w="6096" w:type="dxa"/>
            <w:gridSpan w:val="2"/>
            <w:shd w:val="clear" w:color="auto" w:fill="auto"/>
            <w:vAlign w:val="center"/>
            <w:hideMark/>
          </w:tcPr>
          <w:p w:rsidR="006F1D8A" w:rsidRPr="00B26DF5" w:rsidRDefault="006F1D8A"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определён</w:t>
            </w:r>
          </w:p>
        </w:tc>
      </w:tr>
    </w:tbl>
    <w:p w:rsidR="00E123A3" w:rsidRPr="00B26DF5" w:rsidRDefault="00E123A3" w:rsidP="00B26DF5">
      <w:pPr>
        <w:ind w:firstLine="708"/>
        <w:jc w:val="both"/>
        <w:rPr>
          <w:rFonts w:ascii="Times New Roman" w:hAnsi="Times New Roman" w:cs="Times New Roman"/>
          <w:sz w:val="20"/>
          <w:szCs w:val="20"/>
        </w:rPr>
      </w:pPr>
    </w:p>
    <w:p w:rsidR="00961D44" w:rsidRPr="00B26DF5" w:rsidRDefault="005E6C3D" w:rsidP="00B26DF5">
      <w:pPr>
        <w:ind w:firstLine="708"/>
        <w:jc w:val="both"/>
        <w:rPr>
          <w:rFonts w:ascii="Times New Roman" w:hAnsi="Times New Roman" w:cs="Times New Roman"/>
          <w:sz w:val="20"/>
          <w:szCs w:val="20"/>
        </w:rPr>
      </w:pPr>
      <w:r w:rsidRPr="00B26DF5">
        <w:rPr>
          <w:rFonts w:ascii="Times New Roman" w:hAnsi="Times New Roman" w:cs="Times New Roman"/>
          <w:sz w:val="20"/>
          <w:szCs w:val="20"/>
        </w:rPr>
        <w:t xml:space="preserve">Основные мероприятия по электроснабжению формируются </w:t>
      </w:r>
      <w:r w:rsidR="004E0489" w:rsidRPr="00B26DF5">
        <w:rPr>
          <w:rFonts w:ascii="Times New Roman" w:hAnsi="Times New Roman" w:cs="Times New Roman"/>
          <w:sz w:val="20"/>
          <w:szCs w:val="20"/>
        </w:rPr>
        <w:t xml:space="preserve">ОАО ИЭСК «Центральные электрические сети» и ВСЖД РАО РЖД </w:t>
      </w:r>
      <w:r w:rsidRPr="00B26DF5">
        <w:rPr>
          <w:rFonts w:ascii="Times New Roman" w:hAnsi="Times New Roman" w:cs="Times New Roman"/>
          <w:sz w:val="20"/>
          <w:szCs w:val="20"/>
        </w:rPr>
        <w:t>на основании прогнозируемой необходимой валовой выручки. Поэтому, в связи с высокой степенью неопределённости направлений использования инвестиционных ресурсов</w:t>
      </w:r>
      <w:r w:rsidR="006A278F" w:rsidRPr="00B26DF5">
        <w:rPr>
          <w:rFonts w:ascii="Times New Roman" w:hAnsi="Times New Roman" w:cs="Times New Roman"/>
          <w:sz w:val="20"/>
          <w:szCs w:val="20"/>
        </w:rPr>
        <w:t xml:space="preserve">, </w:t>
      </w:r>
      <w:r w:rsidR="00C541EC" w:rsidRPr="00B26DF5">
        <w:rPr>
          <w:rFonts w:ascii="Times New Roman" w:hAnsi="Times New Roman" w:cs="Times New Roman"/>
          <w:sz w:val="20"/>
          <w:szCs w:val="20"/>
        </w:rPr>
        <w:t>связанной с тем, что компании</w:t>
      </w:r>
      <w:r w:rsidR="003C59FC" w:rsidRPr="00B26DF5">
        <w:rPr>
          <w:rFonts w:ascii="Times New Roman" w:hAnsi="Times New Roman" w:cs="Times New Roman"/>
          <w:sz w:val="20"/>
          <w:szCs w:val="20"/>
        </w:rPr>
        <w:t xml:space="preserve"> осуществляю</w:t>
      </w:r>
      <w:r w:rsidRPr="00B26DF5">
        <w:rPr>
          <w:rFonts w:ascii="Times New Roman" w:hAnsi="Times New Roman" w:cs="Times New Roman"/>
          <w:sz w:val="20"/>
          <w:szCs w:val="20"/>
        </w:rPr>
        <w:t>т энергоснабжение в нескольких</w:t>
      </w:r>
      <w:r w:rsidR="00324397" w:rsidRPr="00B26DF5">
        <w:rPr>
          <w:rFonts w:ascii="Times New Roman" w:hAnsi="Times New Roman" w:cs="Times New Roman"/>
          <w:sz w:val="20"/>
          <w:szCs w:val="20"/>
        </w:rPr>
        <w:t xml:space="preserve"> населенных пунктах</w:t>
      </w:r>
      <w:r w:rsidRPr="00B26DF5">
        <w:rPr>
          <w:rFonts w:ascii="Times New Roman" w:hAnsi="Times New Roman" w:cs="Times New Roman"/>
          <w:sz w:val="20"/>
          <w:szCs w:val="20"/>
        </w:rPr>
        <w:t>, расчёты эффективности инвестиций не производятся.</w:t>
      </w:r>
    </w:p>
    <w:p w:rsidR="006F1D8A" w:rsidRPr="00B26DF5" w:rsidRDefault="00122CAA" w:rsidP="00B26DF5">
      <w:pPr>
        <w:ind w:firstLine="708"/>
        <w:jc w:val="both"/>
        <w:rPr>
          <w:rFonts w:ascii="Times New Roman" w:hAnsi="Times New Roman" w:cs="Times New Roman"/>
          <w:b/>
          <w:sz w:val="20"/>
          <w:szCs w:val="20"/>
        </w:rPr>
      </w:pPr>
      <w:r w:rsidRPr="00B26DF5">
        <w:rPr>
          <w:rFonts w:ascii="Times New Roman" w:hAnsi="Times New Roman" w:cs="Times New Roman"/>
          <w:b/>
          <w:sz w:val="20"/>
          <w:szCs w:val="20"/>
        </w:rPr>
        <w:t>5.2 Программа инвестиционных проектов в теплоснабжении</w:t>
      </w:r>
    </w:p>
    <w:p w:rsidR="00022762" w:rsidRPr="00B26DF5" w:rsidRDefault="00022762" w:rsidP="00B26DF5">
      <w:pPr>
        <w:ind w:firstLine="708"/>
        <w:jc w:val="both"/>
        <w:rPr>
          <w:rFonts w:ascii="Times New Roman" w:hAnsi="Times New Roman" w:cs="Times New Roman"/>
          <w:b/>
          <w:sz w:val="20"/>
          <w:szCs w:val="20"/>
        </w:rPr>
      </w:pPr>
      <w:r w:rsidRPr="00B26DF5">
        <w:rPr>
          <w:rFonts w:ascii="Times New Roman" w:hAnsi="Times New Roman" w:cs="Times New Roman"/>
          <w:sz w:val="20"/>
          <w:szCs w:val="20"/>
        </w:rPr>
        <w:t>В таблице 5.2. отображены инвестиции в теплоснабжении.</w:t>
      </w:r>
    </w:p>
    <w:p w:rsidR="00122CAA" w:rsidRPr="00B26DF5" w:rsidRDefault="00886C38" w:rsidP="00B26DF5">
      <w:pPr>
        <w:jc w:val="both"/>
        <w:rPr>
          <w:rFonts w:ascii="Times New Roman" w:hAnsi="Times New Roman" w:cs="Times New Roman"/>
          <w:sz w:val="20"/>
          <w:szCs w:val="20"/>
        </w:rPr>
      </w:pPr>
      <w:r w:rsidRPr="00B26DF5">
        <w:rPr>
          <w:rFonts w:ascii="Times New Roman" w:hAnsi="Times New Roman" w:cs="Times New Roman"/>
          <w:sz w:val="20"/>
          <w:szCs w:val="20"/>
        </w:rPr>
        <w:t>Табл. 5.2</w:t>
      </w:r>
      <w:r w:rsidR="00122CAA" w:rsidRPr="00B26DF5">
        <w:rPr>
          <w:rFonts w:ascii="Times New Roman" w:hAnsi="Times New Roman" w:cs="Times New Roman"/>
          <w:sz w:val="20"/>
          <w:szCs w:val="20"/>
        </w:rPr>
        <w:t xml:space="preserve"> - Инвестиции в теплоснабжении</w:t>
      </w:r>
    </w:p>
    <w:tbl>
      <w:tblPr>
        <w:tblW w:w="9963" w:type="dxa"/>
        <w:tblInd w:w="10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3833"/>
        <w:gridCol w:w="141"/>
        <w:gridCol w:w="5989"/>
      </w:tblGrid>
      <w:tr w:rsidR="004C6E0E" w:rsidRPr="00B26DF5" w:rsidTr="00404589">
        <w:trPr>
          <w:trHeight w:val="630"/>
        </w:trPr>
        <w:tc>
          <w:tcPr>
            <w:tcW w:w="3833" w:type="dxa"/>
            <w:tcBorders>
              <w:bottom w:val="single" w:sz="12" w:space="0" w:color="auto"/>
              <w:right w:val="single" w:sz="12" w:space="0" w:color="auto"/>
            </w:tcBorders>
            <w:shd w:val="clear" w:color="auto" w:fill="auto"/>
            <w:vAlign w:val="center"/>
            <w:hideMark/>
          </w:tcPr>
          <w:p w:rsidR="004C6E0E" w:rsidRPr="00B26DF5" w:rsidRDefault="004C6E0E" w:rsidP="00B26DF5">
            <w:pP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Наименование проекта</w:t>
            </w:r>
          </w:p>
        </w:tc>
        <w:tc>
          <w:tcPr>
            <w:tcW w:w="6130" w:type="dxa"/>
            <w:gridSpan w:val="2"/>
            <w:tcBorders>
              <w:left w:val="single" w:sz="12" w:space="0" w:color="auto"/>
              <w:bottom w:val="single" w:sz="12" w:space="0" w:color="auto"/>
            </w:tcBorders>
            <w:shd w:val="clear" w:color="auto" w:fill="auto"/>
            <w:vAlign w:val="center"/>
            <w:hideMark/>
          </w:tcPr>
          <w:p w:rsidR="00670289" w:rsidRPr="00B26DF5" w:rsidRDefault="004C6E0E" w:rsidP="00B26DF5">
            <w:pPr>
              <w:jc w:val="both"/>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Реконструкция и замена котлоагрегатов</w:t>
            </w:r>
            <w:r w:rsidR="00404589" w:rsidRPr="00B26DF5">
              <w:rPr>
                <w:rFonts w:ascii="Times New Roman" w:hAnsi="Times New Roman" w:cs="Times New Roman"/>
                <w:b/>
                <w:color w:val="000000"/>
                <w:sz w:val="20"/>
                <w:szCs w:val="20"/>
              </w:rPr>
              <w:t xml:space="preserve"> типа </w:t>
            </w:r>
          </w:p>
          <w:p w:rsidR="004C6E0E" w:rsidRPr="00B26DF5" w:rsidRDefault="007C2B1C" w:rsidP="00B26DF5">
            <w:pPr>
              <w:jc w:val="both"/>
              <w:rPr>
                <w:rFonts w:ascii="Times New Roman" w:hAnsi="Times New Roman" w:cs="Times New Roman"/>
                <w:b/>
                <w:color w:val="000000"/>
                <w:sz w:val="20"/>
                <w:szCs w:val="20"/>
              </w:rPr>
            </w:pPr>
            <w:r w:rsidRPr="00B26DF5">
              <w:rPr>
                <w:rFonts w:ascii="Times New Roman" w:hAnsi="Times New Roman" w:cs="Times New Roman"/>
                <w:sz w:val="20"/>
                <w:szCs w:val="20"/>
              </w:rPr>
              <w:t>КВр</w:t>
            </w:r>
            <w:r w:rsidR="00514021" w:rsidRPr="00B26DF5">
              <w:rPr>
                <w:rFonts w:ascii="Times New Roman" w:hAnsi="Times New Roman" w:cs="Times New Roman"/>
                <w:b/>
                <w:color w:val="000000"/>
                <w:sz w:val="20"/>
                <w:szCs w:val="20"/>
              </w:rPr>
              <w:t xml:space="preserve">в котельных </w:t>
            </w:r>
            <w:r w:rsidR="008A4009" w:rsidRPr="00B26DF5">
              <w:rPr>
                <w:rFonts w:ascii="Times New Roman" w:hAnsi="Times New Roman" w:cs="Times New Roman"/>
                <w:b/>
                <w:sz w:val="20"/>
                <w:szCs w:val="20"/>
              </w:rPr>
              <w:t>Хор-Тагнинского муниципального образования</w:t>
            </w:r>
          </w:p>
        </w:tc>
      </w:tr>
      <w:tr w:rsidR="004C6E0E" w:rsidRPr="00B26DF5" w:rsidTr="00404589">
        <w:trPr>
          <w:trHeight w:val="578"/>
        </w:trPr>
        <w:tc>
          <w:tcPr>
            <w:tcW w:w="3833" w:type="dxa"/>
            <w:tcBorders>
              <w:top w:val="single" w:sz="12" w:space="0" w:color="auto"/>
              <w:bottom w:val="single" w:sz="6" w:space="0" w:color="auto"/>
              <w:right w:val="single" w:sz="12" w:space="0" w:color="auto"/>
            </w:tcBorders>
            <w:shd w:val="clear" w:color="auto" w:fill="auto"/>
            <w:vAlign w:val="center"/>
            <w:hideMark/>
          </w:tcPr>
          <w:p w:rsidR="004C6E0E" w:rsidRPr="00B26DF5" w:rsidRDefault="004C6E0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Цели и задачи проекта</w:t>
            </w:r>
          </w:p>
        </w:tc>
        <w:tc>
          <w:tcPr>
            <w:tcW w:w="6130" w:type="dxa"/>
            <w:gridSpan w:val="2"/>
            <w:tcBorders>
              <w:top w:val="single" w:sz="12" w:space="0" w:color="auto"/>
              <w:left w:val="single" w:sz="12" w:space="0" w:color="auto"/>
              <w:bottom w:val="single" w:sz="6" w:space="0" w:color="auto"/>
            </w:tcBorders>
            <w:shd w:val="clear" w:color="auto" w:fill="auto"/>
            <w:vAlign w:val="center"/>
            <w:hideMark/>
          </w:tcPr>
          <w:p w:rsidR="004C6E0E" w:rsidRPr="00B26DF5" w:rsidRDefault="004C6E0E"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Замена физически и морально устаревших котлов на новые </w:t>
            </w:r>
            <w:r w:rsidRPr="00B26DF5">
              <w:rPr>
                <w:rFonts w:ascii="Times New Roman" w:eastAsia="Times New Roman" w:hAnsi="Times New Roman" w:cs="Times New Roman"/>
                <w:sz w:val="20"/>
                <w:szCs w:val="20"/>
              </w:rPr>
              <w:t xml:space="preserve">водогрейные котлы, </w:t>
            </w:r>
            <w:r w:rsidRPr="00B26DF5">
              <w:rPr>
                <w:rFonts w:ascii="Times New Roman" w:hAnsi="Times New Roman" w:cs="Times New Roman"/>
                <w:color w:val="000000"/>
                <w:sz w:val="20"/>
                <w:szCs w:val="20"/>
              </w:rPr>
              <w:t>в связи с истечением срока эксплуатации и необходимостью надежного и бесперебойного теплоснабжения потребителей тепловой энергии</w:t>
            </w:r>
          </w:p>
        </w:tc>
      </w:tr>
      <w:tr w:rsidR="004C6E0E" w:rsidRPr="00B26DF5" w:rsidTr="00404589">
        <w:trPr>
          <w:trHeight w:val="54"/>
        </w:trPr>
        <w:tc>
          <w:tcPr>
            <w:tcW w:w="3833" w:type="dxa"/>
            <w:tcBorders>
              <w:top w:val="single" w:sz="6" w:space="0" w:color="auto"/>
              <w:bottom w:val="single" w:sz="4" w:space="0" w:color="auto"/>
              <w:right w:val="single" w:sz="12" w:space="0" w:color="auto"/>
            </w:tcBorders>
            <w:shd w:val="clear" w:color="auto" w:fill="auto"/>
            <w:vAlign w:val="center"/>
            <w:hideMark/>
          </w:tcPr>
          <w:p w:rsidR="004C6E0E" w:rsidRPr="00B26DF5" w:rsidRDefault="004C6E0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lastRenderedPageBreak/>
              <w:t>Сроки реализации проекта</w:t>
            </w:r>
          </w:p>
        </w:tc>
        <w:tc>
          <w:tcPr>
            <w:tcW w:w="6130" w:type="dxa"/>
            <w:gridSpan w:val="2"/>
            <w:tcBorders>
              <w:top w:val="single" w:sz="6" w:space="0" w:color="auto"/>
              <w:left w:val="single" w:sz="12" w:space="0" w:color="auto"/>
              <w:bottom w:val="single" w:sz="4" w:space="0" w:color="auto"/>
            </w:tcBorders>
            <w:shd w:val="clear" w:color="auto" w:fill="auto"/>
            <w:vAlign w:val="center"/>
            <w:hideMark/>
          </w:tcPr>
          <w:p w:rsidR="004C6E0E" w:rsidRPr="00B26DF5" w:rsidRDefault="008A4009"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2018-2032</w:t>
            </w:r>
            <w:r w:rsidR="004C6E0E" w:rsidRPr="00B26DF5">
              <w:rPr>
                <w:rFonts w:ascii="Times New Roman" w:hAnsi="Times New Roman" w:cs="Times New Roman"/>
                <w:color w:val="000000"/>
                <w:sz w:val="20"/>
                <w:szCs w:val="20"/>
              </w:rPr>
              <w:t xml:space="preserve"> гг.</w:t>
            </w:r>
          </w:p>
        </w:tc>
      </w:tr>
      <w:tr w:rsidR="004C6E0E" w:rsidRPr="00B26DF5" w:rsidTr="00404589">
        <w:trPr>
          <w:trHeight w:val="945"/>
        </w:trPr>
        <w:tc>
          <w:tcPr>
            <w:tcW w:w="3833" w:type="dxa"/>
            <w:tcBorders>
              <w:top w:val="single" w:sz="4" w:space="0" w:color="auto"/>
              <w:right w:val="single" w:sz="12" w:space="0" w:color="auto"/>
            </w:tcBorders>
            <w:shd w:val="clear" w:color="auto" w:fill="auto"/>
            <w:vAlign w:val="center"/>
            <w:hideMark/>
          </w:tcPr>
          <w:p w:rsidR="004C6E0E" w:rsidRPr="00B26DF5" w:rsidRDefault="004C6E0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Дисконтированные инвестиции проекта по годам</w:t>
            </w:r>
          </w:p>
        </w:tc>
        <w:tc>
          <w:tcPr>
            <w:tcW w:w="6130" w:type="dxa"/>
            <w:gridSpan w:val="2"/>
            <w:tcBorders>
              <w:top w:val="single" w:sz="4" w:space="0" w:color="auto"/>
              <w:left w:val="single" w:sz="12" w:space="0" w:color="auto"/>
            </w:tcBorders>
            <w:shd w:val="clear" w:color="auto" w:fill="FFFFFF" w:themeFill="background1"/>
            <w:vAlign w:val="center"/>
            <w:hideMark/>
          </w:tcPr>
          <w:p w:rsidR="004C6E0E" w:rsidRPr="00B26DF5" w:rsidRDefault="004C6E0E" w:rsidP="00B26DF5">
            <w:pPr>
              <w:jc w:val="center"/>
              <w:rPr>
                <w:rFonts w:ascii="Times New Roman" w:hAnsi="Times New Roman" w:cs="Times New Roman"/>
                <w:color w:val="000000"/>
                <w:sz w:val="20"/>
                <w:szCs w:val="20"/>
              </w:rPr>
            </w:pPr>
            <w:r w:rsidRPr="00B26DF5">
              <w:rPr>
                <w:rFonts w:ascii="Times New Roman" w:hAnsi="Times New Roman" w:cs="Times New Roman"/>
                <w:b/>
                <w:color w:val="000000"/>
                <w:sz w:val="20"/>
                <w:szCs w:val="20"/>
              </w:rPr>
              <w:t>201</w:t>
            </w:r>
            <w:r w:rsidR="008A4009" w:rsidRPr="00B26DF5">
              <w:rPr>
                <w:rFonts w:ascii="Times New Roman" w:hAnsi="Times New Roman" w:cs="Times New Roman"/>
                <w:b/>
                <w:color w:val="000000"/>
                <w:sz w:val="20"/>
                <w:szCs w:val="20"/>
              </w:rPr>
              <w:t>8</w:t>
            </w:r>
            <w:r w:rsidRPr="00B26DF5">
              <w:rPr>
                <w:rFonts w:ascii="Times New Roman" w:hAnsi="Times New Roman" w:cs="Times New Roman"/>
                <w:color w:val="000000"/>
                <w:sz w:val="20"/>
                <w:szCs w:val="20"/>
              </w:rPr>
              <w:t xml:space="preserve"> г. - </w:t>
            </w:r>
            <w:r w:rsidR="00404589" w:rsidRPr="00B26DF5">
              <w:rPr>
                <w:rFonts w:ascii="Times New Roman" w:hAnsi="Times New Roman" w:cs="Times New Roman"/>
                <w:color w:val="000000"/>
                <w:sz w:val="20"/>
                <w:szCs w:val="20"/>
              </w:rPr>
              <w:t>1897</w:t>
            </w:r>
            <w:r w:rsidR="006E37BA" w:rsidRPr="00B26DF5">
              <w:rPr>
                <w:rFonts w:ascii="Times New Roman" w:hAnsi="Times New Roman" w:cs="Times New Roman"/>
                <w:color w:val="000000"/>
                <w:sz w:val="20"/>
                <w:szCs w:val="20"/>
              </w:rPr>
              <w:t xml:space="preserve"> т.р.; </w:t>
            </w:r>
            <w:r w:rsidR="006E37BA" w:rsidRPr="00B26DF5">
              <w:rPr>
                <w:rFonts w:ascii="Times New Roman" w:hAnsi="Times New Roman" w:cs="Times New Roman"/>
                <w:b/>
                <w:color w:val="000000"/>
                <w:sz w:val="20"/>
                <w:szCs w:val="20"/>
              </w:rPr>
              <w:t>201</w:t>
            </w:r>
            <w:r w:rsidR="008A4009" w:rsidRPr="00B26DF5">
              <w:rPr>
                <w:rFonts w:ascii="Times New Roman" w:hAnsi="Times New Roman" w:cs="Times New Roman"/>
                <w:b/>
                <w:color w:val="000000"/>
                <w:sz w:val="20"/>
                <w:szCs w:val="20"/>
              </w:rPr>
              <w:t>9</w:t>
            </w:r>
            <w:r w:rsidR="00404589" w:rsidRPr="00B26DF5">
              <w:rPr>
                <w:rFonts w:ascii="Times New Roman" w:hAnsi="Times New Roman" w:cs="Times New Roman"/>
                <w:color w:val="000000"/>
                <w:sz w:val="20"/>
                <w:szCs w:val="20"/>
              </w:rPr>
              <w:t xml:space="preserve"> г. – 1995 т.р.</w:t>
            </w:r>
            <w:r w:rsidR="006E37BA" w:rsidRPr="00B26DF5">
              <w:rPr>
                <w:rFonts w:ascii="Times New Roman" w:hAnsi="Times New Roman" w:cs="Times New Roman"/>
                <w:color w:val="000000"/>
                <w:sz w:val="20"/>
                <w:szCs w:val="20"/>
              </w:rPr>
              <w:t xml:space="preserve">; </w:t>
            </w:r>
            <w:r w:rsidR="008A4009" w:rsidRPr="00B26DF5">
              <w:rPr>
                <w:rFonts w:ascii="Times New Roman" w:hAnsi="Times New Roman" w:cs="Times New Roman"/>
                <w:b/>
                <w:color w:val="000000"/>
                <w:sz w:val="20"/>
                <w:szCs w:val="20"/>
              </w:rPr>
              <w:t>2020</w:t>
            </w:r>
            <w:r w:rsidR="00404589" w:rsidRPr="00B26DF5">
              <w:rPr>
                <w:rFonts w:ascii="Times New Roman" w:hAnsi="Times New Roman" w:cs="Times New Roman"/>
                <w:color w:val="000000"/>
                <w:sz w:val="20"/>
                <w:szCs w:val="20"/>
              </w:rPr>
              <w:t xml:space="preserve"> г. - 2084</w:t>
            </w:r>
            <w:r w:rsidR="006E37BA" w:rsidRPr="00B26DF5">
              <w:rPr>
                <w:rFonts w:ascii="Times New Roman" w:hAnsi="Times New Roman" w:cs="Times New Roman"/>
                <w:color w:val="000000"/>
                <w:sz w:val="20"/>
                <w:szCs w:val="20"/>
              </w:rPr>
              <w:t xml:space="preserve"> т.р.; </w:t>
            </w:r>
            <w:r w:rsidR="006E37BA" w:rsidRPr="00B26DF5">
              <w:rPr>
                <w:rFonts w:ascii="Times New Roman" w:hAnsi="Times New Roman" w:cs="Times New Roman"/>
                <w:b/>
                <w:color w:val="000000"/>
                <w:sz w:val="20"/>
                <w:szCs w:val="20"/>
              </w:rPr>
              <w:t>20</w:t>
            </w:r>
            <w:r w:rsidR="008A4009" w:rsidRPr="00B26DF5">
              <w:rPr>
                <w:rFonts w:ascii="Times New Roman" w:hAnsi="Times New Roman" w:cs="Times New Roman"/>
                <w:b/>
                <w:color w:val="000000"/>
                <w:sz w:val="20"/>
                <w:szCs w:val="20"/>
              </w:rPr>
              <w:t>21</w:t>
            </w:r>
            <w:r w:rsidR="006E37BA" w:rsidRPr="00B26DF5">
              <w:rPr>
                <w:rFonts w:ascii="Times New Roman" w:hAnsi="Times New Roman" w:cs="Times New Roman"/>
                <w:color w:val="000000"/>
                <w:sz w:val="20"/>
                <w:szCs w:val="20"/>
              </w:rPr>
              <w:t xml:space="preserve"> г. – </w:t>
            </w:r>
            <w:r w:rsidR="00404589" w:rsidRPr="00B26DF5">
              <w:rPr>
                <w:rFonts w:ascii="Times New Roman" w:hAnsi="Times New Roman" w:cs="Times New Roman"/>
                <w:color w:val="000000"/>
                <w:sz w:val="20"/>
                <w:szCs w:val="20"/>
              </w:rPr>
              <w:t>2168</w:t>
            </w:r>
            <w:r w:rsidR="00A15861" w:rsidRPr="00B26DF5">
              <w:rPr>
                <w:rFonts w:ascii="Times New Roman" w:hAnsi="Times New Roman" w:cs="Times New Roman"/>
                <w:color w:val="000000"/>
                <w:sz w:val="20"/>
                <w:szCs w:val="20"/>
              </w:rPr>
              <w:t xml:space="preserve"> т.р.</w:t>
            </w:r>
          </w:p>
        </w:tc>
      </w:tr>
      <w:tr w:rsidR="004C6E0E" w:rsidRPr="00B26DF5" w:rsidTr="00404589">
        <w:trPr>
          <w:trHeight w:val="315"/>
        </w:trPr>
        <w:tc>
          <w:tcPr>
            <w:tcW w:w="3833" w:type="dxa"/>
            <w:tcBorders>
              <w:right w:val="single" w:sz="12" w:space="0" w:color="auto"/>
            </w:tcBorders>
            <w:shd w:val="clear" w:color="auto" w:fill="auto"/>
            <w:vAlign w:val="center"/>
            <w:hideMark/>
          </w:tcPr>
          <w:p w:rsidR="004C6E0E" w:rsidRPr="00B26DF5" w:rsidRDefault="004C6E0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Направление проекта</w:t>
            </w:r>
          </w:p>
        </w:tc>
        <w:tc>
          <w:tcPr>
            <w:tcW w:w="6130" w:type="dxa"/>
            <w:gridSpan w:val="2"/>
            <w:tcBorders>
              <w:left w:val="single" w:sz="12" w:space="0" w:color="auto"/>
            </w:tcBorders>
            <w:shd w:val="clear" w:color="auto" w:fill="FFFFFF" w:themeFill="background1"/>
            <w:vAlign w:val="center"/>
            <w:hideMark/>
          </w:tcPr>
          <w:p w:rsidR="004C6E0E" w:rsidRPr="00B26DF5" w:rsidRDefault="004C6E0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Проект надежности</w:t>
            </w:r>
          </w:p>
        </w:tc>
      </w:tr>
      <w:tr w:rsidR="004C6E0E" w:rsidRPr="00B26DF5" w:rsidTr="00404589">
        <w:trPr>
          <w:trHeight w:val="945"/>
        </w:trPr>
        <w:tc>
          <w:tcPr>
            <w:tcW w:w="3833" w:type="dxa"/>
            <w:tcBorders>
              <w:bottom w:val="single" w:sz="12" w:space="0" w:color="auto"/>
              <w:right w:val="single" w:sz="12" w:space="0" w:color="auto"/>
            </w:tcBorders>
            <w:shd w:val="clear" w:color="auto" w:fill="auto"/>
            <w:vAlign w:val="center"/>
            <w:hideMark/>
          </w:tcPr>
          <w:p w:rsidR="004C6E0E" w:rsidRPr="00B26DF5" w:rsidRDefault="004C6E0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Описание экономического эффекта</w:t>
            </w:r>
          </w:p>
        </w:tc>
        <w:tc>
          <w:tcPr>
            <w:tcW w:w="6130" w:type="dxa"/>
            <w:gridSpan w:val="2"/>
            <w:tcBorders>
              <w:left w:val="single" w:sz="12" w:space="0" w:color="auto"/>
              <w:bottom w:val="single" w:sz="12" w:space="0" w:color="auto"/>
            </w:tcBorders>
            <w:shd w:val="clear" w:color="auto" w:fill="FFFFFF" w:themeFill="background1"/>
            <w:vAlign w:val="center"/>
            <w:hideMark/>
          </w:tcPr>
          <w:p w:rsidR="004C6E0E" w:rsidRPr="00B26DF5" w:rsidRDefault="004C6E0E"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Расчет экономического эффекта базируется на сокращении топливной составляющей издержек в составе переменных затрат теплоснабжающей организации.</w:t>
            </w:r>
          </w:p>
        </w:tc>
      </w:tr>
      <w:tr w:rsidR="004C6E0E" w:rsidRPr="00B26DF5" w:rsidTr="00D718E5">
        <w:trPr>
          <w:trHeight w:val="315"/>
        </w:trPr>
        <w:tc>
          <w:tcPr>
            <w:tcW w:w="9963" w:type="dxa"/>
            <w:gridSpan w:val="3"/>
            <w:tcBorders>
              <w:top w:val="single" w:sz="12" w:space="0" w:color="auto"/>
              <w:bottom w:val="single" w:sz="12" w:space="0" w:color="auto"/>
            </w:tcBorders>
            <w:shd w:val="clear" w:color="auto" w:fill="FFFFFF" w:themeFill="background1"/>
            <w:vAlign w:val="center"/>
            <w:hideMark/>
          </w:tcPr>
          <w:p w:rsidR="004C6E0E" w:rsidRPr="00B26DF5" w:rsidRDefault="004C6E0E"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Показатели экономической эффективности проекта</w:t>
            </w:r>
          </w:p>
        </w:tc>
      </w:tr>
      <w:tr w:rsidR="004C6E0E" w:rsidRPr="00B26DF5" w:rsidTr="006E37BA">
        <w:trPr>
          <w:trHeight w:val="315"/>
        </w:trPr>
        <w:tc>
          <w:tcPr>
            <w:tcW w:w="3974" w:type="dxa"/>
            <w:gridSpan w:val="2"/>
            <w:tcBorders>
              <w:top w:val="single" w:sz="12" w:space="0" w:color="auto"/>
              <w:right w:val="single" w:sz="12" w:space="0" w:color="auto"/>
            </w:tcBorders>
            <w:shd w:val="clear" w:color="auto" w:fill="auto"/>
            <w:vAlign w:val="center"/>
            <w:hideMark/>
          </w:tcPr>
          <w:p w:rsidR="004C6E0E" w:rsidRPr="00B26DF5" w:rsidRDefault="004C6E0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Чистая приведенная стоимость (NPV)</w:t>
            </w:r>
          </w:p>
        </w:tc>
        <w:tc>
          <w:tcPr>
            <w:tcW w:w="5989" w:type="dxa"/>
            <w:tcBorders>
              <w:top w:val="single" w:sz="12" w:space="0" w:color="auto"/>
              <w:left w:val="single" w:sz="12" w:space="0" w:color="auto"/>
            </w:tcBorders>
            <w:shd w:val="clear" w:color="auto" w:fill="FFFFFF" w:themeFill="background1"/>
            <w:vAlign w:val="center"/>
          </w:tcPr>
          <w:p w:rsidR="004C6E0E" w:rsidRPr="00B26DF5" w:rsidRDefault="00A15861"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1017</w:t>
            </w:r>
          </w:p>
        </w:tc>
      </w:tr>
      <w:tr w:rsidR="004C6E0E" w:rsidRPr="00B26DF5" w:rsidTr="006E37BA">
        <w:trPr>
          <w:trHeight w:val="315"/>
        </w:trPr>
        <w:tc>
          <w:tcPr>
            <w:tcW w:w="3974" w:type="dxa"/>
            <w:gridSpan w:val="2"/>
            <w:tcBorders>
              <w:right w:val="single" w:sz="12" w:space="0" w:color="auto"/>
            </w:tcBorders>
            <w:shd w:val="clear" w:color="auto" w:fill="auto"/>
            <w:vAlign w:val="center"/>
            <w:hideMark/>
          </w:tcPr>
          <w:p w:rsidR="004C6E0E" w:rsidRPr="00B26DF5" w:rsidRDefault="004C6E0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Внутренняя норма рентабельности (IRR)%</w:t>
            </w:r>
          </w:p>
        </w:tc>
        <w:tc>
          <w:tcPr>
            <w:tcW w:w="5989" w:type="dxa"/>
            <w:tcBorders>
              <w:left w:val="single" w:sz="12" w:space="0" w:color="auto"/>
            </w:tcBorders>
            <w:shd w:val="clear" w:color="auto" w:fill="FFFFFF" w:themeFill="background1"/>
            <w:vAlign w:val="center"/>
          </w:tcPr>
          <w:p w:rsidR="004C6E0E" w:rsidRPr="00B26DF5" w:rsidRDefault="00A15861" w:rsidP="00B26DF5">
            <w:pPr>
              <w:jc w:val="center"/>
              <w:rPr>
                <w:rFonts w:ascii="Times New Roman" w:hAnsi="Times New Roman" w:cs="Times New Roman"/>
                <w:sz w:val="20"/>
                <w:szCs w:val="20"/>
              </w:rPr>
            </w:pPr>
            <w:r w:rsidRPr="00B26DF5">
              <w:rPr>
                <w:rFonts w:ascii="Times New Roman" w:hAnsi="Times New Roman" w:cs="Times New Roman"/>
                <w:sz w:val="20"/>
                <w:szCs w:val="20"/>
              </w:rPr>
              <w:t>17,4</w:t>
            </w:r>
          </w:p>
        </w:tc>
      </w:tr>
      <w:tr w:rsidR="004C6E0E" w:rsidRPr="00B26DF5" w:rsidTr="006E37BA">
        <w:trPr>
          <w:trHeight w:val="315"/>
        </w:trPr>
        <w:tc>
          <w:tcPr>
            <w:tcW w:w="3974" w:type="dxa"/>
            <w:gridSpan w:val="2"/>
            <w:tcBorders>
              <w:right w:val="single" w:sz="12" w:space="0" w:color="auto"/>
            </w:tcBorders>
            <w:shd w:val="clear" w:color="auto" w:fill="auto"/>
            <w:vAlign w:val="center"/>
            <w:hideMark/>
          </w:tcPr>
          <w:p w:rsidR="004C6E0E" w:rsidRPr="00B26DF5" w:rsidRDefault="004C6E0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Простой срок окупаемости (PP)</w:t>
            </w:r>
          </w:p>
        </w:tc>
        <w:tc>
          <w:tcPr>
            <w:tcW w:w="5989" w:type="dxa"/>
            <w:tcBorders>
              <w:left w:val="single" w:sz="12" w:space="0" w:color="auto"/>
            </w:tcBorders>
            <w:shd w:val="clear" w:color="auto" w:fill="FFFFFF" w:themeFill="background1"/>
            <w:vAlign w:val="center"/>
          </w:tcPr>
          <w:p w:rsidR="004C6E0E" w:rsidRPr="00B26DF5" w:rsidRDefault="00A15861" w:rsidP="00B26DF5">
            <w:pPr>
              <w:jc w:val="center"/>
              <w:rPr>
                <w:rFonts w:ascii="Times New Roman" w:hAnsi="Times New Roman" w:cs="Times New Roman"/>
                <w:sz w:val="20"/>
                <w:szCs w:val="20"/>
              </w:rPr>
            </w:pPr>
            <w:r w:rsidRPr="00B26DF5">
              <w:rPr>
                <w:rFonts w:ascii="Times New Roman" w:hAnsi="Times New Roman" w:cs="Times New Roman"/>
                <w:sz w:val="20"/>
                <w:szCs w:val="20"/>
              </w:rPr>
              <w:t>9,4</w:t>
            </w:r>
          </w:p>
        </w:tc>
      </w:tr>
      <w:tr w:rsidR="004C6E0E" w:rsidRPr="00B26DF5" w:rsidTr="006E37BA">
        <w:trPr>
          <w:trHeight w:val="315"/>
        </w:trPr>
        <w:tc>
          <w:tcPr>
            <w:tcW w:w="3974" w:type="dxa"/>
            <w:gridSpan w:val="2"/>
            <w:tcBorders>
              <w:right w:val="single" w:sz="12" w:space="0" w:color="auto"/>
            </w:tcBorders>
            <w:shd w:val="clear" w:color="auto" w:fill="auto"/>
            <w:vAlign w:val="center"/>
            <w:hideMark/>
          </w:tcPr>
          <w:p w:rsidR="004C6E0E" w:rsidRPr="00B26DF5" w:rsidRDefault="004C6E0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Дисконтированный срок окупаемости (DPP)</w:t>
            </w:r>
          </w:p>
        </w:tc>
        <w:tc>
          <w:tcPr>
            <w:tcW w:w="5989" w:type="dxa"/>
            <w:tcBorders>
              <w:left w:val="single" w:sz="12" w:space="0" w:color="auto"/>
            </w:tcBorders>
            <w:shd w:val="clear" w:color="auto" w:fill="FFFFFF" w:themeFill="background1"/>
            <w:vAlign w:val="center"/>
          </w:tcPr>
          <w:p w:rsidR="004C6E0E" w:rsidRPr="00B26DF5" w:rsidRDefault="00A15861" w:rsidP="00B26DF5">
            <w:pPr>
              <w:jc w:val="center"/>
              <w:rPr>
                <w:rFonts w:ascii="Times New Roman" w:hAnsi="Times New Roman" w:cs="Times New Roman"/>
                <w:sz w:val="20"/>
                <w:szCs w:val="20"/>
              </w:rPr>
            </w:pPr>
            <w:r w:rsidRPr="00B26DF5">
              <w:rPr>
                <w:rFonts w:ascii="Times New Roman" w:hAnsi="Times New Roman" w:cs="Times New Roman"/>
                <w:sz w:val="20"/>
                <w:szCs w:val="20"/>
              </w:rPr>
              <w:t>12,75</w:t>
            </w:r>
          </w:p>
        </w:tc>
      </w:tr>
    </w:tbl>
    <w:p w:rsidR="006F1D8A" w:rsidRPr="00B26DF5" w:rsidRDefault="006F1D8A" w:rsidP="00B26DF5">
      <w:pPr>
        <w:ind w:firstLine="708"/>
        <w:jc w:val="both"/>
        <w:rPr>
          <w:rFonts w:ascii="Times New Roman" w:hAnsi="Times New Roman" w:cs="Times New Roman"/>
          <w:sz w:val="20"/>
          <w:szCs w:val="20"/>
          <w:u w:val="single"/>
        </w:rPr>
      </w:pPr>
    </w:p>
    <w:p w:rsidR="001E2804" w:rsidRPr="00B26DF5" w:rsidRDefault="001E2804" w:rsidP="00B26DF5">
      <w:pPr>
        <w:ind w:firstLine="708"/>
        <w:jc w:val="both"/>
        <w:rPr>
          <w:rFonts w:ascii="Times New Roman" w:hAnsi="Times New Roman" w:cs="Times New Roman"/>
          <w:sz w:val="20"/>
          <w:szCs w:val="20"/>
        </w:rPr>
      </w:pPr>
    </w:p>
    <w:p w:rsidR="004C6E0E" w:rsidRPr="00B26DF5" w:rsidRDefault="004C6E0E" w:rsidP="00B26DF5">
      <w:pPr>
        <w:ind w:firstLine="708"/>
        <w:jc w:val="both"/>
        <w:rPr>
          <w:rFonts w:ascii="Times New Roman" w:hAnsi="Times New Roman" w:cs="Times New Roman"/>
          <w:sz w:val="20"/>
          <w:szCs w:val="20"/>
        </w:rPr>
      </w:pPr>
    </w:p>
    <w:p w:rsidR="004C6E0E" w:rsidRPr="00B26DF5" w:rsidRDefault="004C6E0E" w:rsidP="00B26DF5">
      <w:pPr>
        <w:ind w:firstLine="708"/>
        <w:jc w:val="both"/>
        <w:rPr>
          <w:rFonts w:ascii="Times New Roman" w:hAnsi="Times New Roman" w:cs="Times New Roman"/>
          <w:sz w:val="20"/>
          <w:szCs w:val="20"/>
        </w:rPr>
      </w:pPr>
    </w:p>
    <w:p w:rsidR="004C6E0E" w:rsidRPr="00B26DF5" w:rsidRDefault="004C6E0E" w:rsidP="00B26DF5">
      <w:pPr>
        <w:ind w:firstLine="708"/>
        <w:jc w:val="both"/>
        <w:rPr>
          <w:rFonts w:ascii="Times New Roman" w:hAnsi="Times New Roman" w:cs="Times New Roman"/>
          <w:sz w:val="20"/>
          <w:szCs w:val="20"/>
        </w:rPr>
      </w:pPr>
    </w:p>
    <w:p w:rsidR="004E0489" w:rsidRPr="00B26DF5" w:rsidRDefault="004E0489" w:rsidP="00B26DF5">
      <w:pPr>
        <w:ind w:firstLine="708"/>
        <w:jc w:val="both"/>
        <w:rPr>
          <w:rFonts w:ascii="Times New Roman" w:hAnsi="Times New Roman" w:cs="Times New Roman"/>
          <w:sz w:val="20"/>
          <w:szCs w:val="20"/>
        </w:rPr>
      </w:pPr>
    </w:p>
    <w:tbl>
      <w:tblPr>
        <w:tblW w:w="9928" w:type="dxa"/>
        <w:tblInd w:w="10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000"/>
        <w:gridCol w:w="1804"/>
        <w:gridCol w:w="4124"/>
      </w:tblGrid>
      <w:tr w:rsidR="006F1D8A" w:rsidRPr="00B26DF5" w:rsidTr="00201457">
        <w:trPr>
          <w:trHeight w:val="315"/>
        </w:trPr>
        <w:tc>
          <w:tcPr>
            <w:tcW w:w="4000" w:type="dxa"/>
            <w:shd w:val="clear" w:color="auto" w:fill="auto"/>
            <w:vAlign w:val="center"/>
            <w:hideMark/>
          </w:tcPr>
          <w:p w:rsidR="006F1D8A" w:rsidRPr="00B26DF5" w:rsidRDefault="006F1D8A"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Наименование проекта</w:t>
            </w:r>
          </w:p>
        </w:tc>
        <w:tc>
          <w:tcPr>
            <w:tcW w:w="5928" w:type="dxa"/>
            <w:gridSpan w:val="2"/>
            <w:shd w:val="clear" w:color="auto" w:fill="auto"/>
            <w:vAlign w:val="center"/>
            <w:hideMark/>
          </w:tcPr>
          <w:p w:rsidR="006F1D8A" w:rsidRPr="00B26DF5" w:rsidRDefault="006F1D8A"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Реконструкция т</w:t>
            </w:r>
            <w:r w:rsidR="0005243C" w:rsidRPr="00B26DF5">
              <w:rPr>
                <w:rFonts w:ascii="Times New Roman" w:hAnsi="Times New Roman" w:cs="Times New Roman"/>
                <w:b/>
                <w:color w:val="000000"/>
                <w:sz w:val="20"/>
                <w:szCs w:val="20"/>
              </w:rPr>
              <w:t xml:space="preserve">еплотрасс с использованием труб. </w:t>
            </w:r>
            <w:r w:rsidRPr="00B26DF5">
              <w:rPr>
                <w:rFonts w:ascii="Times New Roman" w:hAnsi="Times New Roman" w:cs="Times New Roman"/>
                <w:b/>
                <w:color w:val="000000"/>
                <w:sz w:val="20"/>
                <w:szCs w:val="20"/>
              </w:rPr>
              <w:t>типа Касафлекс</w:t>
            </w:r>
            <w:r w:rsidR="00B46F38" w:rsidRPr="00B26DF5">
              <w:rPr>
                <w:rFonts w:ascii="Times New Roman" w:hAnsi="Times New Roman" w:cs="Times New Roman"/>
                <w:b/>
                <w:color w:val="000000"/>
                <w:sz w:val="20"/>
                <w:szCs w:val="20"/>
              </w:rPr>
              <w:t xml:space="preserve"> в </w:t>
            </w:r>
            <w:r w:rsidR="008A4009" w:rsidRPr="00B26DF5">
              <w:rPr>
                <w:rFonts w:ascii="Times New Roman" w:hAnsi="Times New Roman" w:cs="Times New Roman"/>
                <w:b/>
                <w:sz w:val="20"/>
                <w:szCs w:val="20"/>
              </w:rPr>
              <w:t>Хор-Тагнинском муниципальном образовании</w:t>
            </w:r>
          </w:p>
        </w:tc>
      </w:tr>
      <w:tr w:rsidR="006F1D8A" w:rsidRPr="00B26DF5" w:rsidTr="004901C3">
        <w:trPr>
          <w:trHeight w:val="1082"/>
        </w:trPr>
        <w:tc>
          <w:tcPr>
            <w:tcW w:w="4000" w:type="dxa"/>
            <w:tcBorders>
              <w:bottom w:val="single" w:sz="4" w:space="0" w:color="auto"/>
            </w:tcBorders>
            <w:shd w:val="clear" w:color="auto" w:fill="auto"/>
            <w:vAlign w:val="center"/>
            <w:hideMark/>
          </w:tcPr>
          <w:p w:rsidR="006F1D8A" w:rsidRPr="00B26DF5" w:rsidRDefault="006F1D8A"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Цели и задачи проекта</w:t>
            </w:r>
          </w:p>
        </w:tc>
        <w:tc>
          <w:tcPr>
            <w:tcW w:w="5928" w:type="dxa"/>
            <w:gridSpan w:val="2"/>
            <w:tcBorders>
              <w:bottom w:val="single" w:sz="4" w:space="0" w:color="auto"/>
            </w:tcBorders>
            <w:shd w:val="clear" w:color="auto" w:fill="auto"/>
            <w:vAlign w:val="center"/>
            <w:hideMark/>
          </w:tcPr>
          <w:p w:rsidR="006F1D8A" w:rsidRPr="00B26DF5" w:rsidRDefault="006F1D8A"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Замена изношенных участков теплотрасс на систему гибких предизолированных труб Касафлекс с целью уменьшения тепловых потерь при транспортировке тепловой э</w:t>
            </w:r>
            <w:r w:rsidR="001C31A3" w:rsidRPr="00B26DF5">
              <w:rPr>
                <w:rFonts w:ascii="Times New Roman" w:hAnsi="Times New Roman" w:cs="Times New Roman"/>
                <w:color w:val="000000"/>
                <w:sz w:val="20"/>
                <w:szCs w:val="20"/>
              </w:rPr>
              <w:t>нергии и постепенной заменой физ</w:t>
            </w:r>
            <w:r w:rsidRPr="00B26DF5">
              <w:rPr>
                <w:rFonts w:ascii="Times New Roman" w:hAnsi="Times New Roman" w:cs="Times New Roman"/>
                <w:color w:val="000000"/>
                <w:sz w:val="20"/>
                <w:szCs w:val="20"/>
              </w:rPr>
              <w:t>ически и морально устаревших участков теплотрасс</w:t>
            </w:r>
          </w:p>
        </w:tc>
      </w:tr>
      <w:tr w:rsidR="006F1D8A" w:rsidRPr="00B26DF5" w:rsidTr="001C637B">
        <w:trPr>
          <w:trHeight w:val="315"/>
        </w:trPr>
        <w:tc>
          <w:tcPr>
            <w:tcW w:w="4000" w:type="dxa"/>
            <w:tcBorders>
              <w:top w:val="single" w:sz="4" w:space="0" w:color="auto"/>
              <w:bottom w:val="single" w:sz="4" w:space="0" w:color="auto"/>
            </w:tcBorders>
            <w:shd w:val="clear" w:color="auto" w:fill="auto"/>
            <w:vAlign w:val="center"/>
            <w:hideMark/>
          </w:tcPr>
          <w:p w:rsidR="006F1D8A" w:rsidRPr="00B26DF5" w:rsidRDefault="006F1D8A"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Сроки реализации проекта</w:t>
            </w:r>
          </w:p>
        </w:tc>
        <w:tc>
          <w:tcPr>
            <w:tcW w:w="5928" w:type="dxa"/>
            <w:gridSpan w:val="2"/>
            <w:tcBorders>
              <w:top w:val="single" w:sz="4" w:space="0" w:color="auto"/>
              <w:bottom w:val="single" w:sz="4" w:space="0" w:color="auto"/>
            </w:tcBorders>
            <w:shd w:val="clear" w:color="auto" w:fill="auto"/>
            <w:vAlign w:val="center"/>
            <w:hideMark/>
          </w:tcPr>
          <w:p w:rsidR="006F1D8A" w:rsidRPr="00B26DF5" w:rsidRDefault="00DA6F14"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w:t>
            </w:r>
            <w:r w:rsidR="008A4009" w:rsidRPr="00B26DF5">
              <w:rPr>
                <w:rFonts w:ascii="Times New Roman" w:hAnsi="Times New Roman" w:cs="Times New Roman"/>
                <w:color w:val="000000"/>
                <w:sz w:val="20"/>
                <w:szCs w:val="20"/>
              </w:rPr>
              <w:t>8</w:t>
            </w:r>
            <w:r w:rsidR="0039217D" w:rsidRPr="00B26DF5">
              <w:rPr>
                <w:rFonts w:ascii="Times New Roman" w:hAnsi="Times New Roman" w:cs="Times New Roman"/>
                <w:color w:val="000000"/>
                <w:sz w:val="20"/>
                <w:szCs w:val="20"/>
              </w:rPr>
              <w:t>-202</w:t>
            </w:r>
            <w:r w:rsidRPr="00B26DF5">
              <w:rPr>
                <w:rFonts w:ascii="Times New Roman" w:hAnsi="Times New Roman" w:cs="Times New Roman"/>
                <w:color w:val="000000"/>
                <w:sz w:val="20"/>
                <w:szCs w:val="20"/>
              </w:rPr>
              <w:t>1</w:t>
            </w:r>
            <w:r w:rsidR="006F1D8A" w:rsidRPr="00B26DF5">
              <w:rPr>
                <w:rFonts w:ascii="Times New Roman" w:hAnsi="Times New Roman" w:cs="Times New Roman"/>
                <w:color w:val="000000"/>
                <w:sz w:val="20"/>
                <w:szCs w:val="20"/>
              </w:rPr>
              <w:t xml:space="preserve"> г.</w:t>
            </w:r>
          </w:p>
        </w:tc>
      </w:tr>
      <w:tr w:rsidR="00123840" w:rsidRPr="00B26DF5" w:rsidTr="0062327F">
        <w:trPr>
          <w:trHeight w:val="113"/>
        </w:trPr>
        <w:tc>
          <w:tcPr>
            <w:tcW w:w="4000" w:type="dxa"/>
            <w:vMerge w:val="restart"/>
            <w:tcBorders>
              <w:top w:val="single" w:sz="4" w:space="0" w:color="auto"/>
            </w:tcBorders>
            <w:shd w:val="clear" w:color="auto" w:fill="auto"/>
            <w:vAlign w:val="center"/>
            <w:hideMark/>
          </w:tcPr>
          <w:p w:rsidR="00123840" w:rsidRPr="00B26DF5" w:rsidRDefault="00123840"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Дисконтированные инвестиции проекта по годам, тыс. руб.</w:t>
            </w:r>
          </w:p>
        </w:tc>
        <w:tc>
          <w:tcPr>
            <w:tcW w:w="1804" w:type="dxa"/>
            <w:tcBorders>
              <w:top w:val="single" w:sz="4" w:space="0" w:color="auto"/>
              <w:bottom w:val="single" w:sz="4" w:space="0" w:color="auto"/>
              <w:right w:val="single" w:sz="4" w:space="0" w:color="auto"/>
            </w:tcBorders>
            <w:shd w:val="clear" w:color="auto" w:fill="auto"/>
            <w:vAlign w:val="center"/>
            <w:hideMark/>
          </w:tcPr>
          <w:p w:rsidR="00123840" w:rsidRPr="00B26DF5" w:rsidRDefault="008A4009"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2018</w:t>
            </w:r>
          </w:p>
        </w:tc>
        <w:tc>
          <w:tcPr>
            <w:tcW w:w="4124" w:type="dxa"/>
            <w:tcBorders>
              <w:top w:val="single" w:sz="4" w:space="0" w:color="auto"/>
              <w:left w:val="single" w:sz="4" w:space="0" w:color="auto"/>
              <w:bottom w:val="single" w:sz="4" w:space="0" w:color="auto"/>
            </w:tcBorders>
            <w:shd w:val="clear" w:color="auto" w:fill="FFFFFF" w:themeFill="background1"/>
            <w:noWrap/>
            <w:vAlign w:val="bottom"/>
          </w:tcPr>
          <w:p w:rsidR="00123840" w:rsidRPr="00B26DF5" w:rsidRDefault="00A15861"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772</w:t>
            </w:r>
          </w:p>
        </w:tc>
      </w:tr>
      <w:tr w:rsidR="00123840" w:rsidRPr="00B26DF5" w:rsidTr="001C637B">
        <w:trPr>
          <w:trHeight w:val="20"/>
        </w:trPr>
        <w:tc>
          <w:tcPr>
            <w:tcW w:w="4000" w:type="dxa"/>
            <w:vMerge/>
            <w:vAlign w:val="center"/>
            <w:hideMark/>
          </w:tcPr>
          <w:p w:rsidR="00123840" w:rsidRPr="00B26DF5" w:rsidRDefault="00123840" w:rsidP="00B26DF5">
            <w:pPr>
              <w:rPr>
                <w:rFonts w:ascii="Times New Roman" w:hAnsi="Times New Roman" w:cs="Times New Roman"/>
                <w:color w:val="000000"/>
                <w:sz w:val="20"/>
                <w:szCs w:val="20"/>
              </w:rPr>
            </w:pPr>
          </w:p>
        </w:tc>
        <w:tc>
          <w:tcPr>
            <w:tcW w:w="1804" w:type="dxa"/>
            <w:tcBorders>
              <w:top w:val="single" w:sz="4" w:space="0" w:color="auto"/>
              <w:bottom w:val="single" w:sz="4" w:space="0" w:color="auto"/>
              <w:right w:val="single" w:sz="4" w:space="0" w:color="auto"/>
            </w:tcBorders>
            <w:shd w:val="clear" w:color="auto" w:fill="auto"/>
            <w:vAlign w:val="center"/>
            <w:hideMark/>
          </w:tcPr>
          <w:p w:rsidR="00123840" w:rsidRPr="00B26DF5" w:rsidRDefault="00123840"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w:t>
            </w:r>
            <w:r w:rsidR="008A4009" w:rsidRPr="00B26DF5">
              <w:rPr>
                <w:rFonts w:ascii="Times New Roman" w:hAnsi="Times New Roman" w:cs="Times New Roman"/>
                <w:color w:val="000000"/>
                <w:sz w:val="20"/>
                <w:szCs w:val="20"/>
              </w:rPr>
              <w:t>19</w:t>
            </w:r>
          </w:p>
        </w:tc>
        <w:tc>
          <w:tcPr>
            <w:tcW w:w="4124" w:type="dxa"/>
            <w:tcBorders>
              <w:top w:val="single" w:sz="4" w:space="0" w:color="auto"/>
              <w:left w:val="single" w:sz="4" w:space="0" w:color="auto"/>
              <w:bottom w:val="single" w:sz="4" w:space="0" w:color="auto"/>
            </w:tcBorders>
            <w:shd w:val="clear" w:color="auto" w:fill="FFFFFF" w:themeFill="background1"/>
            <w:noWrap/>
            <w:vAlign w:val="bottom"/>
          </w:tcPr>
          <w:p w:rsidR="00123840" w:rsidRPr="00B26DF5" w:rsidRDefault="00A15861"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819</w:t>
            </w:r>
          </w:p>
        </w:tc>
      </w:tr>
      <w:tr w:rsidR="00123840" w:rsidRPr="00B26DF5" w:rsidTr="00FC7CA1">
        <w:trPr>
          <w:trHeight w:val="20"/>
        </w:trPr>
        <w:tc>
          <w:tcPr>
            <w:tcW w:w="4000" w:type="dxa"/>
            <w:vMerge/>
            <w:vAlign w:val="center"/>
          </w:tcPr>
          <w:p w:rsidR="00123840" w:rsidRPr="00B26DF5" w:rsidRDefault="00123840" w:rsidP="00B26DF5">
            <w:pPr>
              <w:rPr>
                <w:rFonts w:ascii="Times New Roman" w:hAnsi="Times New Roman" w:cs="Times New Roman"/>
                <w:color w:val="000000"/>
                <w:sz w:val="20"/>
                <w:szCs w:val="20"/>
              </w:rPr>
            </w:pPr>
          </w:p>
        </w:tc>
        <w:tc>
          <w:tcPr>
            <w:tcW w:w="1804" w:type="dxa"/>
            <w:tcBorders>
              <w:top w:val="single" w:sz="4" w:space="0" w:color="auto"/>
              <w:bottom w:val="single" w:sz="4" w:space="0" w:color="auto"/>
              <w:right w:val="single" w:sz="4" w:space="0" w:color="auto"/>
            </w:tcBorders>
            <w:shd w:val="clear" w:color="auto" w:fill="auto"/>
            <w:vAlign w:val="center"/>
          </w:tcPr>
          <w:p w:rsidR="00123840" w:rsidRPr="00B26DF5" w:rsidRDefault="008A4009"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2020</w:t>
            </w:r>
          </w:p>
        </w:tc>
        <w:tc>
          <w:tcPr>
            <w:tcW w:w="4124" w:type="dxa"/>
            <w:tcBorders>
              <w:top w:val="single" w:sz="4" w:space="0" w:color="auto"/>
              <w:left w:val="single" w:sz="4" w:space="0" w:color="auto"/>
              <w:bottom w:val="single" w:sz="4" w:space="0" w:color="auto"/>
            </w:tcBorders>
            <w:shd w:val="clear" w:color="auto" w:fill="FFFFFF" w:themeFill="background1"/>
            <w:noWrap/>
            <w:vAlign w:val="bottom"/>
          </w:tcPr>
          <w:p w:rsidR="00123840" w:rsidRPr="00B26DF5" w:rsidRDefault="00A15861"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860</w:t>
            </w:r>
          </w:p>
        </w:tc>
      </w:tr>
      <w:tr w:rsidR="006F1D8A" w:rsidRPr="00B26DF5" w:rsidTr="001C637B">
        <w:trPr>
          <w:trHeight w:val="392"/>
        </w:trPr>
        <w:tc>
          <w:tcPr>
            <w:tcW w:w="4000" w:type="dxa"/>
            <w:tcBorders>
              <w:top w:val="single" w:sz="4" w:space="0" w:color="auto"/>
              <w:bottom w:val="single" w:sz="4" w:space="0" w:color="auto"/>
            </w:tcBorders>
            <w:shd w:val="clear" w:color="auto" w:fill="auto"/>
            <w:vAlign w:val="center"/>
            <w:hideMark/>
          </w:tcPr>
          <w:p w:rsidR="006F1D8A" w:rsidRPr="00B26DF5" w:rsidRDefault="006F1D8A"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Направление проекта</w:t>
            </w:r>
          </w:p>
        </w:tc>
        <w:tc>
          <w:tcPr>
            <w:tcW w:w="5928" w:type="dxa"/>
            <w:gridSpan w:val="2"/>
            <w:tcBorders>
              <w:top w:val="single" w:sz="4" w:space="0" w:color="auto"/>
              <w:bottom w:val="single" w:sz="4" w:space="0" w:color="auto"/>
            </w:tcBorders>
            <w:shd w:val="clear" w:color="auto" w:fill="auto"/>
            <w:vAlign w:val="center"/>
            <w:hideMark/>
          </w:tcPr>
          <w:p w:rsidR="006F1D8A" w:rsidRPr="00B26DF5" w:rsidRDefault="006F1D8A"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Проект эффективности</w:t>
            </w:r>
          </w:p>
        </w:tc>
      </w:tr>
      <w:tr w:rsidR="006F1D8A" w:rsidRPr="00B26DF5" w:rsidTr="004901C3">
        <w:trPr>
          <w:trHeight w:val="1244"/>
        </w:trPr>
        <w:tc>
          <w:tcPr>
            <w:tcW w:w="4000" w:type="dxa"/>
            <w:tcBorders>
              <w:top w:val="single" w:sz="4" w:space="0" w:color="auto"/>
            </w:tcBorders>
            <w:shd w:val="clear" w:color="auto" w:fill="auto"/>
            <w:vAlign w:val="center"/>
            <w:hideMark/>
          </w:tcPr>
          <w:p w:rsidR="006F1D8A" w:rsidRPr="00B26DF5" w:rsidRDefault="006F1D8A"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Описание экономического эффекта</w:t>
            </w:r>
          </w:p>
        </w:tc>
        <w:tc>
          <w:tcPr>
            <w:tcW w:w="5928" w:type="dxa"/>
            <w:gridSpan w:val="2"/>
            <w:tcBorders>
              <w:top w:val="single" w:sz="4" w:space="0" w:color="auto"/>
            </w:tcBorders>
            <w:shd w:val="clear" w:color="auto" w:fill="auto"/>
            <w:vAlign w:val="center"/>
            <w:hideMark/>
          </w:tcPr>
          <w:p w:rsidR="006F1D8A" w:rsidRPr="00B26DF5" w:rsidRDefault="006F1D8A"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Экономический эффект достигается за счет сокращения потерь при транспортировке тепловой энергии. Расчет экономического эффекта базируется на сокращении топливной составляющей издержек в составе переменных затрат теплоснабжающей организации.</w:t>
            </w:r>
          </w:p>
        </w:tc>
      </w:tr>
      <w:tr w:rsidR="006F1D8A" w:rsidRPr="00B26DF5" w:rsidTr="006F1D8A">
        <w:trPr>
          <w:trHeight w:val="315"/>
        </w:trPr>
        <w:tc>
          <w:tcPr>
            <w:tcW w:w="9928" w:type="dxa"/>
            <w:gridSpan w:val="3"/>
            <w:shd w:val="clear" w:color="auto" w:fill="auto"/>
            <w:vAlign w:val="center"/>
            <w:hideMark/>
          </w:tcPr>
          <w:p w:rsidR="006F1D8A" w:rsidRPr="00B26DF5" w:rsidRDefault="006F1D8A"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Показатели экономической эффективности проекта</w:t>
            </w:r>
          </w:p>
        </w:tc>
      </w:tr>
      <w:tr w:rsidR="00376C14" w:rsidRPr="00B26DF5" w:rsidTr="004901C3">
        <w:trPr>
          <w:trHeight w:val="331"/>
        </w:trPr>
        <w:tc>
          <w:tcPr>
            <w:tcW w:w="4000" w:type="dxa"/>
            <w:tcBorders>
              <w:bottom w:val="single" w:sz="4" w:space="0" w:color="auto"/>
            </w:tcBorders>
            <w:shd w:val="clear" w:color="auto" w:fill="auto"/>
            <w:vAlign w:val="center"/>
            <w:hideMark/>
          </w:tcPr>
          <w:p w:rsidR="00376C14" w:rsidRPr="00B26DF5" w:rsidRDefault="00376C14"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Чист</w:t>
            </w:r>
            <w:r w:rsidR="00BA677A" w:rsidRPr="00B26DF5">
              <w:rPr>
                <w:rFonts w:ascii="Times New Roman" w:hAnsi="Times New Roman" w:cs="Times New Roman"/>
                <w:color w:val="000000"/>
                <w:sz w:val="20"/>
                <w:szCs w:val="20"/>
              </w:rPr>
              <w:t>ая приведенная стоимость (NPV)</w:t>
            </w:r>
          </w:p>
        </w:tc>
        <w:tc>
          <w:tcPr>
            <w:tcW w:w="5928" w:type="dxa"/>
            <w:gridSpan w:val="2"/>
            <w:tcBorders>
              <w:bottom w:val="single" w:sz="4" w:space="0" w:color="auto"/>
            </w:tcBorders>
            <w:shd w:val="clear" w:color="auto" w:fill="FFFFFF" w:themeFill="background1"/>
            <w:vAlign w:val="center"/>
          </w:tcPr>
          <w:p w:rsidR="00376C14" w:rsidRPr="00B26DF5" w:rsidRDefault="00A15861"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8309</w:t>
            </w:r>
          </w:p>
        </w:tc>
      </w:tr>
      <w:tr w:rsidR="00376C14" w:rsidRPr="00B26DF5" w:rsidTr="004901C3">
        <w:trPr>
          <w:trHeight w:val="413"/>
        </w:trPr>
        <w:tc>
          <w:tcPr>
            <w:tcW w:w="4000" w:type="dxa"/>
            <w:tcBorders>
              <w:top w:val="single" w:sz="4" w:space="0" w:color="auto"/>
              <w:bottom w:val="single" w:sz="4" w:space="0" w:color="auto"/>
            </w:tcBorders>
            <w:shd w:val="clear" w:color="auto" w:fill="auto"/>
            <w:vAlign w:val="center"/>
            <w:hideMark/>
          </w:tcPr>
          <w:p w:rsidR="00376C14" w:rsidRPr="00B26DF5" w:rsidRDefault="00376C14"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Внутрення</w:t>
            </w:r>
            <w:r w:rsidR="00123840" w:rsidRPr="00B26DF5">
              <w:rPr>
                <w:rFonts w:ascii="Times New Roman" w:hAnsi="Times New Roman" w:cs="Times New Roman"/>
                <w:color w:val="000000"/>
                <w:sz w:val="20"/>
                <w:szCs w:val="20"/>
              </w:rPr>
              <w:t>я</w:t>
            </w:r>
            <w:r w:rsidRPr="00B26DF5">
              <w:rPr>
                <w:rFonts w:ascii="Times New Roman" w:hAnsi="Times New Roman" w:cs="Times New Roman"/>
                <w:color w:val="000000"/>
                <w:sz w:val="20"/>
                <w:szCs w:val="20"/>
              </w:rPr>
              <w:t xml:space="preserve"> норма рентабельности (IRR), %</w:t>
            </w:r>
          </w:p>
        </w:tc>
        <w:tc>
          <w:tcPr>
            <w:tcW w:w="5928" w:type="dxa"/>
            <w:gridSpan w:val="2"/>
            <w:tcBorders>
              <w:top w:val="single" w:sz="4" w:space="0" w:color="auto"/>
              <w:bottom w:val="single" w:sz="4" w:space="0" w:color="auto"/>
            </w:tcBorders>
            <w:shd w:val="clear" w:color="auto" w:fill="FFFFFF" w:themeFill="background1"/>
            <w:vAlign w:val="center"/>
          </w:tcPr>
          <w:p w:rsidR="00376C14" w:rsidRPr="00B26DF5" w:rsidRDefault="00A15861"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27,1</w:t>
            </w:r>
          </w:p>
        </w:tc>
      </w:tr>
      <w:tr w:rsidR="00376C14" w:rsidRPr="00B26DF5" w:rsidTr="001C637B">
        <w:trPr>
          <w:trHeight w:val="315"/>
        </w:trPr>
        <w:tc>
          <w:tcPr>
            <w:tcW w:w="4000" w:type="dxa"/>
            <w:tcBorders>
              <w:top w:val="single" w:sz="4" w:space="0" w:color="auto"/>
              <w:bottom w:val="single" w:sz="4" w:space="0" w:color="auto"/>
            </w:tcBorders>
            <w:shd w:val="clear" w:color="auto" w:fill="auto"/>
            <w:vAlign w:val="center"/>
            <w:hideMark/>
          </w:tcPr>
          <w:p w:rsidR="00376C14" w:rsidRPr="00B26DF5" w:rsidRDefault="00376C14"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Простой срок окупаемости (PP), лет</w:t>
            </w:r>
          </w:p>
        </w:tc>
        <w:tc>
          <w:tcPr>
            <w:tcW w:w="5928" w:type="dxa"/>
            <w:gridSpan w:val="2"/>
            <w:tcBorders>
              <w:top w:val="single" w:sz="4" w:space="0" w:color="auto"/>
              <w:bottom w:val="single" w:sz="4" w:space="0" w:color="auto"/>
            </w:tcBorders>
            <w:shd w:val="clear" w:color="auto" w:fill="FFFFFF" w:themeFill="background1"/>
            <w:vAlign w:val="center"/>
          </w:tcPr>
          <w:p w:rsidR="00123840" w:rsidRPr="00B26DF5" w:rsidRDefault="00A15861"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7,72</w:t>
            </w:r>
          </w:p>
        </w:tc>
      </w:tr>
      <w:tr w:rsidR="00376C14" w:rsidRPr="00B26DF5" w:rsidTr="004901C3">
        <w:trPr>
          <w:trHeight w:val="523"/>
        </w:trPr>
        <w:tc>
          <w:tcPr>
            <w:tcW w:w="4000" w:type="dxa"/>
            <w:tcBorders>
              <w:top w:val="single" w:sz="4" w:space="0" w:color="auto"/>
            </w:tcBorders>
            <w:shd w:val="clear" w:color="auto" w:fill="auto"/>
            <w:vAlign w:val="center"/>
            <w:hideMark/>
          </w:tcPr>
          <w:p w:rsidR="00376C14" w:rsidRPr="00B26DF5" w:rsidRDefault="00376C14"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Дисконтированный срок окупаемости (PBP), лет</w:t>
            </w:r>
          </w:p>
        </w:tc>
        <w:tc>
          <w:tcPr>
            <w:tcW w:w="5928" w:type="dxa"/>
            <w:gridSpan w:val="2"/>
            <w:tcBorders>
              <w:top w:val="single" w:sz="4" w:space="0" w:color="auto"/>
            </w:tcBorders>
            <w:shd w:val="clear" w:color="auto" w:fill="FFFFFF" w:themeFill="background1"/>
            <w:vAlign w:val="center"/>
          </w:tcPr>
          <w:p w:rsidR="00376C14" w:rsidRPr="00B26DF5" w:rsidRDefault="00A15861"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8,25</w:t>
            </w:r>
          </w:p>
        </w:tc>
      </w:tr>
    </w:tbl>
    <w:p w:rsidR="006F1D8A" w:rsidRPr="00B26DF5" w:rsidRDefault="006F1D8A" w:rsidP="00B26DF5">
      <w:pPr>
        <w:ind w:firstLine="708"/>
        <w:jc w:val="both"/>
        <w:rPr>
          <w:rFonts w:ascii="Times New Roman" w:hAnsi="Times New Roman" w:cs="Times New Roman"/>
          <w:sz w:val="20"/>
          <w:szCs w:val="20"/>
          <w:u w:val="single"/>
        </w:rPr>
      </w:pPr>
    </w:p>
    <w:p w:rsidR="006F1D8A" w:rsidRPr="00B26DF5" w:rsidRDefault="006F1D8A" w:rsidP="00B26DF5">
      <w:pPr>
        <w:ind w:firstLine="708"/>
        <w:jc w:val="both"/>
        <w:rPr>
          <w:rFonts w:ascii="Times New Roman" w:hAnsi="Times New Roman" w:cs="Times New Roman"/>
          <w:sz w:val="20"/>
          <w:szCs w:val="20"/>
        </w:rPr>
      </w:pPr>
    </w:p>
    <w:p w:rsidR="006F1D8A" w:rsidRPr="00B26DF5" w:rsidRDefault="00886C38" w:rsidP="00B26DF5">
      <w:pPr>
        <w:ind w:firstLine="708"/>
        <w:rPr>
          <w:rFonts w:ascii="Times New Roman" w:hAnsi="Times New Roman" w:cs="Times New Roman"/>
          <w:b/>
          <w:sz w:val="20"/>
          <w:szCs w:val="20"/>
        </w:rPr>
      </w:pPr>
      <w:r w:rsidRPr="00B26DF5">
        <w:rPr>
          <w:rFonts w:ascii="Times New Roman" w:hAnsi="Times New Roman" w:cs="Times New Roman"/>
          <w:b/>
          <w:sz w:val="20"/>
          <w:szCs w:val="20"/>
        </w:rPr>
        <w:t>5.3. Программа инвестиционных проектов в водоснабжении</w:t>
      </w:r>
    </w:p>
    <w:p w:rsidR="00022762" w:rsidRPr="00B26DF5" w:rsidRDefault="00022762" w:rsidP="00B26DF5">
      <w:pPr>
        <w:ind w:firstLine="708"/>
        <w:jc w:val="both"/>
        <w:rPr>
          <w:rFonts w:ascii="Times New Roman" w:hAnsi="Times New Roman" w:cs="Times New Roman"/>
          <w:b/>
          <w:sz w:val="20"/>
          <w:szCs w:val="20"/>
        </w:rPr>
      </w:pPr>
      <w:r w:rsidRPr="00B26DF5">
        <w:rPr>
          <w:rFonts w:ascii="Times New Roman" w:hAnsi="Times New Roman" w:cs="Times New Roman"/>
          <w:sz w:val="20"/>
          <w:szCs w:val="20"/>
        </w:rPr>
        <w:t>В таблице 5.3. отобр</w:t>
      </w:r>
      <w:r w:rsidR="000450CC" w:rsidRPr="00B26DF5">
        <w:rPr>
          <w:rFonts w:ascii="Times New Roman" w:hAnsi="Times New Roman" w:cs="Times New Roman"/>
          <w:sz w:val="20"/>
          <w:szCs w:val="20"/>
        </w:rPr>
        <w:t>ажены инвестиции в водоснабжение</w:t>
      </w:r>
      <w:r w:rsidRPr="00B26DF5">
        <w:rPr>
          <w:rFonts w:ascii="Times New Roman" w:hAnsi="Times New Roman" w:cs="Times New Roman"/>
          <w:sz w:val="20"/>
          <w:szCs w:val="20"/>
        </w:rPr>
        <w:t>.</w:t>
      </w:r>
    </w:p>
    <w:p w:rsidR="006F1D8A" w:rsidRPr="00B26DF5" w:rsidRDefault="00886C38" w:rsidP="00B26DF5">
      <w:pPr>
        <w:jc w:val="both"/>
        <w:rPr>
          <w:rFonts w:ascii="Times New Roman" w:hAnsi="Times New Roman" w:cs="Times New Roman"/>
          <w:sz w:val="20"/>
          <w:szCs w:val="20"/>
        </w:rPr>
      </w:pPr>
      <w:r w:rsidRPr="00B26DF5">
        <w:rPr>
          <w:rFonts w:ascii="Times New Roman" w:hAnsi="Times New Roman" w:cs="Times New Roman"/>
          <w:sz w:val="20"/>
          <w:szCs w:val="20"/>
        </w:rPr>
        <w:t xml:space="preserve">Таблица 5.3. - </w:t>
      </w:r>
      <w:r w:rsidR="000450CC" w:rsidRPr="00B26DF5">
        <w:rPr>
          <w:rFonts w:ascii="Times New Roman" w:hAnsi="Times New Roman" w:cs="Times New Roman"/>
          <w:sz w:val="20"/>
          <w:szCs w:val="20"/>
        </w:rPr>
        <w:t>Инвестиции в водоснабжение</w:t>
      </w:r>
    </w:p>
    <w:tbl>
      <w:tblPr>
        <w:tblW w:w="9928" w:type="dxa"/>
        <w:tblInd w:w="10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3974"/>
        <w:gridCol w:w="1595"/>
        <w:gridCol w:w="4359"/>
      </w:tblGrid>
      <w:tr w:rsidR="00ED2D52" w:rsidRPr="00B26DF5" w:rsidTr="007B69D6">
        <w:trPr>
          <w:trHeight w:val="20"/>
        </w:trPr>
        <w:tc>
          <w:tcPr>
            <w:tcW w:w="3974" w:type="dxa"/>
            <w:tcBorders>
              <w:bottom w:val="single" w:sz="12" w:space="0" w:color="auto"/>
              <w:right w:val="single" w:sz="12" w:space="0" w:color="auto"/>
            </w:tcBorders>
            <w:shd w:val="clear" w:color="auto" w:fill="auto"/>
            <w:vAlign w:val="center"/>
            <w:hideMark/>
          </w:tcPr>
          <w:p w:rsidR="00ED2D52" w:rsidRPr="00B26DF5" w:rsidRDefault="00ED2D52" w:rsidP="00B26DF5">
            <w:pP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Наименование проекта</w:t>
            </w:r>
          </w:p>
        </w:tc>
        <w:tc>
          <w:tcPr>
            <w:tcW w:w="5954" w:type="dxa"/>
            <w:gridSpan w:val="2"/>
            <w:tcBorders>
              <w:left w:val="single" w:sz="12" w:space="0" w:color="auto"/>
              <w:bottom w:val="single" w:sz="12" w:space="0" w:color="auto"/>
            </w:tcBorders>
            <w:shd w:val="clear" w:color="auto" w:fill="auto"/>
            <w:vAlign w:val="center"/>
            <w:hideMark/>
          </w:tcPr>
          <w:p w:rsidR="008A4009" w:rsidRPr="00B26DF5" w:rsidRDefault="00ED2D52"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 xml:space="preserve">Реконструкция и развитие системы водоснабжения </w:t>
            </w:r>
          </w:p>
          <w:p w:rsidR="00ED2D52" w:rsidRPr="00B26DF5" w:rsidRDefault="008A4009" w:rsidP="00B26DF5">
            <w:pPr>
              <w:jc w:val="center"/>
              <w:rPr>
                <w:rFonts w:ascii="Times New Roman" w:hAnsi="Times New Roman" w:cs="Times New Roman"/>
                <w:b/>
                <w:color w:val="000000"/>
                <w:sz w:val="20"/>
                <w:szCs w:val="20"/>
              </w:rPr>
            </w:pPr>
            <w:r w:rsidRPr="00B26DF5">
              <w:rPr>
                <w:rFonts w:ascii="Times New Roman" w:hAnsi="Times New Roman" w:cs="Times New Roman"/>
                <w:b/>
                <w:sz w:val="20"/>
                <w:szCs w:val="20"/>
              </w:rPr>
              <w:t>Хор-Тагнинском муниципальном образовании</w:t>
            </w:r>
          </w:p>
        </w:tc>
      </w:tr>
      <w:tr w:rsidR="00E53735" w:rsidRPr="00B26DF5" w:rsidTr="004901C3">
        <w:trPr>
          <w:trHeight w:val="1244"/>
        </w:trPr>
        <w:tc>
          <w:tcPr>
            <w:tcW w:w="3974" w:type="dxa"/>
            <w:tcBorders>
              <w:top w:val="single" w:sz="12" w:space="0" w:color="auto"/>
              <w:right w:val="single" w:sz="12" w:space="0" w:color="auto"/>
            </w:tcBorders>
            <w:shd w:val="clear" w:color="auto" w:fill="auto"/>
            <w:vAlign w:val="center"/>
          </w:tcPr>
          <w:p w:rsidR="00E53735" w:rsidRPr="00B26DF5" w:rsidRDefault="00E53735"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Состав проекта</w:t>
            </w:r>
          </w:p>
        </w:tc>
        <w:tc>
          <w:tcPr>
            <w:tcW w:w="5954" w:type="dxa"/>
            <w:gridSpan w:val="2"/>
            <w:tcBorders>
              <w:top w:val="single" w:sz="12" w:space="0" w:color="auto"/>
              <w:left w:val="single" w:sz="12" w:space="0" w:color="auto"/>
            </w:tcBorders>
            <w:shd w:val="clear" w:color="auto" w:fill="auto"/>
            <w:vAlign w:val="center"/>
          </w:tcPr>
          <w:p w:rsidR="00DA6F14" w:rsidRPr="00B26DF5" w:rsidRDefault="00E53735" w:rsidP="00B26DF5">
            <w:pPr>
              <w:pStyle w:val="Style7"/>
              <w:widowControl/>
              <w:numPr>
                <w:ilvl w:val="0"/>
                <w:numId w:val="58"/>
              </w:numPr>
              <w:spacing w:line="240" w:lineRule="auto"/>
              <w:ind w:left="0"/>
              <w:jc w:val="left"/>
              <w:rPr>
                <w:sz w:val="20"/>
                <w:szCs w:val="20"/>
              </w:rPr>
            </w:pPr>
            <w:r w:rsidRPr="00B26DF5">
              <w:rPr>
                <w:sz w:val="20"/>
                <w:szCs w:val="20"/>
              </w:rPr>
              <w:t>Реконструкция старых и прокладка новых участков водопроводной сети условным диаметром 2</w:t>
            </w:r>
            <w:r w:rsidR="00DA6F14" w:rsidRPr="00B26DF5">
              <w:rPr>
                <w:sz w:val="20"/>
                <w:szCs w:val="20"/>
              </w:rPr>
              <w:t>0-159 мм</w:t>
            </w:r>
          </w:p>
          <w:p w:rsidR="00DA6F14" w:rsidRPr="00B26DF5" w:rsidRDefault="00DA6F14" w:rsidP="00B26DF5">
            <w:pPr>
              <w:pStyle w:val="Style7"/>
              <w:widowControl/>
              <w:numPr>
                <w:ilvl w:val="0"/>
                <w:numId w:val="58"/>
              </w:numPr>
              <w:spacing w:line="240" w:lineRule="auto"/>
              <w:ind w:left="0"/>
              <w:jc w:val="left"/>
              <w:rPr>
                <w:sz w:val="20"/>
                <w:szCs w:val="20"/>
              </w:rPr>
            </w:pPr>
            <w:r w:rsidRPr="00B26DF5">
              <w:rPr>
                <w:sz w:val="20"/>
                <w:szCs w:val="20"/>
              </w:rPr>
              <w:t>Строительство новой водонапорной башни</w:t>
            </w:r>
          </w:p>
          <w:p w:rsidR="00DA6F14" w:rsidRPr="00B26DF5" w:rsidRDefault="005B257B" w:rsidP="00B26DF5">
            <w:pPr>
              <w:pStyle w:val="Style7"/>
              <w:widowControl/>
              <w:numPr>
                <w:ilvl w:val="0"/>
                <w:numId w:val="58"/>
              </w:numPr>
              <w:spacing w:line="240" w:lineRule="auto"/>
              <w:ind w:left="0"/>
              <w:jc w:val="left"/>
              <w:rPr>
                <w:sz w:val="20"/>
                <w:szCs w:val="20"/>
              </w:rPr>
            </w:pPr>
            <w:r w:rsidRPr="00B26DF5">
              <w:rPr>
                <w:sz w:val="20"/>
                <w:szCs w:val="20"/>
              </w:rPr>
              <w:t>Строительство 5 водонапорных башен</w:t>
            </w:r>
          </w:p>
          <w:p w:rsidR="00E53735" w:rsidRPr="00B26DF5" w:rsidRDefault="00DA6F14" w:rsidP="00B26DF5">
            <w:pPr>
              <w:pStyle w:val="Style7"/>
              <w:widowControl/>
              <w:numPr>
                <w:ilvl w:val="0"/>
                <w:numId w:val="58"/>
              </w:numPr>
              <w:spacing w:line="240" w:lineRule="auto"/>
              <w:ind w:left="0"/>
              <w:jc w:val="left"/>
              <w:rPr>
                <w:rStyle w:val="FontStyle14"/>
                <w:rFonts w:eastAsiaTheme="majorEastAsia"/>
                <w:i w:val="0"/>
                <w:sz w:val="20"/>
                <w:szCs w:val="20"/>
                <w:shd w:val="clear" w:color="auto" w:fill="FFFFFF" w:themeFill="background1"/>
              </w:rPr>
            </w:pPr>
            <w:r w:rsidRPr="00B26DF5">
              <w:rPr>
                <w:sz w:val="20"/>
                <w:szCs w:val="20"/>
              </w:rPr>
              <w:t>Установка современного насосного оборудования</w:t>
            </w:r>
          </w:p>
        </w:tc>
      </w:tr>
      <w:tr w:rsidR="00ED2D52" w:rsidRPr="00B26DF5" w:rsidTr="007B69D6">
        <w:trPr>
          <w:trHeight w:val="20"/>
        </w:trPr>
        <w:tc>
          <w:tcPr>
            <w:tcW w:w="3974" w:type="dxa"/>
            <w:tcBorders>
              <w:right w:val="single" w:sz="12" w:space="0" w:color="auto"/>
            </w:tcBorders>
            <w:shd w:val="clear" w:color="auto" w:fill="auto"/>
            <w:vAlign w:val="center"/>
            <w:hideMark/>
          </w:tcPr>
          <w:p w:rsidR="00ED2D52" w:rsidRPr="00B26DF5" w:rsidRDefault="00ED2D52"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lastRenderedPageBreak/>
              <w:t>Сроки реализации проекта</w:t>
            </w:r>
          </w:p>
        </w:tc>
        <w:tc>
          <w:tcPr>
            <w:tcW w:w="5954" w:type="dxa"/>
            <w:gridSpan w:val="2"/>
            <w:tcBorders>
              <w:left w:val="single" w:sz="12" w:space="0" w:color="auto"/>
            </w:tcBorders>
            <w:shd w:val="clear" w:color="auto" w:fill="auto"/>
            <w:vAlign w:val="center"/>
            <w:hideMark/>
          </w:tcPr>
          <w:p w:rsidR="00ED2D52" w:rsidRPr="00B26DF5" w:rsidRDefault="00ED2D5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w:t>
            </w:r>
            <w:r w:rsidR="008A4009" w:rsidRPr="00B26DF5">
              <w:rPr>
                <w:rFonts w:ascii="Times New Roman" w:hAnsi="Times New Roman" w:cs="Times New Roman"/>
                <w:color w:val="000000"/>
                <w:sz w:val="20"/>
                <w:szCs w:val="20"/>
              </w:rPr>
              <w:t>8 г. - 2021</w:t>
            </w:r>
            <w:r w:rsidRPr="00B26DF5">
              <w:rPr>
                <w:rFonts w:ascii="Times New Roman" w:hAnsi="Times New Roman" w:cs="Times New Roman"/>
                <w:color w:val="000000"/>
                <w:sz w:val="20"/>
                <w:szCs w:val="20"/>
              </w:rPr>
              <w:t xml:space="preserve"> г.</w:t>
            </w:r>
          </w:p>
        </w:tc>
      </w:tr>
      <w:tr w:rsidR="00ED2D52" w:rsidRPr="00B26DF5" w:rsidTr="00DA6F14">
        <w:trPr>
          <w:trHeight w:val="399"/>
        </w:trPr>
        <w:tc>
          <w:tcPr>
            <w:tcW w:w="3974" w:type="dxa"/>
            <w:tcBorders>
              <w:right w:val="single" w:sz="12" w:space="0" w:color="auto"/>
            </w:tcBorders>
            <w:shd w:val="clear" w:color="auto" w:fill="auto"/>
            <w:vAlign w:val="center"/>
            <w:hideMark/>
          </w:tcPr>
          <w:p w:rsidR="00ED2D52" w:rsidRPr="00B26DF5" w:rsidRDefault="00ED2D5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Дисконтированные инвестиции проекта по годам, ты</w:t>
            </w:r>
            <w:r w:rsidR="00DA6F14" w:rsidRPr="00B26DF5">
              <w:rPr>
                <w:rFonts w:ascii="Times New Roman" w:hAnsi="Times New Roman" w:cs="Times New Roman"/>
                <w:color w:val="000000"/>
                <w:sz w:val="20"/>
                <w:szCs w:val="20"/>
              </w:rPr>
              <w:t>с</w:t>
            </w:r>
            <w:r w:rsidR="00D47A6E" w:rsidRPr="00B26DF5">
              <w:rPr>
                <w:rFonts w:ascii="Times New Roman" w:hAnsi="Times New Roman" w:cs="Times New Roman"/>
                <w:color w:val="000000"/>
                <w:sz w:val="20"/>
                <w:szCs w:val="20"/>
              </w:rPr>
              <w:t>.</w:t>
            </w:r>
            <w:r w:rsidRPr="00B26DF5">
              <w:rPr>
                <w:rFonts w:ascii="Times New Roman" w:hAnsi="Times New Roman" w:cs="Times New Roman"/>
                <w:color w:val="000000"/>
                <w:sz w:val="20"/>
                <w:szCs w:val="20"/>
              </w:rPr>
              <w:t>руб.</w:t>
            </w:r>
          </w:p>
        </w:tc>
        <w:tc>
          <w:tcPr>
            <w:tcW w:w="1595" w:type="dxa"/>
            <w:tcBorders>
              <w:left w:val="single" w:sz="12" w:space="0" w:color="auto"/>
            </w:tcBorders>
            <w:shd w:val="clear" w:color="auto" w:fill="auto"/>
            <w:vAlign w:val="center"/>
            <w:hideMark/>
          </w:tcPr>
          <w:p w:rsidR="00ED2D52" w:rsidRPr="00B26DF5" w:rsidRDefault="00ED2D5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w:t>
            </w:r>
            <w:r w:rsidR="008A4009" w:rsidRPr="00B26DF5">
              <w:rPr>
                <w:rFonts w:ascii="Times New Roman" w:hAnsi="Times New Roman" w:cs="Times New Roman"/>
                <w:color w:val="000000"/>
                <w:sz w:val="20"/>
                <w:szCs w:val="20"/>
              </w:rPr>
              <w:t>8</w:t>
            </w:r>
            <w:r w:rsidR="00DA6F14" w:rsidRPr="00B26DF5">
              <w:rPr>
                <w:rFonts w:ascii="Times New Roman" w:hAnsi="Times New Roman" w:cs="Times New Roman"/>
                <w:color w:val="000000"/>
                <w:sz w:val="20"/>
                <w:szCs w:val="20"/>
              </w:rPr>
              <w:t xml:space="preserve"> г.</w:t>
            </w:r>
          </w:p>
        </w:tc>
        <w:tc>
          <w:tcPr>
            <w:tcW w:w="4359" w:type="dxa"/>
            <w:shd w:val="clear" w:color="auto" w:fill="FFFFFF" w:themeFill="background1"/>
            <w:noWrap/>
            <w:vAlign w:val="center"/>
          </w:tcPr>
          <w:p w:rsidR="00ED2D52" w:rsidRPr="00B26DF5" w:rsidRDefault="00DA6F14"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155</w:t>
            </w:r>
            <w:r w:rsidR="00E53735" w:rsidRPr="00B26DF5">
              <w:rPr>
                <w:rStyle w:val="FontStyle14"/>
                <w:rFonts w:eastAsiaTheme="majorEastAsia"/>
                <w:i w:val="0"/>
                <w:sz w:val="20"/>
                <w:szCs w:val="20"/>
                <w:shd w:val="clear" w:color="auto" w:fill="FFFFFF" w:themeFill="background1"/>
              </w:rPr>
              <w:t>тыс. руб.</w:t>
            </w:r>
          </w:p>
        </w:tc>
      </w:tr>
      <w:tr w:rsidR="00E53735" w:rsidRPr="00B26DF5" w:rsidTr="007B69D6">
        <w:trPr>
          <w:trHeight w:val="20"/>
        </w:trPr>
        <w:tc>
          <w:tcPr>
            <w:tcW w:w="3974" w:type="dxa"/>
            <w:tcBorders>
              <w:right w:val="single" w:sz="12" w:space="0" w:color="auto"/>
            </w:tcBorders>
            <w:shd w:val="clear" w:color="auto" w:fill="auto"/>
            <w:vAlign w:val="center"/>
          </w:tcPr>
          <w:p w:rsidR="00E53735" w:rsidRPr="00B26DF5" w:rsidRDefault="00E53735" w:rsidP="00B26DF5">
            <w:pPr>
              <w:jc w:val="center"/>
              <w:rPr>
                <w:rFonts w:ascii="Times New Roman" w:hAnsi="Times New Roman" w:cs="Times New Roman"/>
                <w:color w:val="000000"/>
                <w:sz w:val="20"/>
                <w:szCs w:val="20"/>
              </w:rPr>
            </w:pPr>
          </w:p>
        </w:tc>
        <w:tc>
          <w:tcPr>
            <w:tcW w:w="1595" w:type="dxa"/>
            <w:tcBorders>
              <w:left w:val="single" w:sz="12" w:space="0" w:color="auto"/>
            </w:tcBorders>
            <w:shd w:val="clear" w:color="auto" w:fill="auto"/>
            <w:vAlign w:val="center"/>
          </w:tcPr>
          <w:p w:rsidR="00E53735" w:rsidRPr="00B26DF5" w:rsidRDefault="00E53735"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w:t>
            </w:r>
            <w:r w:rsidR="008A4009" w:rsidRPr="00B26DF5">
              <w:rPr>
                <w:rFonts w:ascii="Times New Roman" w:hAnsi="Times New Roman" w:cs="Times New Roman"/>
                <w:color w:val="000000"/>
                <w:sz w:val="20"/>
                <w:szCs w:val="20"/>
              </w:rPr>
              <w:t>9</w:t>
            </w:r>
            <w:r w:rsidR="00DA6F14" w:rsidRPr="00B26DF5">
              <w:rPr>
                <w:rFonts w:ascii="Times New Roman" w:hAnsi="Times New Roman" w:cs="Times New Roman"/>
                <w:color w:val="000000"/>
                <w:sz w:val="20"/>
                <w:szCs w:val="20"/>
              </w:rPr>
              <w:t xml:space="preserve"> г.</w:t>
            </w:r>
          </w:p>
        </w:tc>
        <w:tc>
          <w:tcPr>
            <w:tcW w:w="4359" w:type="dxa"/>
            <w:shd w:val="clear" w:color="auto" w:fill="FFFFFF" w:themeFill="background1"/>
            <w:noWrap/>
            <w:vAlign w:val="center"/>
          </w:tcPr>
          <w:p w:rsidR="00E53735" w:rsidRPr="00B26DF5" w:rsidRDefault="00DA6F14"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2800</w:t>
            </w:r>
            <w:r w:rsidR="00E53735" w:rsidRPr="00B26DF5">
              <w:rPr>
                <w:rFonts w:ascii="Times New Roman" w:hAnsi="Times New Roman" w:cs="Times New Roman"/>
                <w:color w:val="000000"/>
                <w:sz w:val="20"/>
                <w:szCs w:val="20"/>
              </w:rPr>
              <w:t xml:space="preserve"> тыс. руб.</w:t>
            </w:r>
          </w:p>
        </w:tc>
      </w:tr>
      <w:tr w:rsidR="00DA6F14" w:rsidRPr="00B26DF5" w:rsidTr="007B69D6">
        <w:trPr>
          <w:trHeight w:val="20"/>
        </w:trPr>
        <w:tc>
          <w:tcPr>
            <w:tcW w:w="3974" w:type="dxa"/>
            <w:tcBorders>
              <w:right w:val="single" w:sz="12" w:space="0" w:color="auto"/>
            </w:tcBorders>
            <w:shd w:val="clear" w:color="auto" w:fill="auto"/>
            <w:vAlign w:val="center"/>
          </w:tcPr>
          <w:p w:rsidR="00DA6F14" w:rsidRPr="00B26DF5" w:rsidRDefault="00DA6F14" w:rsidP="00B26DF5">
            <w:pPr>
              <w:jc w:val="center"/>
              <w:rPr>
                <w:rFonts w:ascii="Times New Roman" w:hAnsi="Times New Roman" w:cs="Times New Roman"/>
                <w:color w:val="000000"/>
                <w:sz w:val="20"/>
                <w:szCs w:val="20"/>
              </w:rPr>
            </w:pPr>
          </w:p>
        </w:tc>
        <w:tc>
          <w:tcPr>
            <w:tcW w:w="1595" w:type="dxa"/>
            <w:tcBorders>
              <w:left w:val="single" w:sz="12" w:space="0" w:color="auto"/>
            </w:tcBorders>
            <w:shd w:val="clear" w:color="auto" w:fill="auto"/>
            <w:vAlign w:val="center"/>
          </w:tcPr>
          <w:p w:rsidR="00DA6F14" w:rsidRPr="00B26DF5" w:rsidRDefault="008A4009"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2020</w:t>
            </w:r>
            <w:r w:rsidR="00DA6F14" w:rsidRPr="00B26DF5">
              <w:rPr>
                <w:rFonts w:ascii="Times New Roman" w:hAnsi="Times New Roman" w:cs="Times New Roman"/>
                <w:color w:val="000000"/>
                <w:sz w:val="20"/>
                <w:szCs w:val="20"/>
              </w:rPr>
              <w:t xml:space="preserve"> г. </w:t>
            </w:r>
          </w:p>
        </w:tc>
        <w:tc>
          <w:tcPr>
            <w:tcW w:w="4359" w:type="dxa"/>
            <w:shd w:val="clear" w:color="auto" w:fill="FFFFFF" w:themeFill="background1"/>
            <w:noWrap/>
            <w:vAlign w:val="center"/>
          </w:tcPr>
          <w:p w:rsidR="00DA6F14" w:rsidRPr="00B26DF5" w:rsidRDefault="00DA6F14"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6820 тыс. руб.</w:t>
            </w:r>
          </w:p>
        </w:tc>
      </w:tr>
      <w:tr w:rsidR="00DA6F14" w:rsidRPr="00B26DF5" w:rsidTr="007B69D6">
        <w:trPr>
          <w:trHeight w:val="20"/>
        </w:trPr>
        <w:tc>
          <w:tcPr>
            <w:tcW w:w="3974" w:type="dxa"/>
            <w:tcBorders>
              <w:right w:val="single" w:sz="12" w:space="0" w:color="auto"/>
            </w:tcBorders>
            <w:shd w:val="clear" w:color="auto" w:fill="auto"/>
            <w:vAlign w:val="center"/>
          </w:tcPr>
          <w:p w:rsidR="00DA6F14" w:rsidRPr="00B26DF5" w:rsidRDefault="00DA6F14" w:rsidP="00B26DF5">
            <w:pPr>
              <w:jc w:val="center"/>
              <w:rPr>
                <w:rFonts w:ascii="Times New Roman" w:hAnsi="Times New Roman" w:cs="Times New Roman"/>
                <w:color w:val="000000"/>
                <w:sz w:val="20"/>
                <w:szCs w:val="20"/>
              </w:rPr>
            </w:pPr>
          </w:p>
        </w:tc>
        <w:tc>
          <w:tcPr>
            <w:tcW w:w="1595" w:type="dxa"/>
            <w:tcBorders>
              <w:left w:val="single" w:sz="12" w:space="0" w:color="auto"/>
            </w:tcBorders>
            <w:shd w:val="clear" w:color="auto" w:fill="auto"/>
            <w:vAlign w:val="center"/>
          </w:tcPr>
          <w:p w:rsidR="00DA6F14" w:rsidRPr="00B26DF5" w:rsidRDefault="008A4009"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2021</w:t>
            </w:r>
            <w:r w:rsidR="00DA6F14" w:rsidRPr="00B26DF5">
              <w:rPr>
                <w:rFonts w:ascii="Times New Roman" w:hAnsi="Times New Roman" w:cs="Times New Roman"/>
                <w:color w:val="000000"/>
                <w:sz w:val="20"/>
                <w:szCs w:val="20"/>
              </w:rPr>
              <w:t xml:space="preserve"> г. </w:t>
            </w:r>
          </w:p>
        </w:tc>
        <w:tc>
          <w:tcPr>
            <w:tcW w:w="4359" w:type="dxa"/>
            <w:shd w:val="clear" w:color="auto" w:fill="FFFFFF" w:themeFill="background1"/>
            <w:noWrap/>
            <w:vAlign w:val="center"/>
          </w:tcPr>
          <w:p w:rsidR="00DA6F14" w:rsidRPr="00B26DF5" w:rsidRDefault="00DA6F14"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11500 тыс. руб.</w:t>
            </w:r>
          </w:p>
        </w:tc>
      </w:tr>
      <w:tr w:rsidR="00ED2D52" w:rsidRPr="00B26DF5" w:rsidTr="007B69D6">
        <w:trPr>
          <w:trHeight w:val="20"/>
        </w:trPr>
        <w:tc>
          <w:tcPr>
            <w:tcW w:w="3974" w:type="dxa"/>
            <w:tcBorders>
              <w:right w:val="single" w:sz="12" w:space="0" w:color="auto"/>
            </w:tcBorders>
            <w:shd w:val="clear" w:color="auto" w:fill="auto"/>
            <w:vAlign w:val="center"/>
            <w:hideMark/>
          </w:tcPr>
          <w:p w:rsidR="00ED2D52" w:rsidRPr="00B26DF5" w:rsidRDefault="00ED2D52"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Направление проекта</w:t>
            </w:r>
          </w:p>
        </w:tc>
        <w:tc>
          <w:tcPr>
            <w:tcW w:w="5954" w:type="dxa"/>
            <w:gridSpan w:val="2"/>
            <w:tcBorders>
              <w:left w:val="single" w:sz="12" w:space="0" w:color="auto"/>
            </w:tcBorders>
            <w:shd w:val="clear" w:color="auto" w:fill="auto"/>
            <w:vAlign w:val="center"/>
            <w:hideMark/>
          </w:tcPr>
          <w:p w:rsidR="00ED2D52" w:rsidRPr="00B26DF5" w:rsidRDefault="00ED2D5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Комплекс инфраструктурных проектов</w:t>
            </w:r>
          </w:p>
        </w:tc>
      </w:tr>
      <w:tr w:rsidR="00ED2D52" w:rsidRPr="00B26DF5" w:rsidTr="007B69D6">
        <w:trPr>
          <w:trHeight w:val="20"/>
        </w:trPr>
        <w:tc>
          <w:tcPr>
            <w:tcW w:w="3974" w:type="dxa"/>
            <w:tcBorders>
              <w:bottom w:val="single" w:sz="12" w:space="0" w:color="auto"/>
              <w:right w:val="single" w:sz="12" w:space="0" w:color="auto"/>
            </w:tcBorders>
            <w:shd w:val="clear" w:color="auto" w:fill="auto"/>
            <w:vAlign w:val="center"/>
            <w:hideMark/>
          </w:tcPr>
          <w:p w:rsidR="00ED2D52" w:rsidRPr="00B26DF5" w:rsidRDefault="00ED2D52"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Описание экономического эффекта</w:t>
            </w:r>
          </w:p>
        </w:tc>
        <w:tc>
          <w:tcPr>
            <w:tcW w:w="5954" w:type="dxa"/>
            <w:gridSpan w:val="2"/>
            <w:tcBorders>
              <w:left w:val="single" w:sz="12" w:space="0" w:color="auto"/>
              <w:bottom w:val="single" w:sz="12" w:space="0" w:color="auto"/>
            </w:tcBorders>
            <w:shd w:val="clear" w:color="auto" w:fill="auto"/>
            <w:vAlign w:val="center"/>
            <w:hideMark/>
          </w:tcPr>
          <w:p w:rsidR="00ED2D52" w:rsidRPr="00B26DF5" w:rsidRDefault="00ED2D52"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Проект направлен на повышение качества жизни населения в муниципальном образовании не генерирует дополнительного денежного потока от операционной деятельности</w:t>
            </w:r>
          </w:p>
        </w:tc>
      </w:tr>
      <w:tr w:rsidR="00ED2D52" w:rsidRPr="00B26DF5" w:rsidTr="007B69D6">
        <w:trPr>
          <w:trHeight w:val="20"/>
        </w:trPr>
        <w:tc>
          <w:tcPr>
            <w:tcW w:w="9928" w:type="dxa"/>
            <w:gridSpan w:val="3"/>
            <w:tcBorders>
              <w:top w:val="single" w:sz="12" w:space="0" w:color="auto"/>
              <w:bottom w:val="single" w:sz="12" w:space="0" w:color="auto"/>
            </w:tcBorders>
            <w:shd w:val="clear" w:color="auto" w:fill="auto"/>
            <w:vAlign w:val="center"/>
            <w:hideMark/>
          </w:tcPr>
          <w:p w:rsidR="00ED2D52" w:rsidRPr="00B26DF5" w:rsidRDefault="00ED2D52"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Показатели экономической эффективности проекта</w:t>
            </w:r>
          </w:p>
        </w:tc>
      </w:tr>
      <w:tr w:rsidR="00ED2D52" w:rsidRPr="00B26DF5" w:rsidTr="007B69D6">
        <w:trPr>
          <w:trHeight w:val="20"/>
        </w:trPr>
        <w:tc>
          <w:tcPr>
            <w:tcW w:w="3974" w:type="dxa"/>
            <w:tcBorders>
              <w:top w:val="single" w:sz="12" w:space="0" w:color="auto"/>
              <w:right w:val="single" w:sz="12" w:space="0" w:color="auto"/>
            </w:tcBorders>
            <w:shd w:val="clear" w:color="auto" w:fill="auto"/>
            <w:vAlign w:val="center"/>
            <w:hideMark/>
          </w:tcPr>
          <w:p w:rsidR="00ED2D52" w:rsidRPr="00B26DF5" w:rsidRDefault="00ED2D52"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Чистая приведенная стоимость (NPV), ты</w:t>
            </w:r>
            <w:r w:rsidR="00BA677A" w:rsidRPr="00B26DF5">
              <w:rPr>
                <w:rFonts w:ascii="Times New Roman" w:hAnsi="Times New Roman" w:cs="Times New Roman"/>
                <w:color w:val="000000"/>
                <w:sz w:val="20"/>
                <w:szCs w:val="20"/>
              </w:rPr>
              <w:t>с</w:t>
            </w:r>
            <w:r w:rsidR="00D47A6E" w:rsidRPr="00B26DF5">
              <w:rPr>
                <w:rFonts w:ascii="Times New Roman" w:hAnsi="Times New Roman" w:cs="Times New Roman"/>
                <w:color w:val="000000"/>
                <w:sz w:val="20"/>
                <w:szCs w:val="20"/>
              </w:rPr>
              <w:t>.</w:t>
            </w:r>
            <w:r w:rsidRPr="00B26DF5">
              <w:rPr>
                <w:rFonts w:ascii="Times New Roman" w:hAnsi="Times New Roman" w:cs="Times New Roman"/>
                <w:color w:val="000000"/>
                <w:sz w:val="20"/>
                <w:szCs w:val="20"/>
              </w:rPr>
              <w:t>руб.</w:t>
            </w:r>
          </w:p>
        </w:tc>
        <w:tc>
          <w:tcPr>
            <w:tcW w:w="5954" w:type="dxa"/>
            <w:gridSpan w:val="2"/>
            <w:tcBorders>
              <w:top w:val="single" w:sz="12" w:space="0" w:color="auto"/>
              <w:left w:val="single" w:sz="12" w:space="0" w:color="auto"/>
            </w:tcBorders>
            <w:shd w:val="clear" w:color="auto" w:fill="FFFFFF" w:themeFill="background1"/>
            <w:vAlign w:val="center"/>
            <w:hideMark/>
          </w:tcPr>
          <w:p w:rsidR="00ED2D52" w:rsidRPr="00B26DF5" w:rsidRDefault="00ED2D5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r w:rsidR="00ED2D52" w:rsidRPr="00B26DF5" w:rsidTr="007B69D6">
        <w:trPr>
          <w:trHeight w:val="20"/>
        </w:trPr>
        <w:tc>
          <w:tcPr>
            <w:tcW w:w="3974" w:type="dxa"/>
            <w:tcBorders>
              <w:right w:val="single" w:sz="12" w:space="0" w:color="auto"/>
            </w:tcBorders>
            <w:shd w:val="clear" w:color="auto" w:fill="auto"/>
            <w:vAlign w:val="center"/>
            <w:hideMark/>
          </w:tcPr>
          <w:p w:rsidR="00ED2D52" w:rsidRPr="00B26DF5" w:rsidRDefault="00ED2D52"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Внутрення</w:t>
            </w:r>
            <w:r w:rsidR="007D1402" w:rsidRPr="00B26DF5">
              <w:rPr>
                <w:rFonts w:ascii="Times New Roman" w:hAnsi="Times New Roman" w:cs="Times New Roman"/>
                <w:color w:val="000000"/>
                <w:sz w:val="20"/>
                <w:szCs w:val="20"/>
              </w:rPr>
              <w:t>я</w:t>
            </w:r>
            <w:r w:rsidRPr="00B26DF5">
              <w:rPr>
                <w:rFonts w:ascii="Times New Roman" w:hAnsi="Times New Roman" w:cs="Times New Roman"/>
                <w:color w:val="000000"/>
                <w:sz w:val="20"/>
                <w:szCs w:val="20"/>
              </w:rPr>
              <w:t xml:space="preserve"> норма рентабельности (IRR), %</w:t>
            </w:r>
          </w:p>
        </w:tc>
        <w:tc>
          <w:tcPr>
            <w:tcW w:w="5954" w:type="dxa"/>
            <w:gridSpan w:val="2"/>
            <w:tcBorders>
              <w:left w:val="single" w:sz="12" w:space="0" w:color="auto"/>
            </w:tcBorders>
            <w:shd w:val="clear" w:color="auto" w:fill="FFFFFF" w:themeFill="background1"/>
            <w:vAlign w:val="center"/>
            <w:hideMark/>
          </w:tcPr>
          <w:p w:rsidR="00ED2D52" w:rsidRPr="00B26DF5" w:rsidRDefault="00ED2D5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r w:rsidR="00ED2D52" w:rsidRPr="00B26DF5" w:rsidTr="007B69D6">
        <w:trPr>
          <w:trHeight w:val="20"/>
        </w:trPr>
        <w:tc>
          <w:tcPr>
            <w:tcW w:w="3974" w:type="dxa"/>
            <w:tcBorders>
              <w:right w:val="single" w:sz="12" w:space="0" w:color="auto"/>
            </w:tcBorders>
            <w:shd w:val="clear" w:color="auto" w:fill="auto"/>
            <w:vAlign w:val="center"/>
            <w:hideMark/>
          </w:tcPr>
          <w:p w:rsidR="00ED2D52" w:rsidRPr="00B26DF5" w:rsidRDefault="00ED2D52"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Простой срок окупаемости (PP), лет</w:t>
            </w:r>
          </w:p>
        </w:tc>
        <w:tc>
          <w:tcPr>
            <w:tcW w:w="5954" w:type="dxa"/>
            <w:gridSpan w:val="2"/>
            <w:tcBorders>
              <w:left w:val="single" w:sz="12" w:space="0" w:color="auto"/>
            </w:tcBorders>
            <w:shd w:val="clear" w:color="auto" w:fill="FFFFFF" w:themeFill="background1"/>
            <w:vAlign w:val="center"/>
            <w:hideMark/>
          </w:tcPr>
          <w:p w:rsidR="00ED2D52" w:rsidRPr="00B26DF5" w:rsidRDefault="00ED2D5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r w:rsidR="00ED2D52" w:rsidRPr="00B26DF5" w:rsidTr="007B69D6">
        <w:trPr>
          <w:trHeight w:val="20"/>
        </w:trPr>
        <w:tc>
          <w:tcPr>
            <w:tcW w:w="3974" w:type="dxa"/>
            <w:tcBorders>
              <w:right w:val="single" w:sz="12" w:space="0" w:color="auto"/>
            </w:tcBorders>
            <w:shd w:val="clear" w:color="auto" w:fill="auto"/>
            <w:vAlign w:val="center"/>
            <w:hideMark/>
          </w:tcPr>
          <w:p w:rsidR="00ED2D52" w:rsidRPr="00B26DF5" w:rsidRDefault="00ED2D52"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Дисконтированный срок окупаемости (PBP), лет</w:t>
            </w:r>
          </w:p>
        </w:tc>
        <w:tc>
          <w:tcPr>
            <w:tcW w:w="5954" w:type="dxa"/>
            <w:gridSpan w:val="2"/>
            <w:tcBorders>
              <w:left w:val="single" w:sz="12" w:space="0" w:color="auto"/>
            </w:tcBorders>
            <w:shd w:val="clear" w:color="auto" w:fill="FFFFFF" w:themeFill="background1"/>
            <w:vAlign w:val="center"/>
            <w:hideMark/>
          </w:tcPr>
          <w:p w:rsidR="00ED2D52" w:rsidRPr="00B26DF5" w:rsidRDefault="00ED2D5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bl>
    <w:p w:rsidR="00FA2E5D" w:rsidRPr="00B26DF5" w:rsidRDefault="00247D10" w:rsidP="00B26DF5">
      <w:pPr>
        <w:ind w:firstLine="708"/>
        <w:rPr>
          <w:rFonts w:ascii="Times New Roman" w:hAnsi="Times New Roman" w:cs="Times New Roman"/>
          <w:color w:val="000000"/>
          <w:sz w:val="20"/>
          <w:szCs w:val="20"/>
        </w:rPr>
      </w:pPr>
      <w:r w:rsidRPr="00B26DF5">
        <w:rPr>
          <w:rFonts w:ascii="Times New Roman" w:hAnsi="Times New Roman" w:cs="Times New Roman"/>
          <w:sz w:val="20"/>
          <w:szCs w:val="20"/>
        </w:rPr>
        <w:t>В связи с тем, что</w:t>
      </w:r>
      <w:r w:rsidRPr="00B26DF5">
        <w:rPr>
          <w:rFonts w:ascii="Times New Roman" w:hAnsi="Times New Roman" w:cs="Times New Roman"/>
          <w:color w:val="000000"/>
          <w:sz w:val="20"/>
          <w:szCs w:val="20"/>
        </w:rPr>
        <w:t xml:space="preserve"> проект направлен на повышение качества жизни населения в </w:t>
      </w:r>
      <w:r w:rsidR="00D3359F" w:rsidRPr="00B26DF5">
        <w:rPr>
          <w:rFonts w:ascii="Times New Roman" w:hAnsi="Times New Roman" w:cs="Times New Roman"/>
          <w:color w:val="000000"/>
          <w:sz w:val="20"/>
          <w:szCs w:val="20"/>
        </w:rPr>
        <w:t>муниципальном образовании</w:t>
      </w:r>
      <w:r w:rsidRPr="00B26DF5">
        <w:rPr>
          <w:rFonts w:ascii="Times New Roman" w:hAnsi="Times New Roman" w:cs="Times New Roman"/>
          <w:color w:val="000000"/>
          <w:sz w:val="20"/>
          <w:szCs w:val="20"/>
        </w:rPr>
        <w:t xml:space="preserve"> и не генерирует дополнительного денежного потока от операционной деятельности, проект не окупаем.</w:t>
      </w:r>
    </w:p>
    <w:p w:rsidR="00856148" w:rsidRPr="00B26DF5" w:rsidRDefault="00856148" w:rsidP="00B26DF5">
      <w:pPr>
        <w:ind w:firstLine="708"/>
        <w:rPr>
          <w:rFonts w:ascii="Times New Roman" w:hAnsi="Times New Roman" w:cs="Times New Roman"/>
          <w:color w:val="000000"/>
          <w:sz w:val="20"/>
          <w:szCs w:val="20"/>
        </w:rPr>
      </w:pPr>
    </w:p>
    <w:p w:rsidR="004667B7" w:rsidRPr="00B26DF5" w:rsidRDefault="004667B7" w:rsidP="00B26DF5">
      <w:pPr>
        <w:ind w:firstLine="708"/>
        <w:rPr>
          <w:rFonts w:ascii="Times New Roman" w:hAnsi="Times New Roman" w:cs="Times New Roman"/>
          <w:color w:val="000000"/>
          <w:sz w:val="20"/>
          <w:szCs w:val="20"/>
        </w:rPr>
      </w:pPr>
    </w:p>
    <w:p w:rsidR="00856148" w:rsidRPr="00B26DF5" w:rsidRDefault="00856148" w:rsidP="00B26DF5">
      <w:pPr>
        <w:pStyle w:val="3"/>
        <w:spacing w:before="0" w:after="0"/>
        <w:rPr>
          <w:rFonts w:ascii="Times New Roman" w:hAnsi="Times New Roman" w:cs="Times New Roman"/>
          <w:sz w:val="20"/>
          <w:szCs w:val="20"/>
        </w:rPr>
      </w:pPr>
      <w:r w:rsidRPr="00B26DF5">
        <w:rPr>
          <w:rFonts w:ascii="Times New Roman" w:hAnsi="Times New Roman" w:cs="Times New Roman"/>
          <w:sz w:val="20"/>
          <w:szCs w:val="20"/>
        </w:rPr>
        <w:t>5.4. Программа инвестиционных проектов в водоотведении</w:t>
      </w:r>
    </w:p>
    <w:tbl>
      <w:tblPr>
        <w:tblW w:w="9928" w:type="dxa"/>
        <w:tblInd w:w="10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3974"/>
        <w:gridCol w:w="1595"/>
        <w:gridCol w:w="4359"/>
      </w:tblGrid>
      <w:tr w:rsidR="00ED2D52" w:rsidRPr="00B26DF5" w:rsidTr="007B69D6">
        <w:trPr>
          <w:trHeight w:val="20"/>
        </w:trPr>
        <w:tc>
          <w:tcPr>
            <w:tcW w:w="3974" w:type="dxa"/>
            <w:tcBorders>
              <w:bottom w:val="single" w:sz="12" w:space="0" w:color="auto"/>
              <w:right w:val="single" w:sz="12" w:space="0" w:color="auto"/>
            </w:tcBorders>
            <w:shd w:val="clear" w:color="auto" w:fill="auto"/>
            <w:vAlign w:val="center"/>
            <w:hideMark/>
          </w:tcPr>
          <w:p w:rsidR="00ED2D52" w:rsidRPr="00B26DF5" w:rsidRDefault="00ED2D52" w:rsidP="00B26DF5">
            <w:pP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Наименование проекта</w:t>
            </w:r>
          </w:p>
        </w:tc>
        <w:tc>
          <w:tcPr>
            <w:tcW w:w="5954" w:type="dxa"/>
            <w:gridSpan w:val="2"/>
            <w:tcBorders>
              <w:left w:val="single" w:sz="12" w:space="0" w:color="auto"/>
              <w:bottom w:val="single" w:sz="12" w:space="0" w:color="auto"/>
            </w:tcBorders>
            <w:shd w:val="clear" w:color="auto" w:fill="auto"/>
            <w:vAlign w:val="center"/>
            <w:hideMark/>
          </w:tcPr>
          <w:p w:rsidR="00ED2D52" w:rsidRPr="00B26DF5" w:rsidRDefault="00ED2D52"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 xml:space="preserve">Реконструкция и развитие системы водоотведения </w:t>
            </w:r>
            <w:r w:rsidR="00B46F38" w:rsidRPr="00B26DF5">
              <w:rPr>
                <w:rFonts w:ascii="Times New Roman" w:hAnsi="Times New Roman" w:cs="Times New Roman"/>
                <w:b/>
                <w:color w:val="000000"/>
                <w:sz w:val="20"/>
                <w:szCs w:val="20"/>
              </w:rPr>
              <w:t xml:space="preserve">в </w:t>
            </w:r>
            <w:r w:rsidR="008A4009" w:rsidRPr="00B26DF5">
              <w:rPr>
                <w:rFonts w:ascii="Times New Roman" w:hAnsi="Times New Roman" w:cs="Times New Roman"/>
                <w:b/>
                <w:sz w:val="20"/>
                <w:szCs w:val="20"/>
              </w:rPr>
              <w:t>Хор-Тагнинском муниципальном образовании</w:t>
            </w:r>
          </w:p>
        </w:tc>
      </w:tr>
      <w:tr w:rsidR="004B3761" w:rsidRPr="00B26DF5" w:rsidTr="00AA5153">
        <w:trPr>
          <w:trHeight w:val="1395"/>
        </w:trPr>
        <w:tc>
          <w:tcPr>
            <w:tcW w:w="3974" w:type="dxa"/>
            <w:tcBorders>
              <w:top w:val="single" w:sz="12" w:space="0" w:color="auto"/>
              <w:right w:val="single" w:sz="12" w:space="0" w:color="auto"/>
            </w:tcBorders>
            <w:shd w:val="clear" w:color="auto" w:fill="auto"/>
            <w:vAlign w:val="center"/>
            <w:hideMark/>
          </w:tcPr>
          <w:p w:rsidR="004B3761" w:rsidRPr="00B26DF5" w:rsidRDefault="004B3761"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Состав проекта</w:t>
            </w:r>
          </w:p>
        </w:tc>
        <w:tc>
          <w:tcPr>
            <w:tcW w:w="5954" w:type="dxa"/>
            <w:gridSpan w:val="2"/>
            <w:tcBorders>
              <w:top w:val="single" w:sz="12" w:space="0" w:color="auto"/>
              <w:left w:val="single" w:sz="12" w:space="0" w:color="auto"/>
            </w:tcBorders>
            <w:shd w:val="clear" w:color="auto" w:fill="auto"/>
            <w:vAlign w:val="center"/>
          </w:tcPr>
          <w:p w:rsidR="004B3761" w:rsidRPr="00B26DF5" w:rsidRDefault="004B3761" w:rsidP="00B26DF5">
            <w:pPr>
              <w:pStyle w:val="Style7"/>
              <w:numPr>
                <w:ilvl w:val="0"/>
                <w:numId w:val="59"/>
              </w:numPr>
              <w:spacing w:line="240" w:lineRule="auto"/>
              <w:ind w:left="0"/>
              <w:jc w:val="left"/>
              <w:rPr>
                <w:sz w:val="20"/>
                <w:szCs w:val="20"/>
              </w:rPr>
            </w:pPr>
            <w:r w:rsidRPr="00B26DF5">
              <w:rPr>
                <w:sz w:val="20"/>
                <w:szCs w:val="20"/>
              </w:rPr>
              <w:t>Канализационные очистные  станции: q=</w:t>
            </w:r>
            <w:r w:rsidR="00B46F38" w:rsidRPr="00B26DF5">
              <w:rPr>
                <w:sz w:val="20"/>
                <w:szCs w:val="20"/>
              </w:rPr>
              <w:t>45</w:t>
            </w:r>
            <w:r w:rsidRPr="00B26DF5">
              <w:rPr>
                <w:sz w:val="20"/>
                <w:szCs w:val="20"/>
              </w:rPr>
              <w:t>0м³/сут.</w:t>
            </w:r>
          </w:p>
          <w:p w:rsidR="004B3761" w:rsidRPr="00B26DF5" w:rsidRDefault="004B3761" w:rsidP="00B26DF5">
            <w:pPr>
              <w:pStyle w:val="Style7"/>
              <w:numPr>
                <w:ilvl w:val="0"/>
                <w:numId w:val="59"/>
              </w:numPr>
              <w:spacing w:line="240" w:lineRule="auto"/>
              <w:ind w:left="0"/>
              <w:jc w:val="left"/>
              <w:rPr>
                <w:sz w:val="20"/>
                <w:szCs w:val="20"/>
              </w:rPr>
            </w:pPr>
            <w:r w:rsidRPr="00B26DF5">
              <w:rPr>
                <w:sz w:val="20"/>
                <w:szCs w:val="20"/>
              </w:rPr>
              <w:t>Установка выгребов полной заводской готовности с последующим вывозом стоков на проектируемые КОС</w:t>
            </w:r>
          </w:p>
          <w:p w:rsidR="004B3761" w:rsidRPr="00B26DF5" w:rsidRDefault="004B3761" w:rsidP="00B26DF5">
            <w:pPr>
              <w:pStyle w:val="Style7"/>
              <w:numPr>
                <w:ilvl w:val="0"/>
                <w:numId w:val="59"/>
              </w:numPr>
              <w:spacing w:line="240" w:lineRule="auto"/>
              <w:ind w:left="0"/>
              <w:jc w:val="left"/>
              <w:rPr>
                <w:sz w:val="20"/>
                <w:szCs w:val="20"/>
              </w:rPr>
            </w:pPr>
            <w:r w:rsidRPr="00B26DF5">
              <w:rPr>
                <w:sz w:val="20"/>
                <w:szCs w:val="20"/>
              </w:rPr>
              <w:t>Закупка автотранспорта для вывоза стоков на КОС</w:t>
            </w:r>
          </w:p>
          <w:p w:rsidR="00CE1F3E" w:rsidRPr="00B26DF5" w:rsidRDefault="00CE1F3E" w:rsidP="00B26DF5">
            <w:pPr>
              <w:pStyle w:val="Style7"/>
              <w:numPr>
                <w:ilvl w:val="0"/>
                <w:numId w:val="59"/>
              </w:numPr>
              <w:spacing w:line="240" w:lineRule="auto"/>
              <w:ind w:left="0"/>
              <w:jc w:val="left"/>
              <w:rPr>
                <w:sz w:val="20"/>
                <w:szCs w:val="20"/>
              </w:rPr>
            </w:pPr>
            <w:r w:rsidRPr="00B26DF5">
              <w:rPr>
                <w:sz w:val="20"/>
                <w:szCs w:val="20"/>
              </w:rPr>
              <w:t>Строительство ливневого водоотвода</w:t>
            </w:r>
          </w:p>
          <w:p w:rsidR="00CE1F3E" w:rsidRPr="00B26DF5" w:rsidRDefault="00CE1F3E" w:rsidP="00B26DF5">
            <w:pPr>
              <w:pStyle w:val="Style7"/>
              <w:numPr>
                <w:ilvl w:val="0"/>
                <w:numId w:val="59"/>
              </w:numPr>
              <w:spacing w:line="240" w:lineRule="auto"/>
              <w:ind w:left="0"/>
              <w:jc w:val="left"/>
              <w:rPr>
                <w:rStyle w:val="FontStyle14"/>
                <w:rFonts w:eastAsiaTheme="majorEastAsia"/>
                <w:i w:val="0"/>
                <w:sz w:val="20"/>
                <w:szCs w:val="20"/>
              </w:rPr>
            </w:pPr>
            <w:r w:rsidRPr="00B26DF5">
              <w:rPr>
                <w:sz w:val="20"/>
                <w:szCs w:val="20"/>
              </w:rPr>
              <w:t>Строительство сетей водоотведения</w:t>
            </w:r>
          </w:p>
        </w:tc>
      </w:tr>
      <w:tr w:rsidR="00ED2D52" w:rsidRPr="00B26DF5" w:rsidTr="007B69D6">
        <w:trPr>
          <w:trHeight w:val="20"/>
        </w:trPr>
        <w:tc>
          <w:tcPr>
            <w:tcW w:w="3974" w:type="dxa"/>
            <w:tcBorders>
              <w:right w:val="single" w:sz="12" w:space="0" w:color="auto"/>
            </w:tcBorders>
            <w:shd w:val="clear" w:color="auto" w:fill="auto"/>
            <w:vAlign w:val="center"/>
            <w:hideMark/>
          </w:tcPr>
          <w:p w:rsidR="00ED2D52" w:rsidRPr="00B26DF5" w:rsidRDefault="00ED2D52"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Сроки реализации проекта</w:t>
            </w:r>
          </w:p>
        </w:tc>
        <w:tc>
          <w:tcPr>
            <w:tcW w:w="5954" w:type="dxa"/>
            <w:gridSpan w:val="2"/>
            <w:tcBorders>
              <w:left w:val="single" w:sz="12" w:space="0" w:color="auto"/>
            </w:tcBorders>
            <w:shd w:val="clear" w:color="auto" w:fill="auto"/>
            <w:vAlign w:val="center"/>
            <w:hideMark/>
          </w:tcPr>
          <w:p w:rsidR="00ED2D52" w:rsidRPr="00B26DF5" w:rsidRDefault="00CE1F3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w:t>
            </w:r>
            <w:r w:rsidR="008A4009" w:rsidRPr="00B26DF5">
              <w:rPr>
                <w:rFonts w:ascii="Times New Roman" w:hAnsi="Times New Roman" w:cs="Times New Roman"/>
                <w:color w:val="000000"/>
                <w:sz w:val="20"/>
                <w:szCs w:val="20"/>
              </w:rPr>
              <w:t>9</w:t>
            </w:r>
            <w:r w:rsidR="00ED2D52" w:rsidRPr="00B26DF5">
              <w:rPr>
                <w:rFonts w:ascii="Times New Roman" w:hAnsi="Times New Roman" w:cs="Times New Roman"/>
                <w:color w:val="000000"/>
                <w:sz w:val="20"/>
                <w:szCs w:val="20"/>
              </w:rPr>
              <w:t>-20</w:t>
            </w:r>
            <w:r w:rsidR="008A4009" w:rsidRPr="00B26DF5">
              <w:rPr>
                <w:rFonts w:ascii="Times New Roman" w:hAnsi="Times New Roman" w:cs="Times New Roman"/>
                <w:color w:val="000000"/>
                <w:sz w:val="20"/>
                <w:szCs w:val="20"/>
              </w:rPr>
              <w:t>20</w:t>
            </w:r>
          </w:p>
        </w:tc>
      </w:tr>
      <w:tr w:rsidR="00E53735" w:rsidRPr="00B26DF5" w:rsidTr="00CE1F3E">
        <w:trPr>
          <w:trHeight w:val="239"/>
        </w:trPr>
        <w:tc>
          <w:tcPr>
            <w:tcW w:w="3974" w:type="dxa"/>
            <w:vMerge w:val="restart"/>
            <w:tcBorders>
              <w:right w:val="single" w:sz="12" w:space="0" w:color="auto"/>
            </w:tcBorders>
            <w:shd w:val="clear" w:color="auto" w:fill="auto"/>
            <w:vAlign w:val="center"/>
            <w:hideMark/>
          </w:tcPr>
          <w:p w:rsidR="00E53735" w:rsidRPr="00B26DF5" w:rsidRDefault="00E53735"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Дисконтированные инвестиции проекта по годам, ты</w:t>
            </w:r>
            <w:r w:rsidR="00303BF6" w:rsidRPr="00B26DF5">
              <w:rPr>
                <w:rFonts w:ascii="Times New Roman" w:hAnsi="Times New Roman" w:cs="Times New Roman"/>
                <w:color w:val="000000"/>
                <w:sz w:val="20"/>
                <w:szCs w:val="20"/>
              </w:rPr>
              <w:t>с</w:t>
            </w:r>
            <w:r w:rsidRPr="00B26DF5">
              <w:rPr>
                <w:rFonts w:ascii="Times New Roman" w:hAnsi="Times New Roman" w:cs="Times New Roman"/>
                <w:color w:val="000000"/>
                <w:sz w:val="20"/>
                <w:szCs w:val="20"/>
              </w:rPr>
              <w:t>.руб.</w:t>
            </w:r>
          </w:p>
        </w:tc>
        <w:tc>
          <w:tcPr>
            <w:tcW w:w="1595" w:type="dxa"/>
            <w:tcBorders>
              <w:left w:val="single" w:sz="12" w:space="0" w:color="auto"/>
            </w:tcBorders>
            <w:shd w:val="clear" w:color="auto" w:fill="auto"/>
            <w:vAlign w:val="center"/>
          </w:tcPr>
          <w:p w:rsidR="00E53735" w:rsidRPr="00B26DF5" w:rsidRDefault="00E53735"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w:t>
            </w:r>
            <w:r w:rsidR="008A4009" w:rsidRPr="00B26DF5">
              <w:rPr>
                <w:rFonts w:ascii="Times New Roman" w:hAnsi="Times New Roman" w:cs="Times New Roman"/>
                <w:color w:val="000000"/>
                <w:sz w:val="20"/>
                <w:szCs w:val="20"/>
              </w:rPr>
              <w:t>9</w:t>
            </w:r>
          </w:p>
        </w:tc>
        <w:tc>
          <w:tcPr>
            <w:tcW w:w="4359" w:type="dxa"/>
            <w:shd w:val="clear" w:color="auto" w:fill="FFFFFF" w:themeFill="background1"/>
            <w:noWrap/>
            <w:vAlign w:val="center"/>
          </w:tcPr>
          <w:p w:rsidR="00E53735" w:rsidRPr="00B26DF5" w:rsidRDefault="00CE1F3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1250</w:t>
            </w:r>
          </w:p>
        </w:tc>
      </w:tr>
      <w:tr w:rsidR="00ED2D52" w:rsidRPr="00B26DF5" w:rsidTr="007B69D6">
        <w:trPr>
          <w:trHeight w:val="20"/>
        </w:trPr>
        <w:tc>
          <w:tcPr>
            <w:tcW w:w="3974" w:type="dxa"/>
            <w:vMerge/>
            <w:tcBorders>
              <w:right w:val="single" w:sz="12" w:space="0" w:color="auto"/>
            </w:tcBorders>
            <w:vAlign w:val="center"/>
            <w:hideMark/>
          </w:tcPr>
          <w:p w:rsidR="00ED2D52" w:rsidRPr="00B26DF5" w:rsidRDefault="00ED2D52" w:rsidP="00B26DF5">
            <w:pPr>
              <w:rPr>
                <w:rFonts w:ascii="Times New Roman" w:hAnsi="Times New Roman" w:cs="Times New Roman"/>
                <w:color w:val="000000"/>
                <w:sz w:val="20"/>
                <w:szCs w:val="20"/>
              </w:rPr>
            </w:pPr>
          </w:p>
        </w:tc>
        <w:tc>
          <w:tcPr>
            <w:tcW w:w="1595" w:type="dxa"/>
            <w:tcBorders>
              <w:left w:val="single" w:sz="12" w:space="0" w:color="auto"/>
            </w:tcBorders>
            <w:shd w:val="clear" w:color="auto" w:fill="auto"/>
            <w:vAlign w:val="center"/>
            <w:hideMark/>
          </w:tcPr>
          <w:p w:rsidR="00ED2D52" w:rsidRPr="00B26DF5" w:rsidRDefault="00ED2D5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w:t>
            </w:r>
            <w:r w:rsidR="008A4009" w:rsidRPr="00B26DF5">
              <w:rPr>
                <w:rFonts w:ascii="Times New Roman" w:hAnsi="Times New Roman" w:cs="Times New Roman"/>
                <w:color w:val="000000"/>
                <w:sz w:val="20"/>
                <w:szCs w:val="20"/>
              </w:rPr>
              <w:t>20</w:t>
            </w:r>
          </w:p>
        </w:tc>
        <w:tc>
          <w:tcPr>
            <w:tcW w:w="4359" w:type="dxa"/>
            <w:shd w:val="clear" w:color="auto" w:fill="FFFFFF" w:themeFill="background1"/>
            <w:noWrap/>
            <w:vAlign w:val="bottom"/>
          </w:tcPr>
          <w:p w:rsidR="00ED2D52" w:rsidRPr="00B26DF5" w:rsidRDefault="00CE1F3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3375</w:t>
            </w:r>
          </w:p>
        </w:tc>
      </w:tr>
      <w:tr w:rsidR="00CE1F3E" w:rsidRPr="00B26DF5" w:rsidTr="007B69D6">
        <w:trPr>
          <w:trHeight w:val="20"/>
        </w:trPr>
        <w:tc>
          <w:tcPr>
            <w:tcW w:w="3974" w:type="dxa"/>
            <w:tcBorders>
              <w:right w:val="single" w:sz="12" w:space="0" w:color="auto"/>
            </w:tcBorders>
            <w:vAlign w:val="center"/>
          </w:tcPr>
          <w:p w:rsidR="00CE1F3E" w:rsidRPr="00B26DF5" w:rsidRDefault="00CE1F3E" w:rsidP="00B26DF5">
            <w:pPr>
              <w:rPr>
                <w:rFonts w:ascii="Times New Roman" w:hAnsi="Times New Roman" w:cs="Times New Roman"/>
                <w:color w:val="000000"/>
                <w:sz w:val="20"/>
                <w:szCs w:val="20"/>
              </w:rPr>
            </w:pPr>
          </w:p>
        </w:tc>
        <w:tc>
          <w:tcPr>
            <w:tcW w:w="1595" w:type="dxa"/>
            <w:tcBorders>
              <w:left w:val="single" w:sz="12" w:space="0" w:color="auto"/>
            </w:tcBorders>
            <w:shd w:val="clear" w:color="auto" w:fill="auto"/>
            <w:vAlign w:val="center"/>
          </w:tcPr>
          <w:p w:rsidR="00CE1F3E" w:rsidRPr="00B26DF5" w:rsidRDefault="008A4009"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2021</w:t>
            </w:r>
          </w:p>
        </w:tc>
        <w:tc>
          <w:tcPr>
            <w:tcW w:w="4359" w:type="dxa"/>
            <w:shd w:val="clear" w:color="auto" w:fill="FFFFFF" w:themeFill="background1"/>
            <w:noWrap/>
            <w:vAlign w:val="bottom"/>
          </w:tcPr>
          <w:p w:rsidR="00CE1F3E" w:rsidRPr="00B26DF5" w:rsidRDefault="00CE1F3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6600</w:t>
            </w:r>
          </w:p>
        </w:tc>
      </w:tr>
      <w:tr w:rsidR="00CE1F3E" w:rsidRPr="00B26DF5" w:rsidTr="007B69D6">
        <w:trPr>
          <w:trHeight w:val="20"/>
        </w:trPr>
        <w:tc>
          <w:tcPr>
            <w:tcW w:w="3974" w:type="dxa"/>
            <w:tcBorders>
              <w:right w:val="single" w:sz="12" w:space="0" w:color="auto"/>
            </w:tcBorders>
            <w:vAlign w:val="center"/>
          </w:tcPr>
          <w:p w:rsidR="00CE1F3E" w:rsidRPr="00B26DF5" w:rsidRDefault="00CE1F3E" w:rsidP="00B26DF5">
            <w:pPr>
              <w:rPr>
                <w:rFonts w:ascii="Times New Roman" w:hAnsi="Times New Roman" w:cs="Times New Roman"/>
                <w:color w:val="000000"/>
                <w:sz w:val="20"/>
                <w:szCs w:val="20"/>
              </w:rPr>
            </w:pPr>
          </w:p>
        </w:tc>
        <w:tc>
          <w:tcPr>
            <w:tcW w:w="1595" w:type="dxa"/>
            <w:tcBorders>
              <w:left w:val="single" w:sz="12" w:space="0" w:color="auto"/>
            </w:tcBorders>
            <w:shd w:val="clear" w:color="auto" w:fill="auto"/>
            <w:vAlign w:val="center"/>
          </w:tcPr>
          <w:p w:rsidR="00CE1F3E" w:rsidRPr="00B26DF5" w:rsidRDefault="008A4009"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2022</w:t>
            </w:r>
          </w:p>
        </w:tc>
        <w:tc>
          <w:tcPr>
            <w:tcW w:w="4359" w:type="dxa"/>
            <w:shd w:val="clear" w:color="auto" w:fill="FFFFFF" w:themeFill="background1"/>
            <w:noWrap/>
            <w:vAlign w:val="bottom"/>
          </w:tcPr>
          <w:p w:rsidR="00CE1F3E" w:rsidRPr="00B26DF5" w:rsidRDefault="00CE1F3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5000</w:t>
            </w:r>
          </w:p>
        </w:tc>
      </w:tr>
      <w:tr w:rsidR="00ED2D52" w:rsidRPr="00B26DF5" w:rsidTr="007B69D6">
        <w:trPr>
          <w:trHeight w:val="20"/>
        </w:trPr>
        <w:tc>
          <w:tcPr>
            <w:tcW w:w="3974" w:type="dxa"/>
            <w:tcBorders>
              <w:right w:val="single" w:sz="12" w:space="0" w:color="auto"/>
            </w:tcBorders>
            <w:shd w:val="clear" w:color="auto" w:fill="auto"/>
            <w:vAlign w:val="center"/>
            <w:hideMark/>
          </w:tcPr>
          <w:p w:rsidR="00ED2D52" w:rsidRPr="00B26DF5" w:rsidRDefault="00ED2D52"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Направление проекта</w:t>
            </w:r>
          </w:p>
        </w:tc>
        <w:tc>
          <w:tcPr>
            <w:tcW w:w="5954" w:type="dxa"/>
            <w:gridSpan w:val="2"/>
            <w:tcBorders>
              <w:left w:val="single" w:sz="12" w:space="0" w:color="auto"/>
            </w:tcBorders>
            <w:shd w:val="clear" w:color="auto" w:fill="auto"/>
            <w:vAlign w:val="center"/>
            <w:hideMark/>
          </w:tcPr>
          <w:p w:rsidR="00ED2D52" w:rsidRPr="00B26DF5" w:rsidRDefault="00ED2D5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Комплекс инфраструктурных проектов</w:t>
            </w:r>
          </w:p>
        </w:tc>
      </w:tr>
      <w:tr w:rsidR="00ED2D52" w:rsidRPr="00B26DF5" w:rsidTr="007B69D6">
        <w:trPr>
          <w:trHeight w:val="20"/>
        </w:trPr>
        <w:tc>
          <w:tcPr>
            <w:tcW w:w="3974" w:type="dxa"/>
            <w:tcBorders>
              <w:bottom w:val="single" w:sz="12" w:space="0" w:color="auto"/>
              <w:right w:val="single" w:sz="12" w:space="0" w:color="auto"/>
            </w:tcBorders>
            <w:shd w:val="clear" w:color="auto" w:fill="auto"/>
            <w:vAlign w:val="center"/>
            <w:hideMark/>
          </w:tcPr>
          <w:p w:rsidR="00ED2D52" w:rsidRPr="00B26DF5" w:rsidRDefault="00ED2D52"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Описание экономического эффекта</w:t>
            </w:r>
          </w:p>
        </w:tc>
        <w:tc>
          <w:tcPr>
            <w:tcW w:w="5954" w:type="dxa"/>
            <w:gridSpan w:val="2"/>
            <w:tcBorders>
              <w:left w:val="single" w:sz="12" w:space="0" w:color="auto"/>
              <w:bottom w:val="single" w:sz="12" w:space="0" w:color="auto"/>
            </w:tcBorders>
            <w:shd w:val="clear" w:color="auto" w:fill="auto"/>
            <w:vAlign w:val="center"/>
            <w:hideMark/>
          </w:tcPr>
          <w:p w:rsidR="00ED2D52" w:rsidRPr="00B26DF5" w:rsidRDefault="00ED2D52"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Проект направлен на повышение качества жизни населения в муниципальном образовании не генерирует дополнительного денежного потока от операционной деятельности</w:t>
            </w:r>
          </w:p>
        </w:tc>
      </w:tr>
      <w:tr w:rsidR="00ED2D52" w:rsidRPr="00B26DF5" w:rsidTr="007B69D6">
        <w:trPr>
          <w:trHeight w:val="20"/>
        </w:trPr>
        <w:tc>
          <w:tcPr>
            <w:tcW w:w="9928" w:type="dxa"/>
            <w:gridSpan w:val="3"/>
            <w:tcBorders>
              <w:top w:val="single" w:sz="12" w:space="0" w:color="auto"/>
              <w:bottom w:val="single" w:sz="12" w:space="0" w:color="auto"/>
            </w:tcBorders>
            <w:shd w:val="clear" w:color="auto" w:fill="auto"/>
            <w:vAlign w:val="center"/>
            <w:hideMark/>
          </w:tcPr>
          <w:p w:rsidR="00ED2D52" w:rsidRPr="00B26DF5" w:rsidRDefault="00ED2D52"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Показатели экономической эффективности проекта</w:t>
            </w:r>
          </w:p>
        </w:tc>
      </w:tr>
      <w:tr w:rsidR="00ED2D52" w:rsidRPr="00B26DF5" w:rsidTr="007B69D6">
        <w:trPr>
          <w:trHeight w:val="20"/>
        </w:trPr>
        <w:tc>
          <w:tcPr>
            <w:tcW w:w="3974" w:type="dxa"/>
            <w:tcBorders>
              <w:top w:val="single" w:sz="12" w:space="0" w:color="auto"/>
              <w:right w:val="single" w:sz="12" w:space="0" w:color="auto"/>
            </w:tcBorders>
            <w:shd w:val="clear" w:color="auto" w:fill="auto"/>
            <w:vAlign w:val="center"/>
            <w:hideMark/>
          </w:tcPr>
          <w:p w:rsidR="00ED2D52" w:rsidRPr="00B26DF5" w:rsidRDefault="00ED2D52"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Чистая приведенная стоимость (NPV), ты</w:t>
            </w:r>
            <w:r w:rsidR="00303BF6" w:rsidRPr="00B26DF5">
              <w:rPr>
                <w:rFonts w:ascii="Times New Roman" w:hAnsi="Times New Roman" w:cs="Times New Roman"/>
                <w:color w:val="000000"/>
                <w:sz w:val="20"/>
                <w:szCs w:val="20"/>
              </w:rPr>
              <w:t>с</w:t>
            </w:r>
            <w:r w:rsidR="00D47A6E" w:rsidRPr="00B26DF5">
              <w:rPr>
                <w:rFonts w:ascii="Times New Roman" w:hAnsi="Times New Roman" w:cs="Times New Roman"/>
                <w:color w:val="000000"/>
                <w:sz w:val="20"/>
                <w:szCs w:val="20"/>
              </w:rPr>
              <w:t>.</w:t>
            </w:r>
            <w:r w:rsidRPr="00B26DF5">
              <w:rPr>
                <w:rFonts w:ascii="Times New Roman" w:hAnsi="Times New Roman" w:cs="Times New Roman"/>
                <w:color w:val="000000"/>
                <w:sz w:val="20"/>
                <w:szCs w:val="20"/>
              </w:rPr>
              <w:t>руб.</w:t>
            </w:r>
          </w:p>
        </w:tc>
        <w:tc>
          <w:tcPr>
            <w:tcW w:w="5954" w:type="dxa"/>
            <w:gridSpan w:val="2"/>
            <w:tcBorders>
              <w:top w:val="single" w:sz="12" w:space="0" w:color="auto"/>
              <w:left w:val="single" w:sz="12" w:space="0" w:color="auto"/>
            </w:tcBorders>
            <w:shd w:val="clear" w:color="auto" w:fill="FFFFFF" w:themeFill="background1"/>
            <w:vAlign w:val="center"/>
            <w:hideMark/>
          </w:tcPr>
          <w:p w:rsidR="00ED2D52" w:rsidRPr="00B26DF5" w:rsidRDefault="00ED2D5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r w:rsidR="00ED2D52" w:rsidRPr="00B26DF5" w:rsidTr="007B69D6">
        <w:trPr>
          <w:trHeight w:val="20"/>
        </w:trPr>
        <w:tc>
          <w:tcPr>
            <w:tcW w:w="3974" w:type="dxa"/>
            <w:tcBorders>
              <w:right w:val="single" w:sz="12" w:space="0" w:color="auto"/>
            </w:tcBorders>
            <w:shd w:val="clear" w:color="auto" w:fill="auto"/>
            <w:vAlign w:val="center"/>
            <w:hideMark/>
          </w:tcPr>
          <w:p w:rsidR="00ED2D52" w:rsidRPr="00B26DF5" w:rsidRDefault="00ED2D52"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Внутрення</w:t>
            </w:r>
            <w:r w:rsidR="007D1402" w:rsidRPr="00B26DF5">
              <w:rPr>
                <w:rFonts w:ascii="Times New Roman" w:hAnsi="Times New Roman" w:cs="Times New Roman"/>
                <w:color w:val="000000"/>
                <w:sz w:val="20"/>
                <w:szCs w:val="20"/>
              </w:rPr>
              <w:t>я</w:t>
            </w:r>
            <w:r w:rsidRPr="00B26DF5">
              <w:rPr>
                <w:rFonts w:ascii="Times New Roman" w:hAnsi="Times New Roman" w:cs="Times New Roman"/>
                <w:color w:val="000000"/>
                <w:sz w:val="20"/>
                <w:szCs w:val="20"/>
              </w:rPr>
              <w:t xml:space="preserve"> норма рентабельности (IRR), %</w:t>
            </w:r>
          </w:p>
        </w:tc>
        <w:tc>
          <w:tcPr>
            <w:tcW w:w="5954" w:type="dxa"/>
            <w:gridSpan w:val="2"/>
            <w:tcBorders>
              <w:left w:val="single" w:sz="12" w:space="0" w:color="auto"/>
            </w:tcBorders>
            <w:shd w:val="clear" w:color="auto" w:fill="FFFFFF" w:themeFill="background1"/>
            <w:vAlign w:val="center"/>
            <w:hideMark/>
          </w:tcPr>
          <w:p w:rsidR="00ED2D52" w:rsidRPr="00B26DF5" w:rsidRDefault="00ED2D5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r w:rsidR="00ED2D52" w:rsidRPr="00B26DF5" w:rsidTr="007B69D6">
        <w:trPr>
          <w:trHeight w:val="20"/>
        </w:trPr>
        <w:tc>
          <w:tcPr>
            <w:tcW w:w="3974" w:type="dxa"/>
            <w:tcBorders>
              <w:right w:val="single" w:sz="12" w:space="0" w:color="auto"/>
            </w:tcBorders>
            <w:shd w:val="clear" w:color="auto" w:fill="auto"/>
            <w:vAlign w:val="center"/>
            <w:hideMark/>
          </w:tcPr>
          <w:p w:rsidR="00ED2D52" w:rsidRPr="00B26DF5" w:rsidRDefault="00ED2D52"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Простой срок окупаемости (PP), лет</w:t>
            </w:r>
          </w:p>
        </w:tc>
        <w:tc>
          <w:tcPr>
            <w:tcW w:w="5954" w:type="dxa"/>
            <w:gridSpan w:val="2"/>
            <w:tcBorders>
              <w:left w:val="single" w:sz="12" w:space="0" w:color="auto"/>
            </w:tcBorders>
            <w:shd w:val="clear" w:color="auto" w:fill="FFFFFF" w:themeFill="background1"/>
            <w:vAlign w:val="center"/>
            <w:hideMark/>
          </w:tcPr>
          <w:p w:rsidR="00ED2D52" w:rsidRPr="00B26DF5" w:rsidRDefault="00ED2D5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r w:rsidR="00ED2D52" w:rsidRPr="00B26DF5" w:rsidTr="007B69D6">
        <w:trPr>
          <w:trHeight w:val="20"/>
        </w:trPr>
        <w:tc>
          <w:tcPr>
            <w:tcW w:w="3974" w:type="dxa"/>
            <w:tcBorders>
              <w:right w:val="single" w:sz="12" w:space="0" w:color="auto"/>
            </w:tcBorders>
            <w:shd w:val="clear" w:color="auto" w:fill="auto"/>
            <w:vAlign w:val="center"/>
            <w:hideMark/>
          </w:tcPr>
          <w:p w:rsidR="00ED2D52" w:rsidRPr="00B26DF5" w:rsidRDefault="00ED2D52"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Дисконтированный срок окупаемости (PBP), лет</w:t>
            </w:r>
          </w:p>
        </w:tc>
        <w:tc>
          <w:tcPr>
            <w:tcW w:w="5954" w:type="dxa"/>
            <w:gridSpan w:val="2"/>
            <w:tcBorders>
              <w:left w:val="single" w:sz="12" w:space="0" w:color="auto"/>
            </w:tcBorders>
            <w:shd w:val="clear" w:color="auto" w:fill="FFFFFF" w:themeFill="background1"/>
            <w:vAlign w:val="center"/>
            <w:hideMark/>
          </w:tcPr>
          <w:p w:rsidR="00ED2D52" w:rsidRPr="00B26DF5" w:rsidRDefault="00ED2D5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bl>
    <w:p w:rsidR="00856148" w:rsidRPr="00B26DF5" w:rsidRDefault="00856148" w:rsidP="00B26DF5">
      <w:pPr>
        <w:ind w:firstLine="709"/>
        <w:jc w:val="both"/>
        <w:rPr>
          <w:rFonts w:ascii="Times New Roman" w:hAnsi="Times New Roman" w:cs="Times New Roman"/>
          <w:sz w:val="20"/>
          <w:szCs w:val="20"/>
        </w:rPr>
      </w:pPr>
    </w:p>
    <w:p w:rsidR="00856148" w:rsidRPr="00B26DF5" w:rsidRDefault="00856148"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В связи с тем, что</w:t>
      </w:r>
      <w:r w:rsidRPr="00B26DF5">
        <w:rPr>
          <w:rFonts w:ascii="Times New Roman" w:hAnsi="Times New Roman" w:cs="Times New Roman"/>
          <w:color w:val="000000"/>
          <w:sz w:val="20"/>
          <w:szCs w:val="20"/>
        </w:rPr>
        <w:t xml:space="preserve"> проект направлен на повышение качества жизни населения в муниципальном образовании не генерирует дополнительного денежного потока от операционной деятельности, проект не окупаем.</w:t>
      </w:r>
    </w:p>
    <w:p w:rsidR="00856148" w:rsidRPr="00B26DF5" w:rsidRDefault="00856148" w:rsidP="00B26DF5">
      <w:pPr>
        <w:ind w:firstLine="708"/>
        <w:rPr>
          <w:rFonts w:ascii="Times New Roman" w:hAnsi="Times New Roman" w:cs="Times New Roman"/>
          <w:b/>
          <w:sz w:val="20"/>
          <w:szCs w:val="20"/>
        </w:rPr>
      </w:pPr>
    </w:p>
    <w:p w:rsidR="00FA6A13" w:rsidRPr="00B26DF5" w:rsidRDefault="00FA6A13" w:rsidP="00B26DF5">
      <w:pPr>
        <w:ind w:firstLine="708"/>
        <w:rPr>
          <w:rFonts w:ascii="Times New Roman" w:hAnsi="Times New Roman" w:cs="Times New Roman"/>
          <w:b/>
          <w:sz w:val="20"/>
          <w:szCs w:val="20"/>
        </w:rPr>
      </w:pPr>
      <w:r w:rsidRPr="00B26DF5">
        <w:rPr>
          <w:rFonts w:ascii="Times New Roman" w:hAnsi="Times New Roman" w:cs="Times New Roman"/>
          <w:b/>
          <w:sz w:val="20"/>
          <w:szCs w:val="20"/>
        </w:rPr>
        <w:t>5.5. Программа инвестиционных проектов в газоснабжении</w:t>
      </w:r>
    </w:p>
    <w:p w:rsidR="00FA6A13" w:rsidRPr="00B26DF5" w:rsidRDefault="00FA6A13" w:rsidP="00B26DF5">
      <w:pPr>
        <w:ind w:firstLine="708"/>
        <w:jc w:val="both"/>
        <w:rPr>
          <w:rFonts w:ascii="Times New Roman" w:hAnsi="Times New Roman" w:cs="Times New Roman"/>
          <w:sz w:val="20"/>
          <w:szCs w:val="20"/>
        </w:rPr>
      </w:pPr>
      <w:r w:rsidRPr="00B26DF5">
        <w:rPr>
          <w:rFonts w:ascii="Times New Roman" w:hAnsi="Times New Roman" w:cs="Times New Roman"/>
          <w:sz w:val="20"/>
          <w:szCs w:val="20"/>
        </w:rPr>
        <w:t xml:space="preserve">В связи с тем, что </w:t>
      </w:r>
      <w:r w:rsidR="003C59FC" w:rsidRPr="00B26DF5">
        <w:rPr>
          <w:rFonts w:ascii="Times New Roman" w:hAnsi="Times New Roman" w:cs="Times New Roman"/>
          <w:sz w:val="20"/>
          <w:szCs w:val="20"/>
        </w:rPr>
        <w:t xml:space="preserve">вопрос газоснабжения населенных пунктов находится в ведении Федеральных и </w:t>
      </w:r>
      <w:r w:rsidR="00F920A6" w:rsidRPr="00B26DF5">
        <w:rPr>
          <w:rFonts w:ascii="Times New Roman" w:hAnsi="Times New Roman" w:cs="Times New Roman"/>
          <w:sz w:val="20"/>
          <w:szCs w:val="20"/>
        </w:rPr>
        <w:t>Областных</w:t>
      </w:r>
      <w:r w:rsidR="003C59FC" w:rsidRPr="00B26DF5">
        <w:rPr>
          <w:rFonts w:ascii="Times New Roman" w:hAnsi="Times New Roman" w:cs="Times New Roman"/>
          <w:sz w:val="20"/>
          <w:szCs w:val="20"/>
        </w:rPr>
        <w:t xml:space="preserve"> органов власти, инвестиции в газоснабжении в данной программе не отображены.</w:t>
      </w:r>
    </w:p>
    <w:p w:rsidR="00E94285" w:rsidRPr="00B26DF5" w:rsidRDefault="00E94285" w:rsidP="00B26DF5">
      <w:pPr>
        <w:ind w:firstLine="708"/>
        <w:rPr>
          <w:rFonts w:ascii="Times New Roman" w:hAnsi="Times New Roman" w:cs="Times New Roman"/>
          <w:b/>
          <w:sz w:val="20"/>
          <w:szCs w:val="20"/>
        </w:rPr>
      </w:pPr>
    </w:p>
    <w:p w:rsidR="00FA6A13" w:rsidRPr="00B26DF5" w:rsidRDefault="00FA6A13" w:rsidP="00B26DF5">
      <w:pPr>
        <w:ind w:firstLine="708"/>
        <w:rPr>
          <w:rFonts w:ascii="Times New Roman" w:hAnsi="Times New Roman" w:cs="Times New Roman"/>
          <w:b/>
          <w:sz w:val="20"/>
          <w:szCs w:val="20"/>
        </w:rPr>
      </w:pPr>
      <w:r w:rsidRPr="00B26DF5">
        <w:rPr>
          <w:rFonts w:ascii="Times New Roman" w:hAnsi="Times New Roman" w:cs="Times New Roman"/>
          <w:b/>
          <w:sz w:val="20"/>
          <w:szCs w:val="20"/>
        </w:rPr>
        <w:t>5.6. Программа инвестиционных проектов в захоронении (утилизации) ТБО</w:t>
      </w:r>
    </w:p>
    <w:p w:rsidR="004A5AD7" w:rsidRPr="00B26DF5" w:rsidRDefault="00893FC0" w:rsidP="00B26DF5">
      <w:pPr>
        <w:pStyle w:val="Default"/>
        <w:ind w:firstLine="709"/>
        <w:jc w:val="both"/>
        <w:rPr>
          <w:rFonts w:eastAsia="Times New Roman"/>
          <w:bCs/>
          <w:color w:val="auto"/>
          <w:sz w:val="20"/>
          <w:szCs w:val="20"/>
        </w:rPr>
      </w:pPr>
      <w:r w:rsidRPr="00B26DF5">
        <w:rPr>
          <w:sz w:val="20"/>
          <w:szCs w:val="20"/>
        </w:rPr>
        <w:tab/>
      </w:r>
      <w:r w:rsidR="004A5AD7" w:rsidRPr="00B26DF5">
        <w:rPr>
          <w:rFonts w:eastAsia="Times New Roman"/>
          <w:bCs/>
          <w:color w:val="auto"/>
          <w:sz w:val="20"/>
          <w:szCs w:val="20"/>
        </w:rPr>
        <w:t>На территории</w:t>
      </w:r>
      <w:r w:rsidR="00B46F38" w:rsidRPr="00B26DF5">
        <w:rPr>
          <w:sz w:val="20"/>
          <w:szCs w:val="20"/>
        </w:rPr>
        <w:t>«</w:t>
      </w:r>
      <w:r w:rsidR="0086566A" w:rsidRPr="00B26DF5">
        <w:rPr>
          <w:sz w:val="20"/>
          <w:szCs w:val="20"/>
        </w:rPr>
        <w:t>Хор-Тагнинское</w:t>
      </w:r>
      <w:r w:rsidR="00514021" w:rsidRPr="00B26DF5">
        <w:rPr>
          <w:sz w:val="20"/>
          <w:szCs w:val="20"/>
        </w:rPr>
        <w:t xml:space="preserve"> МО</w:t>
      </w:r>
      <w:r w:rsidR="00B46F38" w:rsidRPr="00B26DF5">
        <w:rPr>
          <w:sz w:val="20"/>
          <w:szCs w:val="20"/>
        </w:rPr>
        <w:t>»</w:t>
      </w:r>
      <w:r w:rsidR="004A5AD7" w:rsidRPr="00B26DF5">
        <w:rPr>
          <w:rFonts w:eastAsia="Times New Roman"/>
          <w:bCs/>
          <w:color w:val="auto"/>
          <w:sz w:val="20"/>
          <w:szCs w:val="20"/>
        </w:rPr>
        <w:t xml:space="preserve">, по состоянию на текущий момент, существуют свалка </w:t>
      </w:r>
      <w:r w:rsidR="0079507A" w:rsidRPr="00B26DF5">
        <w:rPr>
          <w:rFonts w:eastAsia="Times New Roman"/>
          <w:bCs/>
          <w:color w:val="auto"/>
          <w:sz w:val="20"/>
          <w:szCs w:val="20"/>
        </w:rPr>
        <w:t xml:space="preserve">ТБО </w:t>
      </w:r>
      <w:r w:rsidR="004A5AD7" w:rsidRPr="00B26DF5">
        <w:rPr>
          <w:rFonts w:eastAsia="Times New Roman"/>
          <w:bCs/>
          <w:color w:val="auto"/>
          <w:sz w:val="20"/>
          <w:szCs w:val="20"/>
        </w:rPr>
        <w:t>и запланировано строительство полигона твердых бытовых отходов.</w:t>
      </w:r>
    </w:p>
    <w:tbl>
      <w:tblPr>
        <w:tblW w:w="10285" w:type="dxa"/>
        <w:tblInd w:w="103" w:type="dxa"/>
        <w:tblLook w:val="04A0"/>
      </w:tblPr>
      <w:tblGrid>
        <w:gridCol w:w="10285"/>
      </w:tblGrid>
      <w:tr w:rsidR="00247D10" w:rsidRPr="00B26DF5" w:rsidTr="00EB7EE8">
        <w:trPr>
          <w:trHeight w:val="397"/>
        </w:trPr>
        <w:tc>
          <w:tcPr>
            <w:tcW w:w="10285" w:type="dxa"/>
            <w:tcBorders>
              <w:top w:val="nil"/>
              <w:left w:val="nil"/>
              <w:bottom w:val="nil"/>
              <w:right w:val="nil"/>
            </w:tcBorders>
            <w:shd w:val="clear" w:color="auto" w:fill="auto"/>
            <w:vAlign w:val="center"/>
            <w:hideMark/>
          </w:tcPr>
          <w:p w:rsidR="00247D10" w:rsidRPr="00B26DF5" w:rsidRDefault="00247D10" w:rsidP="00B26DF5">
            <w:pPr>
              <w:autoSpaceDE w:val="0"/>
              <w:autoSpaceDN w:val="0"/>
              <w:adjustRightInd w:val="0"/>
              <w:jc w:val="both"/>
              <w:rPr>
                <w:rFonts w:ascii="Times New Roman" w:eastAsia="Times New Roman" w:hAnsi="Times New Roman" w:cs="Times New Roman"/>
                <w:sz w:val="20"/>
                <w:szCs w:val="20"/>
              </w:rPr>
            </w:pPr>
          </w:p>
          <w:tbl>
            <w:tblPr>
              <w:tblStyle w:val="ae"/>
              <w:tblW w:w="0" w:type="auto"/>
              <w:tblBorders>
                <w:top w:val="single" w:sz="12" w:space="0" w:color="auto"/>
                <w:left w:val="single" w:sz="12" w:space="0" w:color="auto"/>
                <w:bottom w:val="single" w:sz="12" w:space="0" w:color="auto"/>
                <w:right w:val="single" w:sz="12" w:space="0" w:color="auto"/>
                <w:insideV w:val="single" w:sz="12" w:space="0" w:color="auto"/>
              </w:tblBorders>
              <w:tblLook w:val="01E0"/>
            </w:tblPr>
            <w:tblGrid>
              <w:gridCol w:w="4277"/>
              <w:gridCol w:w="2131"/>
              <w:gridCol w:w="3600"/>
            </w:tblGrid>
            <w:tr w:rsidR="00247D10" w:rsidRPr="00B26DF5" w:rsidTr="001D7B0A">
              <w:trPr>
                <w:trHeight w:val="20"/>
                <w:tblHeader/>
              </w:trPr>
              <w:tc>
                <w:tcPr>
                  <w:tcW w:w="4277" w:type="dxa"/>
                  <w:tcBorders>
                    <w:top w:val="single" w:sz="12" w:space="0" w:color="auto"/>
                    <w:bottom w:val="single" w:sz="12" w:space="0" w:color="auto"/>
                  </w:tcBorders>
                </w:tcPr>
                <w:p w:rsidR="00247D10" w:rsidRPr="00B26DF5" w:rsidRDefault="00247D10" w:rsidP="00B26DF5">
                  <w:pPr>
                    <w:jc w:val="both"/>
                    <w:rPr>
                      <w:b/>
                    </w:rPr>
                  </w:pPr>
                  <w:r w:rsidRPr="00B26DF5">
                    <w:rPr>
                      <w:b/>
                    </w:rPr>
                    <w:t>Наименование мероприятий</w:t>
                  </w:r>
                </w:p>
              </w:tc>
              <w:tc>
                <w:tcPr>
                  <w:tcW w:w="2131" w:type="dxa"/>
                  <w:tcBorders>
                    <w:top w:val="single" w:sz="12" w:space="0" w:color="auto"/>
                    <w:bottom w:val="single" w:sz="12" w:space="0" w:color="auto"/>
                  </w:tcBorders>
                </w:tcPr>
                <w:p w:rsidR="00247D10" w:rsidRPr="00B26DF5" w:rsidRDefault="00247D10" w:rsidP="00B26DF5">
                  <w:pPr>
                    <w:jc w:val="both"/>
                    <w:rPr>
                      <w:b/>
                    </w:rPr>
                  </w:pPr>
                  <w:r w:rsidRPr="00B26DF5">
                    <w:rPr>
                      <w:b/>
                    </w:rPr>
                    <w:t>Срок реализации</w:t>
                  </w:r>
                </w:p>
              </w:tc>
              <w:tc>
                <w:tcPr>
                  <w:tcW w:w="3600" w:type="dxa"/>
                  <w:tcBorders>
                    <w:top w:val="single" w:sz="12" w:space="0" w:color="auto"/>
                    <w:bottom w:val="single" w:sz="12" w:space="0" w:color="auto"/>
                  </w:tcBorders>
                </w:tcPr>
                <w:p w:rsidR="00247D10" w:rsidRPr="00B26DF5" w:rsidRDefault="00247D10" w:rsidP="00B26DF5">
                  <w:pPr>
                    <w:jc w:val="both"/>
                    <w:rPr>
                      <w:b/>
                    </w:rPr>
                  </w:pPr>
                  <w:r w:rsidRPr="00B26DF5">
                    <w:rPr>
                      <w:b/>
                    </w:rPr>
                    <w:t>Ожидаемый результат</w:t>
                  </w:r>
                </w:p>
              </w:tc>
            </w:tr>
            <w:tr w:rsidR="00247D10" w:rsidRPr="00B26DF5" w:rsidTr="00C67F0F">
              <w:trPr>
                <w:trHeight w:val="20"/>
              </w:trPr>
              <w:tc>
                <w:tcPr>
                  <w:tcW w:w="10008" w:type="dxa"/>
                  <w:gridSpan w:val="3"/>
                  <w:tcBorders>
                    <w:top w:val="single" w:sz="12" w:space="0" w:color="auto"/>
                  </w:tcBorders>
                </w:tcPr>
                <w:p w:rsidR="00247D10" w:rsidRPr="00B26DF5" w:rsidRDefault="00247D10" w:rsidP="00B26DF5">
                  <w:pPr>
                    <w:jc w:val="center"/>
                    <w:rPr>
                      <w:b/>
                    </w:rPr>
                  </w:pPr>
                  <w:r w:rsidRPr="00B26DF5">
                    <w:rPr>
                      <w:b/>
                    </w:rPr>
                    <w:t>Модернизация контейнерного парка</w:t>
                  </w:r>
                </w:p>
              </w:tc>
            </w:tr>
            <w:tr w:rsidR="00247D10" w:rsidRPr="00B26DF5" w:rsidTr="001D7B0A">
              <w:trPr>
                <w:trHeight w:val="20"/>
              </w:trPr>
              <w:tc>
                <w:tcPr>
                  <w:tcW w:w="4277" w:type="dxa"/>
                </w:tcPr>
                <w:p w:rsidR="00247D10" w:rsidRPr="00B26DF5" w:rsidRDefault="00247D10" w:rsidP="00B26DF5">
                  <w:pPr>
                    <w:jc w:val="both"/>
                  </w:pPr>
                  <w:r w:rsidRPr="00B26DF5">
                    <w:lastRenderedPageBreak/>
                    <w:t>Модернизация (приобретение, замена) контейнерного парка на территории</w:t>
                  </w:r>
                  <w:r w:rsidR="001005A2" w:rsidRPr="00B26DF5">
                    <w:t>Хор-Тагнинского</w:t>
                  </w:r>
                  <w:r w:rsidRPr="00B26DF5">
                    <w:t xml:space="preserve">МО </w:t>
                  </w:r>
                </w:p>
              </w:tc>
              <w:tc>
                <w:tcPr>
                  <w:tcW w:w="2131" w:type="dxa"/>
                  <w:vMerge w:val="restart"/>
                </w:tcPr>
                <w:p w:rsidR="00247D10" w:rsidRPr="00B26DF5" w:rsidRDefault="00247D10" w:rsidP="00B26DF5">
                  <w:pPr>
                    <w:jc w:val="both"/>
                  </w:pPr>
                  <w:r w:rsidRPr="00B26DF5">
                    <w:t>201</w:t>
                  </w:r>
                  <w:r w:rsidR="008A4009" w:rsidRPr="00B26DF5">
                    <w:t>8-2032</w:t>
                  </w:r>
                  <w:r w:rsidRPr="00B26DF5">
                    <w:t>г.г.</w:t>
                  </w:r>
                </w:p>
              </w:tc>
              <w:tc>
                <w:tcPr>
                  <w:tcW w:w="3600" w:type="dxa"/>
                  <w:vMerge w:val="restart"/>
                </w:tcPr>
                <w:p w:rsidR="00247D10" w:rsidRPr="00B26DF5" w:rsidRDefault="00247D10" w:rsidP="00B26DF5">
                  <w:pPr>
                    <w:jc w:val="both"/>
                  </w:pPr>
                  <w:r w:rsidRPr="00B26DF5">
                    <w:t>Улучшение экологического, санитарно-гигиенического состояния территории поселений.</w:t>
                  </w:r>
                </w:p>
              </w:tc>
            </w:tr>
            <w:tr w:rsidR="00247D10" w:rsidRPr="00B26DF5" w:rsidTr="001D7B0A">
              <w:trPr>
                <w:trHeight w:val="20"/>
              </w:trPr>
              <w:tc>
                <w:tcPr>
                  <w:tcW w:w="4277" w:type="dxa"/>
                </w:tcPr>
                <w:p w:rsidR="00247D10" w:rsidRPr="00B26DF5" w:rsidRDefault="00247D10" w:rsidP="00B26DF5">
                  <w:pPr>
                    <w:jc w:val="both"/>
                  </w:pPr>
                  <w:r w:rsidRPr="00B26DF5">
                    <w:t>Изготовление и установка контейнерных площадок</w:t>
                  </w:r>
                </w:p>
              </w:tc>
              <w:tc>
                <w:tcPr>
                  <w:tcW w:w="2131" w:type="dxa"/>
                  <w:vMerge/>
                </w:tcPr>
                <w:p w:rsidR="00247D10" w:rsidRPr="00B26DF5" w:rsidRDefault="00247D10" w:rsidP="00B26DF5">
                  <w:pPr>
                    <w:jc w:val="both"/>
                  </w:pPr>
                </w:p>
              </w:tc>
              <w:tc>
                <w:tcPr>
                  <w:tcW w:w="3600" w:type="dxa"/>
                  <w:vMerge/>
                </w:tcPr>
                <w:p w:rsidR="00247D10" w:rsidRPr="00B26DF5" w:rsidRDefault="00247D10" w:rsidP="00B26DF5">
                  <w:pPr>
                    <w:jc w:val="both"/>
                  </w:pPr>
                </w:p>
              </w:tc>
            </w:tr>
            <w:tr w:rsidR="00247D10" w:rsidRPr="00B26DF5" w:rsidTr="00C67F0F">
              <w:trPr>
                <w:trHeight w:val="20"/>
              </w:trPr>
              <w:tc>
                <w:tcPr>
                  <w:tcW w:w="10008" w:type="dxa"/>
                  <w:gridSpan w:val="3"/>
                </w:tcPr>
                <w:p w:rsidR="00247D10" w:rsidRPr="00B26DF5" w:rsidRDefault="00247D10" w:rsidP="00B26DF5">
                  <w:pPr>
                    <w:jc w:val="center"/>
                    <w:rPr>
                      <w:b/>
                    </w:rPr>
                  </w:pPr>
                  <w:r w:rsidRPr="00B26DF5">
                    <w:rPr>
                      <w:b/>
                    </w:rPr>
                    <w:t>Выявление, оценка состояние территории поселений загрязненных несанкциониро</w:t>
                  </w:r>
                  <w:r w:rsidR="00696177" w:rsidRPr="00B26DF5">
                    <w:rPr>
                      <w:b/>
                    </w:rPr>
                    <w:t>ва</w:t>
                  </w:r>
                  <w:r w:rsidRPr="00B26DF5">
                    <w:rPr>
                      <w:b/>
                    </w:rPr>
                    <w:t>нными свалками</w:t>
                  </w:r>
                </w:p>
              </w:tc>
            </w:tr>
            <w:tr w:rsidR="00247D10" w:rsidRPr="00B26DF5" w:rsidTr="001D7B0A">
              <w:trPr>
                <w:trHeight w:val="20"/>
              </w:trPr>
              <w:tc>
                <w:tcPr>
                  <w:tcW w:w="4277" w:type="dxa"/>
                </w:tcPr>
                <w:p w:rsidR="00247D10" w:rsidRPr="00B26DF5" w:rsidRDefault="00247D10" w:rsidP="00B26DF5">
                  <w:pPr>
                    <w:jc w:val="both"/>
                  </w:pPr>
                  <w:r w:rsidRPr="00B26DF5">
                    <w:t>Проведение ликвидаций несанкционированных свалок на территории поселений</w:t>
                  </w:r>
                </w:p>
              </w:tc>
              <w:tc>
                <w:tcPr>
                  <w:tcW w:w="2131" w:type="dxa"/>
                </w:tcPr>
                <w:p w:rsidR="00247D10" w:rsidRPr="00B26DF5" w:rsidRDefault="008A4009" w:rsidP="00B26DF5">
                  <w:pPr>
                    <w:jc w:val="both"/>
                  </w:pPr>
                  <w:r w:rsidRPr="00B26DF5">
                    <w:t>2018-2032г.г.</w:t>
                  </w:r>
                </w:p>
              </w:tc>
              <w:tc>
                <w:tcPr>
                  <w:tcW w:w="3600" w:type="dxa"/>
                </w:tcPr>
                <w:p w:rsidR="00247D10" w:rsidRPr="00B26DF5" w:rsidRDefault="00247D10" w:rsidP="00B26DF5">
                  <w:pPr>
                    <w:jc w:val="both"/>
                  </w:pPr>
                  <w:r w:rsidRPr="00B26DF5">
                    <w:t>Оздоровление экологического, состояния территории поселений. Восст</w:t>
                  </w:r>
                  <w:r w:rsidR="00DF385E" w:rsidRPr="00B26DF5">
                    <w:t>ановление  природных экосистем.</w:t>
                  </w:r>
                </w:p>
              </w:tc>
            </w:tr>
            <w:tr w:rsidR="00247D10" w:rsidRPr="00B26DF5" w:rsidTr="001D7B0A">
              <w:trPr>
                <w:trHeight w:val="20"/>
              </w:trPr>
              <w:tc>
                <w:tcPr>
                  <w:tcW w:w="4277" w:type="dxa"/>
                </w:tcPr>
                <w:p w:rsidR="00247D10" w:rsidRPr="00B26DF5" w:rsidRDefault="00247D10" w:rsidP="00B26DF5">
                  <w:pPr>
                    <w:jc w:val="both"/>
                  </w:pPr>
                  <w:r w:rsidRPr="00B26DF5">
                    <w:t>Рекультивация земель нежилых частей поселений</w:t>
                  </w:r>
                </w:p>
              </w:tc>
              <w:tc>
                <w:tcPr>
                  <w:tcW w:w="2131" w:type="dxa"/>
                </w:tcPr>
                <w:p w:rsidR="00247D10" w:rsidRPr="00B26DF5" w:rsidRDefault="008A4009" w:rsidP="00B26DF5">
                  <w:pPr>
                    <w:jc w:val="both"/>
                  </w:pPr>
                  <w:r w:rsidRPr="00B26DF5">
                    <w:t>2018-2032г.г.</w:t>
                  </w:r>
                </w:p>
              </w:tc>
              <w:tc>
                <w:tcPr>
                  <w:tcW w:w="3600" w:type="dxa"/>
                </w:tcPr>
                <w:p w:rsidR="00247D10" w:rsidRPr="00B26DF5" w:rsidRDefault="00247D10" w:rsidP="00B26DF5">
                  <w:pPr>
                    <w:jc w:val="both"/>
                  </w:pPr>
                  <w:r w:rsidRPr="00B26DF5">
                    <w:t>Необходимое сочетание элементов благоустройства для создания на территории МО безопасной, удобной и привлекательной среды.</w:t>
                  </w:r>
                </w:p>
              </w:tc>
            </w:tr>
            <w:tr w:rsidR="00247D10" w:rsidRPr="00B26DF5" w:rsidTr="001D7B0A">
              <w:trPr>
                <w:trHeight w:val="20"/>
              </w:trPr>
              <w:tc>
                <w:tcPr>
                  <w:tcW w:w="4277" w:type="dxa"/>
                  <w:tcBorders>
                    <w:bottom w:val="single" w:sz="4" w:space="0" w:color="auto"/>
                  </w:tcBorders>
                </w:tcPr>
                <w:p w:rsidR="001C31A3" w:rsidRPr="00B26DF5" w:rsidRDefault="00247D10" w:rsidP="00B26DF5">
                  <w:pPr>
                    <w:jc w:val="both"/>
                  </w:pPr>
                  <w:r w:rsidRPr="00B26DF5">
                    <w:t>Разборка (снос) нежилых зданий и прочих строений на территории населенных пунктов с последующим вывозом на утилизацию</w:t>
                  </w:r>
                </w:p>
              </w:tc>
              <w:tc>
                <w:tcPr>
                  <w:tcW w:w="2131" w:type="dxa"/>
                  <w:tcBorders>
                    <w:bottom w:val="single" w:sz="4" w:space="0" w:color="auto"/>
                  </w:tcBorders>
                </w:tcPr>
                <w:p w:rsidR="00247D10" w:rsidRPr="00B26DF5" w:rsidRDefault="008A4009" w:rsidP="00B26DF5">
                  <w:pPr>
                    <w:jc w:val="both"/>
                  </w:pPr>
                  <w:r w:rsidRPr="00B26DF5">
                    <w:t>2018-2032г.г.</w:t>
                  </w:r>
                </w:p>
              </w:tc>
              <w:tc>
                <w:tcPr>
                  <w:tcW w:w="3600" w:type="dxa"/>
                  <w:tcBorders>
                    <w:bottom w:val="single" w:sz="4" w:space="0" w:color="auto"/>
                  </w:tcBorders>
                </w:tcPr>
                <w:p w:rsidR="00247D10" w:rsidRPr="00B26DF5" w:rsidRDefault="00247D10" w:rsidP="00B26DF5">
                  <w:pPr>
                    <w:jc w:val="both"/>
                  </w:pPr>
                  <w:r w:rsidRPr="00B26DF5">
                    <w:t>Снижение техногенной нагрузки на окружающую среду.</w:t>
                  </w:r>
                </w:p>
              </w:tc>
            </w:tr>
            <w:tr w:rsidR="00247D10" w:rsidRPr="00B26DF5" w:rsidTr="00C67F0F">
              <w:trPr>
                <w:trHeight w:val="20"/>
              </w:trPr>
              <w:tc>
                <w:tcPr>
                  <w:tcW w:w="10008" w:type="dxa"/>
                  <w:gridSpan w:val="3"/>
                  <w:tcBorders>
                    <w:top w:val="single" w:sz="12" w:space="0" w:color="auto"/>
                  </w:tcBorders>
                </w:tcPr>
                <w:p w:rsidR="00247D10" w:rsidRPr="00B26DF5" w:rsidRDefault="00247D10" w:rsidP="00B26DF5">
                  <w:pPr>
                    <w:jc w:val="center"/>
                    <w:rPr>
                      <w:b/>
                    </w:rPr>
                  </w:pPr>
                  <w:r w:rsidRPr="00B26DF5">
                    <w:rPr>
                      <w:b/>
                    </w:rPr>
                    <w:t>Организация сбора и вывоза твердых бытовых и промышленных отходов</w:t>
                  </w:r>
                </w:p>
              </w:tc>
            </w:tr>
            <w:tr w:rsidR="00247D10" w:rsidRPr="00B26DF5" w:rsidTr="001D7B0A">
              <w:trPr>
                <w:trHeight w:val="431"/>
              </w:trPr>
              <w:tc>
                <w:tcPr>
                  <w:tcW w:w="4277" w:type="dxa"/>
                </w:tcPr>
                <w:p w:rsidR="004E7086" w:rsidRPr="00B26DF5" w:rsidRDefault="00247D10" w:rsidP="00B26DF5">
                  <w:pPr>
                    <w:jc w:val="both"/>
                  </w:pPr>
                  <w:r w:rsidRPr="00B26DF5">
                    <w:t>Организация сбора и вывоза твердых бытовых и промышленных отходов</w:t>
                  </w:r>
                </w:p>
              </w:tc>
              <w:tc>
                <w:tcPr>
                  <w:tcW w:w="2131" w:type="dxa"/>
                </w:tcPr>
                <w:p w:rsidR="00247D10" w:rsidRPr="00B26DF5" w:rsidRDefault="008A4009" w:rsidP="00B26DF5">
                  <w:pPr>
                    <w:jc w:val="both"/>
                  </w:pPr>
                  <w:r w:rsidRPr="00B26DF5">
                    <w:t>2018-2032г.г.</w:t>
                  </w:r>
                </w:p>
              </w:tc>
              <w:tc>
                <w:tcPr>
                  <w:tcW w:w="3600" w:type="dxa"/>
                </w:tcPr>
                <w:p w:rsidR="00247D10" w:rsidRPr="00B26DF5" w:rsidRDefault="00247D10" w:rsidP="00B26DF5">
                  <w:pPr>
                    <w:jc w:val="both"/>
                  </w:pPr>
                  <w:r w:rsidRPr="00B26DF5">
                    <w:t>Санитарная очистка поселений.</w:t>
                  </w:r>
                </w:p>
              </w:tc>
            </w:tr>
            <w:tr w:rsidR="00247D10" w:rsidRPr="00B26DF5" w:rsidTr="001D7B0A">
              <w:trPr>
                <w:trHeight w:val="20"/>
              </w:trPr>
              <w:tc>
                <w:tcPr>
                  <w:tcW w:w="4277" w:type="dxa"/>
                </w:tcPr>
                <w:p w:rsidR="00AB27E1" w:rsidRPr="00B26DF5" w:rsidRDefault="00247D10" w:rsidP="00B26DF5">
                  <w:pPr>
                    <w:jc w:val="both"/>
                  </w:pPr>
                  <w:r w:rsidRPr="00B26DF5">
                    <w:t>Уборка территории (санитарной зоны) прилегающей к площадкам для  сбора мусора.</w:t>
                  </w:r>
                </w:p>
              </w:tc>
              <w:tc>
                <w:tcPr>
                  <w:tcW w:w="2131" w:type="dxa"/>
                </w:tcPr>
                <w:p w:rsidR="00247D10" w:rsidRPr="00B26DF5" w:rsidRDefault="008A4009" w:rsidP="00B26DF5">
                  <w:pPr>
                    <w:jc w:val="both"/>
                  </w:pPr>
                  <w:r w:rsidRPr="00B26DF5">
                    <w:t>2018-2032г.г.</w:t>
                  </w:r>
                  <w:r w:rsidR="00247D10" w:rsidRPr="00B26DF5">
                    <w:t>.</w:t>
                  </w:r>
                </w:p>
              </w:tc>
              <w:tc>
                <w:tcPr>
                  <w:tcW w:w="3600" w:type="dxa"/>
                </w:tcPr>
                <w:p w:rsidR="00247D10" w:rsidRPr="00B26DF5" w:rsidRDefault="00247D10" w:rsidP="00B26DF5">
                  <w:pPr>
                    <w:jc w:val="both"/>
                  </w:pPr>
                  <w:r w:rsidRPr="00B26DF5">
                    <w:t>Удаление источников загрязнения</w:t>
                  </w:r>
                </w:p>
              </w:tc>
            </w:tr>
            <w:tr w:rsidR="00247D10" w:rsidRPr="00B26DF5" w:rsidTr="00C67F0F">
              <w:trPr>
                <w:trHeight w:val="20"/>
              </w:trPr>
              <w:tc>
                <w:tcPr>
                  <w:tcW w:w="10008" w:type="dxa"/>
                  <w:gridSpan w:val="3"/>
                </w:tcPr>
                <w:p w:rsidR="00F920A6" w:rsidRPr="00B26DF5" w:rsidRDefault="00F920A6" w:rsidP="00B26DF5">
                  <w:pPr>
                    <w:jc w:val="center"/>
                    <w:rPr>
                      <w:b/>
                    </w:rPr>
                  </w:pPr>
                </w:p>
                <w:p w:rsidR="00247D10" w:rsidRPr="00B26DF5" w:rsidRDefault="00247D10" w:rsidP="00B26DF5">
                  <w:pPr>
                    <w:jc w:val="center"/>
                    <w:rPr>
                      <w:b/>
                    </w:rPr>
                  </w:pPr>
                  <w:r w:rsidRPr="00B26DF5">
                    <w:rPr>
                      <w:b/>
                    </w:rPr>
                    <w:t>Приобретение оборудования, спецтехники</w:t>
                  </w:r>
                </w:p>
              </w:tc>
            </w:tr>
            <w:tr w:rsidR="00247D10" w:rsidRPr="00B26DF5" w:rsidTr="001D7B0A">
              <w:trPr>
                <w:trHeight w:val="825"/>
              </w:trPr>
              <w:tc>
                <w:tcPr>
                  <w:tcW w:w="4277" w:type="dxa"/>
                </w:tcPr>
                <w:p w:rsidR="00247D10" w:rsidRPr="00B26DF5" w:rsidRDefault="00247D10" w:rsidP="00B26DF5">
                  <w:pPr>
                    <w:jc w:val="both"/>
                  </w:pPr>
                  <w:r w:rsidRPr="00B26DF5">
                    <w:t>Обеспечение спецтехникой</w:t>
                  </w:r>
                </w:p>
                <w:p w:rsidR="00247D10" w:rsidRPr="00B26DF5" w:rsidRDefault="00247D10" w:rsidP="00B26DF5">
                  <w:pPr>
                    <w:jc w:val="both"/>
                  </w:pPr>
                  <w:r w:rsidRPr="00B26DF5">
                    <w:t>(мусоровоз, бульдозер)</w:t>
                  </w:r>
                </w:p>
              </w:tc>
              <w:tc>
                <w:tcPr>
                  <w:tcW w:w="2131" w:type="dxa"/>
                </w:tcPr>
                <w:p w:rsidR="00247D10" w:rsidRPr="00B26DF5" w:rsidRDefault="008A4009" w:rsidP="00B26DF5">
                  <w:pPr>
                    <w:jc w:val="both"/>
                  </w:pPr>
                  <w:r w:rsidRPr="00B26DF5">
                    <w:t>2018-2032г.г.</w:t>
                  </w:r>
                </w:p>
              </w:tc>
              <w:tc>
                <w:tcPr>
                  <w:tcW w:w="3600" w:type="dxa"/>
                </w:tcPr>
                <w:p w:rsidR="00E53735" w:rsidRPr="00B26DF5" w:rsidRDefault="00247D10" w:rsidP="00B26DF5">
                  <w:pPr>
                    <w:jc w:val="both"/>
                  </w:pPr>
                  <w:r w:rsidRPr="00B26DF5">
                    <w:t>Обеспечение предприятия современным оборудованием для выполнения мероприятий по санитарной очистки поселений</w:t>
                  </w:r>
                </w:p>
              </w:tc>
            </w:tr>
            <w:tr w:rsidR="00247D10" w:rsidRPr="00B26DF5" w:rsidTr="00C67F0F">
              <w:trPr>
                <w:trHeight w:val="20"/>
              </w:trPr>
              <w:tc>
                <w:tcPr>
                  <w:tcW w:w="10008" w:type="dxa"/>
                  <w:gridSpan w:val="3"/>
                </w:tcPr>
                <w:p w:rsidR="00247D10" w:rsidRPr="00B26DF5" w:rsidRDefault="00247D10" w:rsidP="00B26DF5">
                  <w:pPr>
                    <w:jc w:val="center"/>
                    <w:rPr>
                      <w:b/>
                    </w:rPr>
                  </w:pPr>
                  <w:r w:rsidRPr="00B26DF5">
                    <w:rPr>
                      <w:b/>
                    </w:rPr>
                    <w:t>Формирование экологической культуры населения в сфере обращения с бытовыми и промышленными отходами</w:t>
                  </w:r>
                </w:p>
              </w:tc>
            </w:tr>
            <w:tr w:rsidR="00247D10" w:rsidRPr="00B26DF5" w:rsidTr="001D7B0A">
              <w:trPr>
                <w:trHeight w:val="20"/>
              </w:trPr>
              <w:tc>
                <w:tcPr>
                  <w:tcW w:w="4277" w:type="dxa"/>
                </w:tcPr>
                <w:p w:rsidR="00247D10" w:rsidRPr="00B26DF5" w:rsidRDefault="00247D10" w:rsidP="00B26DF5">
                  <w:pPr>
                    <w:jc w:val="both"/>
                  </w:pPr>
                  <w:r w:rsidRPr="00B26DF5">
                    <w:t>Разработка  и реализация комплекса мероприятий по повышению экологической культуры населения при обращении с бытовыми и промышленными отходами</w:t>
                  </w:r>
                </w:p>
              </w:tc>
              <w:tc>
                <w:tcPr>
                  <w:tcW w:w="2131" w:type="dxa"/>
                </w:tcPr>
                <w:p w:rsidR="00247D10" w:rsidRPr="00B26DF5" w:rsidRDefault="008A4009" w:rsidP="00B26DF5">
                  <w:pPr>
                    <w:jc w:val="both"/>
                  </w:pPr>
                  <w:r w:rsidRPr="00B26DF5">
                    <w:t>2018-2032г.г.</w:t>
                  </w:r>
                </w:p>
              </w:tc>
              <w:tc>
                <w:tcPr>
                  <w:tcW w:w="3600" w:type="dxa"/>
                </w:tcPr>
                <w:p w:rsidR="00247D10" w:rsidRPr="00B26DF5" w:rsidRDefault="00247D10" w:rsidP="00B26DF5">
                  <w:pPr>
                    <w:jc w:val="both"/>
                  </w:pPr>
                  <w:r w:rsidRPr="00B26DF5">
                    <w:t>Повышение уровня экологической культуры населения</w:t>
                  </w:r>
                </w:p>
              </w:tc>
            </w:tr>
          </w:tbl>
          <w:p w:rsidR="00247D10" w:rsidRPr="00B26DF5" w:rsidRDefault="00247D10" w:rsidP="00B26DF5">
            <w:pPr>
              <w:jc w:val="center"/>
              <w:rPr>
                <w:rFonts w:ascii="Times New Roman" w:eastAsia="Times New Roman" w:hAnsi="Times New Roman" w:cs="Times New Roman"/>
                <w:color w:val="000000"/>
                <w:sz w:val="20"/>
                <w:szCs w:val="20"/>
              </w:rPr>
            </w:pPr>
          </w:p>
        </w:tc>
      </w:tr>
    </w:tbl>
    <w:p w:rsidR="00247D10" w:rsidRPr="00B26DF5" w:rsidRDefault="00247D10" w:rsidP="00B26DF5">
      <w:pPr>
        <w:pStyle w:val="ConsPlusNonformat"/>
        <w:widowControl/>
        <w:jc w:val="both"/>
        <w:rPr>
          <w:rFonts w:ascii="Times New Roman" w:hAnsi="Times New Roman" w:cs="Times New Roman"/>
        </w:rPr>
      </w:pPr>
    </w:p>
    <w:p w:rsidR="00247D10" w:rsidRPr="00B26DF5" w:rsidRDefault="00247D10" w:rsidP="00B26DF5">
      <w:pPr>
        <w:pStyle w:val="ConsPlusNonformat"/>
        <w:widowControl/>
        <w:jc w:val="both"/>
        <w:rPr>
          <w:rFonts w:ascii="Times New Roman" w:hAnsi="Times New Roman" w:cs="Times New Roman"/>
        </w:rPr>
      </w:pPr>
      <w:r w:rsidRPr="00B26DF5">
        <w:rPr>
          <w:rFonts w:ascii="Times New Roman" w:hAnsi="Times New Roman" w:cs="Times New Roman"/>
        </w:rPr>
        <w:t xml:space="preserve">          Общая сумма расходов на реализацию мероприятий в 201</w:t>
      </w:r>
      <w:r w:rsidR="008A4009" w:rsidRPr="00B26DF5">
        <w:rPr>
          <w:rFonts w:ascii="Times New Roman" w:hAnsi="Times New Roman" w:cs="Times New Roman"/>
        </w:rPr>
        <w:t>8</w:t>
      </w:r>
      <w:r w:rsidRPr="00B26DF5">
        <w:rPr>
          <w:rFonts w:ascii="Times New Roman" w:hAnsi="Times New Roman" w:cs="Times New Roman"/>
        </w:rPr>
        <w:t xml:space="preserve"> - 20</w:t>
      </w:r>
      <w:r w:rsidR="008A4009" w:rsidRPr="00B26DF5">
        <w:rPr>
          <w:rFonts w:ascii="Times New Roman" w:hAnsi="Times New Roman" w:cs="Times New Roman"/>
        </w:rPr>
        <w:t>32</w:t>
      </w:r>
      <w:r w:rsidRPr="00B26DF5">
        <w:rPr>
          <w:rFonts w:ascii="Times New Roman" w:hAnsi="Times New Roman" w:cs="Times New Roman"/>
        </w:rPr>
        <w:t xml:space="preserve"> годах </w:t>
      </w:r>
      <w:r w:rsidR="004D21BB" w:rsidRPr="00B26DF5">
        <w:rPr>
          <w:rFonts w:ascii="Times New Roman" w:hAnsi="Times New Roman" w:cs="Times New Roman"/>
        </w:rPr>
        <w:t>ориентировочно составляет 38</w:t>
      </w:r>
      <w:r w:rsidR="001E2804" w:rsidRPr="00B26DF5">
        <w:rPr>
          <w:rFonts w:ascii="Times New Roman" w:hAnsi="Times New Roman" w:cs="Times New Roman"/>
        </w:rPr>
        <w:t>00,0 тысяч рублей.</w:t>
      </w:r>
    </w:p>
    <w:p w:rsidR="00247D10" w:rsidRPr="00B26DF5" w:rsidRDefault="00247D10" w:rsidP="00B26DF5">
      <w:pPr>
        <w:ind w:firstLine="708"/>
        <w:jc w:val="both"/>
        <w:rPr>
          <w:rFonts w:ascii="Times New Roman" w:hAnsi="Times New Roman" w:cs="Times New Roman"/>
          <w:sz w:val="20"/>
          <w:szCs w:val="20"/>
        </w:rPr>
      </w:pPr>
      <w:r w:rsidRPr="00B26DF5">
        <w:rPr>
          <w:rFonts w:ascii="Times New Roman" w:hAnsi="Times New Roman" w:cs="Times New Roman"/>
          <w:sz w:val="20"/>
          <w:szCs w:val="20"/>
        </w:rPr>
        <w:t>В связи с тем, что</w:t>
      </w:r>
      <w:r w:rsidRPr="00B26DF5">
        <w:rPr>
          <w:rFonts w:ascii="Times New Roman" w:hAnsi="Times New Roman" w:cs="Times New Roman"/>
          <w:color w:val="000000"/>
          <w:sz w:val="20"/>
          <w:szCs w:val="20"/>
        </w:rPr>
        <w:t xml:space="preserve"> проект направлен на повышение качества жизни населения в </w:t>
      </w:r>
      <w:r w:rsidR="00D3359F" w:rsidRPr="00B26DF5">
        <w:rPr>
          <w:rFonts w:ascii="Times New Roman" w:hAnsi="Times New Roman" w:cs="Times New Roman"/>
          <w:color w:val="000000"/>
          <w:sz w:val="20"/>
          <w:szCs w:val="20"/>
        </w:rPr>
        <w:t>муниципальном образовании</w:t>
      </w:r>
      <w:r w:rsidRPr="00B26DF5">
        <w:rPr>
          <w:rFonts w:ascii="Times New Roman" w:hAnsi="Times New Roman" w:cs="Times New Roman"/>
          <w:color w:val="000000"/>
          <w:sz w:val="20"/>
          <w:szCs w:val="20"/>
        </w:rPr>
        <w:t xml:space="preserve"> и не генерирует дополнительного денежного потока от операционной деятельности</w:t>
      </w:r>
      <w:r w:rsidRPr="00B26DF5">
        <w:rPr>
          <w:rFonts w:ascii="Times New Roman" w:hAnsi="Times New Roman" w:cs="Times New Roman"/>
          <w:sz w:val="20"/>
          <w:szCs w:val="20"/>
        </w:rPr>
        <w:t>, инвестиции в данной Программе не отображены.</w:t>
      </w:r>
    </w:p>
    <w:p w:rsidR="006F1D8A" w:rsidRPr="00B26DF5" w:rsidRDefault="00FA6A13" w:rsidP="00B26DF5">
      <w:pPr>
        <w:pStyle w:val="a3"/>
        <w:rPr>
          <w:b/>
          <w:sz w:val="20"/>
        </w:rPr>
      </w:pPr>
      <w:r w:rsidRPr="00B26DF5">
        <w:rPr>
          <w:b/>
          <w:sz w:val="20"/>
        </w:rPr>
        <w:t xml:space="preserve">5.7. </w:t>
      </w:r>
      <w:r w:rsidR="006F1D8A" w:rsidRPr="00B26DF5">
        <w:rPr>
          <w:b/>
          <w:sz w:val="20"/>
        </w:rPr>
        <w:t xml:space="preserve">Программа установки приборов учёта в </w:t>
      </w:r>
      <w:r w:rsidR="004D21BB" w:rsidRPr="00B26DF5">
        <w:rPr>
          <w:b/>
          <w:sz w:val="20"/>
        </w:rPr>
        <w:t xml:space="preserve">жилых </w:t>
      </w:r>
      <w:r w:rsidR="006F1D8A" w:rsidRPr="00B26DF5">
        <w:rPr>
          <w:b/>
          <w:sz w:val="20"/>
        </w:rPr>
        <w:t>домах и бюджетных организациях</w:t>
      </w:r>
      <w:r w:rsidR="004D21BB" w:rsidRPr="00B26DF5">
        <w:rPr>
          <w:b/>
          <w:sz w:val="20"/>
        </w:rPr>
        <w:t>.</w:t>
      </w:r>
    </w:p>
    <w:p w:rsidR="00F23E74" w:rsidRPr="00B26DF5" w:rsidRDefault="00F23E7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Одним из приоритетов национальной жилищной политики Российской Федерации является обеспечение комфортных условий проживания и доступности коммунальных услуг для населения. Для повышения качества предоставления коммунальных услуг и эффективности использования природных ресурсов необходимо обеспечить масштабную реализацию проектов модернизации объектов коммунальной инфраструктуры, в том числе коммунальных сетей.</w:t>
      </w:r>
    </w:p>
    <w:p w:rsidR="00234F06" w:rsidRPr="00B26DF5" w:rsidRDefault="00234F06" w:rsidP="00B26DF5">
      <w:pPr>
        <w:jc w:val="both"/>
        <w:rPr>
          <w:rFonts w:ascii="Times New Roman" w:hAnsi="Times New Roman" w:cs="Times New Roman"/>
          <w:sz w:val="20"/>
          <w:szCs w:val="20"/>
        </w:rPr>
      </w:pPr>
      <w:r w:rsidRPr="00B26DF5">
        <w:rPr>
          <w:rFonts w:ascii="Times New Roman" w:hAnsi="Times New Roman" w:cs="Times New Roman"/>
          <w:sz w:val="20"/>
          <w:szCs w:val="20"/>
        </w:rPr>
        <w:t>Целью Программы является реализация мер по энергосбережению, предусматривающих поэтапный переход на отпуск ресурсов (тепловой энергии, горячей и холодной воды, электрической энергии, газа) потребителям в соответствии с показаниями коллективных (общедомовых) приборов учета, учет и экономия потребления таких ресурсов социально-коммунальной инфраструктурой в соответствие со стандартами технического содержания и обслуживания, повышение качества услуг, обеспечивающих комфортные условия проживания.</w:t>
      </w:r>
    </w:p>
    <w:p w:rsidR="007D1402" w:rsidRPr="00B26DF5" w:rsidRDefault="007D1402" w:rsidP="00B26DF5">
      <w:pPr>
        <w:jc w:val="both"/>
        <w:rPr>
          <w:rFonts w:ascii="Times New Roman" w:hAnsi="Times New Roman" w:cs="Times New Roman"/>
          <w:sz w:val="20"/>
          <w:szCs w:val="20"/>
        </w:rPr>
      </w:pPr>
    </w:p>
    <w:p w:rsidR="00234F06" w:rsidRPr="00B26DF5" w:rsidRDefault="00234F06" w:rsidP="00B26DF5">
      <w:pPr>
        <w:jc w:val="both"/>
        <w:rPr>
          <w:rFonts w:ascii="Times New Roman" w:hAnsi="Times New Roman" w:cs="Times New Roman"/>
          <w:sz w:val="20"/>
          <w:szCs w:val="20"/>
        </w:rPr>
      </w:pPr>
      <w:r w:rsidRPr="00B26DF5">
        <w:rPr>
          <w:rFonts w:ascii="Times New Roman" w:hAnsi="Times New Roman" w:cs="Times New Roman"/>
          <w:sz w:val="20"/>
          <w:szCs w:val="20"/>
        </w:rPr>
        <w:t>Задачами Программы являются:</w:t>
      </w:r>
    </w:p>
    <w:p w:rsidR="00234F06" w:rsidRPr="00B26DF5" w:rsidRDefault="00234F06" w:rsidP="00B26DF5">
      <w:pPr>
        <w:jc w:val="both"/>
        <w:rPr>
          <w:rFonts w:ascii="Times New Roman" w:hAnsi="Times New Roman" w:cs="Times New Roman"/>
          <w:sz w:val="20"/>
          <w:szCs w:val="20"/>
        </w:rPr>
      </w:pPr>
      <w:r w:rsidRPr="00B26DF5">
        <w:rPr>
          <w:rFonts w:ascii="Times New Roman" w:hAnsi="Times New Roman" w:cs="Times New Roman"/>
          <w:sz w:val="20"/>
          <w:szCs w:val="20"/>
        </w:rPr>
        <w:t xml:space="preserve">- ликвидация </w:t>
      </w:r>
      <w:r w:rsidRPr="00B26DF5">
        <w:rPr>
          <w:rFonts w:ascii="Times New Roman" w:hAnsi="Times New Roman" w:cs="Times New Roman"/>
          <w:color w:val="FF0000"/>
          <w:sz w:val="20"/>
          <w:szCs w:val="20"/>
        </w:rPr>
        <w:t>к 2020 году</w:t>
      </w:r>
      <w:r w:rsidRPr="00B26DF5">
        <w:rPr>
          <w:rFonts w:ascii="Times New Roman" w:hAnsi="Times New Roman" w:cs="Times New Roman"/>
          <w:sz w:val="20"/>
          <w:szCs w:val="20"/>
        </w:rPr>
        <w:t xml:space="preserve"> безучетного пользования энергоресурсами путем оснащения приборами учета расхода энергии потребителей розничного рынка;</w:t>
      </w:r>
    </w:p>
    <w:p w:rsidR="00234F06" w:rsidRPr="00B26DF5" w:rsidRDefault="00234F06" w:rsidP="00B26DF5">
      <w:pPr>
        <w:jc w:val="both"/>
        <w:rPr>
          <w:rFonts w:ascii="Times New Roman" w:hAnsi="Times New Roman" w:cs="Times New Roman"/>
          <w:sz w:val="20"/>
          <w:szCs w:val="20"/>
        </w:rPr>
      </w:pPr>
      <w:r w:rsidRPr="00B26DF5">
        <w:rPr>
          <w:rFonts w:ascii="Times New Roman" w:hAnsi="Times New Roman" w:cs="Times New Roman"/>
          <w:sz w:val="20"/>
          <w:szCs w:val="20"/>
        </w:rPr>
        <w:t>- развитие автоматизированных систем учета электрической и тепловой энергии;</w:t>
      </w:r>
    </w:p>
    <w:p w:rsidR="00234F06" w:rsidRPr="00B26DF5" w:rsidRDefault="00234F06" w:rsidP="00B26DF5">
      <w:pPr>
        <w:jc w:val="both"/>
        <w:rPr>
          <w:rFonts w:ascii="Times New Roman" w:hAnsi="Times New Roman" w:cs="Times New Roman"/>
          <w:sz w:val="20"/>
          <w:szCs w:val="20"/>
        </w:rPr>
      </w:pPr>
      <w:r w:rsidRPr="00B26DF5">
        <w:rPr>
          <w:rFonts w:ascii="Times New Roman" w:hAnsi="Times New Roman" w:cs="Times New Roman"/>
          <w:sz w:val="20"/>
          <w:szCs w:val="20"/>
        </w:rPr>
        <w:t>- реконструкция и модернизация инженерных сетей коммунальной инфраструктуры;</w:t>
      </w:r>
    </w:p>
    <w:p w:rsidR="00234F06" w:rsidRPr="00B26DF5" w:rsidRDefault="00234F06" w:rsidP="00B26DF5">
      <w:pPr>
        <w:jc w:val="both"/>
        <w:rPr>
          <w:rFonts w:ascii="Times New Roman" w:hAnsi="Times New Roman" w:cs="Times New Roman"/>
          <w:sz w:val="20"/>
          <w:szCs w:val="20"/>
        </w:rPr>
      </w:pPr>
      <w:r w:rsidRPr="00B26DF5">
        <w:rPr>
          <w:rFonts w:ascii="Times New Roman" w:hAnsi="Times New Roman" w:cs="Times New Roman"/>
          <w:sz w:val="20"/>
          <w:szCs w:val="20"/>
        </w:rPr>
        <w:t>- повышение эффективности управления объектами коммунальной инфраструктуры;</w:t>
      </w:r>
    </w:p>
    <w:p w:rsidR="00234F06" w:rsidRPr="00B26DF5" w:rsidRDefault="00234F06" w:rsidP="00B26DF5">
      <w:pPr>
        <w:jc w:val="both"/>
        <w:rPr>
          <w:rFonts w:ascii="Times New Roman" w:hAnsi="Times New Roman" w:cs="Times New Roman"/>
          <w:sz w:val="20"/>
          <w:szCs w:val="20"/>
        </w:rPr>
      </w:pPr>
      <w:r w:rsidRPr="00B26DF5">
        <w:rPr>
          <w:rFonts w:ascii="Times New Roman" w:eastAsia="Times New Roman" w:hAnsi="Times New Roman" w:cs="Times New Roman"/>
          <w:sz w:val="20"/>
          <w:szCs w:val="20"/>
        </w:rPr>
        <w:t xml:space="preserve">- создание эффективных организационных и финансовых механизмов по </w:t>
      </w:r>
      <w:r w:rsidRPr="00B26DF5">
        <w:rPr>
          <w:rFonts w:ascii="Times New Roman" w:hAnsi="Times New Roman" w:cs="Times New Roman"/>
          <w:sz w:val="20"/>
          <w:szCs w:val="20"/>
        </w:rPr>
        <w:t>модернизации сетей коммунальной инфраструктуры, в том числе путем привлечения средств внебюджетных и сторонних источников(средств частных инвесторов, кредитных средств и личных средств граждан) для финансирования проектов энергосбережения и реконструкции сетей коммунальной инфраструктуры.</w:t>
      </w:r>
    </w:p>
    <w:p w:rsidR="00234F06" w:rsidRPr="00B26DF5" w:rsidRDefault="00234F06" w:rsidP="00B26DF5">
      <w:pPr>
        <w:jc w:val="both"/>
        <w:rPr>
          <w:rFonts w:ascii="Times New Roman" w:hAnsi="Times New Roman" w:cs="Times New Roman"/>
          <w:sz w:val="20"/>
          <w:szCs w:val="20"/>
        </w:rPr>
      </w:pPr>
      <w:r w:rsidRPr="00B26DF5">
        <w:rPr>
          <w:rFonts w:ascii="Times New Roman" w:hAnsi="Times New Roman" w:cs="Times New Roman"/>
          <w:sz w:val="20"/>
          <w:szCs w:val="20"/>
        </w:rPr>
        <w:t>Актуальность введения приборного учета в системе ЖКХ объективна в целях:</w:t>
      </w:r>
    </w:p>
    <w:p w:rsidR="00234F06" w:rsidRPr="00B26DF5" w:rsidRDefault="00234F06" w:rsidP="00B26DF5">
      <w:pPr>
        <w:jc w:val="both"/>
        <w:rPr>
          <w:rFonts w:ascii="Times New Roman" w:hAnsi="Times New Roman" w:cs="Times New Roman"/>
          <w:sz w:val="20"/>
          <w:szCs w:val="20"/>
        </w:rPr>
      </w:pPr>
      <w:r w:rsidRPr="00B26DF5">
        <w:rPr>
          <w:rFonts w:ascii="Times New Roman" w:hAnsi="Times New Roman" w:cs="Times New Roman"/>
          <w:sz w:val="20"/>
          <w:szCs w:val="20"/>
        </w:rPr>
        <w:t>- логики проводимых преобразований в соответствии с положениями нового Жилищного кодекса Российской Федерации;</w:t>
      </w:r>
    </w:p>
    <w:p w:rsidR="00234F06" w:rsidRPr="00B26DF5" w:rsidRDefault="00234F06" w:rsidP="00B26DF5">
      <w:pPr>
        <w:jc w:val="both"/>
        <w:rPr>
          <w:rFonts w:ascii="Times New Roman" w:hAnsi="Times New Roman" w:cs="Times New Roman"/>
          <w:sz w:val="20"/>
          <w:szCs w:val="20"/>
        </w:rPr>
      </w:pPr>
      <w:r w:rsidRPr="00B26DF5">
        <w:rPr>
          <w:rFonts w:ascii="Times New Roman" w:hAnsi="Times New Roman" w:cs="Times New Roman"/>
          <w:sz w:val="20"/>
          <w:szCs w:val="20"/>
        </w:rPr>
        <w:lastRenderedPageBreak/>
        <w:t>- совершенствования процедуры ценообразования и тарифного регулирования;</w:t>
      </w:r>
    </w:p>
    <w:p w:rsidR="00234F06" w:rsidRPr="00B26DF5" w:rsidRDefault="00234F06" w:rsidP="00B26DF5">
      <w:pPr>
        <w:jc w:val="both"/>
        <w:rPr>
          <w:rFonts w:ascii="Times New Roman" w:hAnsi="Times New Roman" w:cs="Times New Roman"/>
          <w:sz w:val="20"/>
          <w:szCs w:val="20"/>
        </w:rPr>
      </w:pPr>
      <w:r w:rsidRPr="00B26DF5">
        <w:rPr>
          <w:rFonts w:ascii="Times New Roman" w:hAnsi="Times New Roman" w:cs="Times New Roman"/>
          <w:sz w:val="20"/>
          <w:szCs w:val="20"/>
        </w:rPr>
        <w:t>- стимуляции организаций ЖКХ к дальнейшему переходу на энергосберегающие и ресурсосберегающие технологии и оптимизации затрат по предоставлению услуг;</w:t>
      </w:r>
    </w:p>
    <w:p w:rsidR="00234F06" w:rsidRPr="00B26DF5" w:rsidRDefault="00234F06" w:rsidP="00B26DF5">
      <w:pPr>
        <w:jc w:val="both"/>
        <w:rPr>
          <w:rFonts w:ascii="Times New Roman" w:hAnsi="Times New Roman" w:cs="Times New Roman"/>
          <w:sz w:val="20"/>
          <w:szCs w:val="20"/>
        </w:rPr>
      </w:pPr>
      <w:r w:rsidRPr="00B26DF5">
        <w:rPr>
          <w:rFonts w:ascii="Times New Roman" w:hAnsi="Times New Roman" w:cs="Times New Roman"/>
          <w:sz w:val="20"/>
          <w:szCs w:val="20"/>
        </w:rPr>
        <w:t>- формирования у потребителей индивидуальной и коллективной психологии хозяйского отношения и рачительного использования энергоресурсов, контролируемых по объемам предоставления.</w:t>
      </w:r>
    </w:p>
    <w:p w:rsidR="00F23E74" w:rsidRPr="00B26DF5" w:rsidRDefault="00F23E74" w:rsidP="00B26DF5">
      <w:pPr>
        <w:jc w:val="both"/>
        <w:rPr>
          <w:rFonts w:ascii="Times New Roman" w:hAnsi="Times New Roman" w:cs="Times New Roman"/>
          <w:sz w:val="20"/>
          <w:szCs w:val="20"/>
        </w:rPr>
      </w:pPr>
      <w:r w:rsidRPr="00B26DF5">
        <w:rPr>
          <w:rFonts w:ascii="Times New Roman" w:hAnsi="Times New Roman" w:cs="Times New Roman"/>
          <w:sz w:val="20"/>
          <w:szCs w:val="20"/>
        </w:rPr>
        <w:t>При предоставлении средств бюджета для финансирования проектов установк</w:t>
      </w:r>
      <w:r w:rsidR="00A40029" w:rsidRPr="00B26DF5">
        <w:rPr>
          <w:rFonts w:ascii="Times New Roman" w:hAnsi="Times New Roman" w:cs="Times New Roman"/>
          <w:sz w:val="20"/>
          <w:szCs w:val="20"/>
        </w:rPr>
        <w:t xml:space="preserve">и приборов учета энергоресурсов, </w:t>
      </w:r>
      <w:r w:rsidRPr="00B26DF5">
        <w:rPr>
          <w:rFonts w:ascii="Times New Roman" w:hAnsi="Times New Roman" w:cs="Times New Roman"/>
          <w:sz w:val="20"/>
          <w:szCs w:val="20"/>
        </w:rPr>
        <w:t>особое внимание будет уделяться привлечению федеральных средств из Фонда</w:t>
      </w:r>
      <w:r w:rsidR="00C648A3" w:rsidRPr="00B26DF5">
        <w:rPr>
          <w:rFonts w:ascii="Times New Roman" w:hAnsi="Times New Roman" w:cs="Times New Roman"/>
          <w:sz w:val="20"/>
          <w:szCs w:val="20"/>
        </w:rPr>
        <w:t xml:space="preserve"> содействия реформированию ЖКХ и </w:t>
      </w:r>
      <w:r w:rsidRPr="00B26DF5">
        <w:rPr>
          <w:rFonts w:ascii="Times New Roman" w:hAnsi="Times New Roman" w:cs="Times New Roman"/>
          <w:sz w:val="20"/>
          <w:szCs w:val="20"/>
        </w:rPr>
        <w:t>средств собственников помещений</w:t>
      </w:r>
      <w:r w:rsidR="00C648A3" w:rsidRPr="00B26DF5">
        <w:rPr>
          <w:rFonts w:ascii="Times New Roman" w:hAnsi="Times New Roman" w:cs="Times New Roman"/>
          <w:sz w:val="20"/>
          <w:szCs w:val="20"/>
        </w:rPr>
        <w:t>.</w:t>
      </w:r>
    </w:p>
    <w:p w:rsidR="00234F06" w:rsidRPr="00B26DF5" w:rsidRDefault="00234F06" w:rsidP="00B26DF5">
      <w:pPr>
        <w:jc w:val="both"/>
        <w:rPr>
          <w:rFonts w:ascii="Times New Roman" w:hAnsi="Times New Roman" w:cs="Times New Roman"/>
          <w:sz w:val="20"/>
          <w:szCs w:val="20"/>
        </w:rPr>
      </w:pPr>
      <w:r w:rsidRPr="00B26DF5">
        <w:rPr>
          <w:rFonts w:ascii="Times New Roman" w:hAnsi="Times New Roman" w:cs="Times New Roman"/>
          <w:sz w:val="20"/>
          <w:szCs w:val="20"/>
        </w:rPr>
        <w:t xml:space="preserve">Приборы учета потребления электрической энергии </w:t>
      </w:r>
      <w:r w:rsidR="00C648A3" w:rsidRPr="00B26DF5">
        <w:rPr>
          <w:rFonts w:ascii="Times New Roman" w:hAnsi="Times New Roman" w:cs="Times New Roman"/>
          <w:sz w:val="20"/>
          <w:szCs w:val="20"/>
        </w:rPr>
        <w:t>установлены у всех потребителей</w:t>
      </w:r>
      <w:r w:rsidRPr="00B26DF5">
        <w:rPr>
          <w:rFonts w:ascii="Times New Roman" w:hAnsi="Times New Roman" w:cs="Times New Roman"/>
          <w:sz w:val="20"/>
          <w:szCs w:val="20"/>
        </w:rPr>
        <w:t>.</w:t>
      </w:r>
    </w:p>
    <w:p w:rsidR="004E7086" w:rsidRPr="00B26DF5" w:rsidRDefault="004E7086" w:rsidP="00B26DF5">
      <w:pPr>
        <w:jc w:val="both"/>
        <w:rPr>
          <w:rFonts w:ascii="Times New Roman" w:hAnsi="Times New Roman" w:cs="Times New Roman"/>
          <w:sz w:val="20"/>
          <w:szCs w:val="20"/>
        </w:rPr>
      </w:pPr>
    </w:p>
    <w:p w:rsidR="006F1D8A" w:rsidRPr="00B26DF5" w:rsidRDefault="006F2D07" w:rsidP="00B26DF5">
      <w:pPr>
        <w:ind w:firstLine="708"/>
        <w:jc w:val="both"/>
        <w:rPr>
          <w:rFonts w:ascii="Times New Roman" w:hAnsi="Times New Roman" w:cs="Times New Roman"/>
          <w:b/>
          <w:sz w:val="20"/>
          <w:szCs w:val="20"/>
        </w:rPr>
      </w:pPr>
      <w:r w:rsidRPr="00B26DF5">
        <w:rPr>
          <w:rFonts w:ascii="Times New Roman" w:hAnsi="Times New Roman" w:cs="Times New Roman"/>
          <w:b/>
          <w:sz w:val="20"/>
          <w:szCs w:val="20"/>
        </w:rPr>
        <w:t xml:space="preserve">5.8. </w:t>
      </w:r>
      <w:r w:rsidR="006F1D8A" w:rsidRPr="00B26DF5">
        <w:rPr>
          <w:rFonts w:ascii="Times New Roman" w:hAnsi="Times New Roman" w:cs="Times New Roman"/>
          <w:b/>
          <w:sz w:val="20"/>
          <w:szCs w:val="20"/>
        </w:rPr>
        <w:t>Программа реализации энергосберегающих мероприятий</w:t>
      </w:r>
    </w:p>
    <w:p w:rsidR="006F1D8A" w:rsidRPr="00B26DF5" w:rsidRDefault="006F2D07" w:rsidP="00B26DF5">
      <w:pPr>
        <w:ind w:firstLine="708"/>
        <w:jc w:val="both"/>
        <w:rPr>
          <w:rFonts w:ascii="Times New Roman" w:hAnsi="Times New Roman" w:cs="Times New Roman"/>
          <w:sz w:val="20"/>
          <w:szCs w:val="20"/>
        </w:rPr>
      </w:pPr>
      <w:r w:rsidRPr="00B26DF5">
        <w:rPr>
          <w:rFonts w:ascii="Times New Roman" w:hAnsi="Times New Roman" w:cs="Times New Roman"/>
          <w:sz w:val="20"/>
          <w:szCs w:val="20"/>
        </w:rPr>
        <w:t>В табл. 5.5. отображён план реализации мероприятий обоснованных с точки зрения энергоэффективности и энергосбережения.</w:t>
      </w:r>
    </w:p>
    <w:p w:rsidR="001D7B0A" w:rsidRDefault="001D7B0A" w:rsidP="00B26DF5">
      <w:pPr>
        <w:ind w:firstLine="708"/>
        <w:jc w:val="both"/>
        <w:rPr>
          <w:rFonts w:ascii="Times New Roman" w:hAnsi="Times New Roman" w:cs="Times New Roman"/>
          <w:sz w:val="20"/>
          <w:szCs w:val="20"/>
        </w:rPr>
      </w:pPr>
    </w:p>
    <w:p w:rsidR="006F1D8A" w:rsidRPr="00B26DF5" w:rsidRDefault="001D7B0A" w:rsidP="001D7B0A">
      <w:pPr>
        <w:tabs>
          <w:tab w:val="left" w:pos="926"/>
        </w:tabs>
        <w:rPr>
          <w:rFonts w:ascii="Times New Roman" w:hAnsi="Times New Roman" w:cs="Times New Roman"/>
          <w:sz w:val="20"/>
          <w:szCs w:val="20"/>
        </w:rPr>
      </w:pPr>
      <w:r>
        <w:rPr>
          <w:rFonts w:ascii="Times New Roman" w:hAnsi="Times New Roman" w:cs="Times New Roman"/>
          <w:sz w:val="20"/>
          <w:szCs w:val="20"/>
        </w:rPr>
        <w:tab/>
      </w:r>
      <w:r w:rsidR="006F1D8A" w:rsidRPr="00B26DF5">
        <w:rPr>
          <w:rFonts w:ascii="Times New Roman" w:hAnsi="Times New Roman" w:cs="Times New Roman"/>
          <w:sz w:val="20"/>
          <w:szCs w:val="20"/>
        </w:rPr>
        <w:t>Табл</w:t>
      </w:r>
      <w:r w:rsidR="006F2D07" w:rsidRPr="00B26DF5">
        <w:rPr>
          <w:rFonts w:ascii="Times New Roman" w:hAnsi="Times New Roman" w:cs="Times New Roman"/>
          <w:sz w:val="20"/>
          <w:szCs w:val="20"/>
        </w:rPr>
        <w:t>. 5.5</w:t>
      </w:r>
      <w:r w:rsidR="006F1D8A" w:rsidRPr="00B26DF5">
        <w:rPr>
          <w:rFonts w:ascii="Times New Roman" w:hAnsi="Times New Roman" w:cs="Times New Roman"/>
          <w:sz w:val="20"/>
          <w:szCs w:val="20"/>
        </w:rPr>
        <w:t>. План мероприятий энергосбережения</w:t>
      </w:r>
    </w:p>
    <w:tbl>
      <w:tblPr>
        <w:tblW w:w="0" w:type="auto"/>
        <w:tblInd w:w="250"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tblPr>
      <w:tblGrid>
        <w:gridCol w:w="3573"/>
        <w:gridCol w:w="514"/>
        <w:gridCol w:w="514"/>
        <w:gridCol w:w="514"/>
        <w:gridCol w:w="588"/>
        <w:gridCol w:w="588"/>
        <w:gridCol w:w="514"/>
        <w:gridCol w:w="514"/>
        <w:gridCol w:w="514"/>
        <w:gridCol w:w="514"/>
        <w:gridCol w:w="514"/>
        <w:gridCol w:w="514"/>
        <w:gridCol w:w="514"/>
      </w:tblGrid>
      <w:tr w:rsidR="006F1D8A" w:rsidRPr="00B26DF5" w:rsidTr="001D7B0A">
        <w:trPr>
          <w:trHeight w:val="319"/>
        </w:trPr>
        <w:tc>
          <w:tcPr>
            <w:tcW w:w="4721" w:type="dxa"/>
            <w:vMerge w:val="restart"/>
            <w:shd w:val="clear" w:color="auto" w:fill="auto"/>
            <w:noWrap/>
            <w:vAlign w:val="center"/>
            <w:hideMark/>
          </w:tcPr>
          <w:p w:rsidR="006F1D8A" w:rsidRPr="00B26DF5" w:rsidRDefault="006F1D8A"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Наименование мероприятия</w:t>
            </w:r>
          </w:p>
        </w:tc>
        <w:tc>
          <w:tcPr>
            <w:tcW w:w="0" w:type="auto"/>
            <w:gridSpan w:val="12"/>
            <w:tcBorders>
              <w:bottom w:val="single" w:sz="12" w:space="0" w:color="auto"/>
            </w:tcBorders>
            <w:shd w:val="clear" w:color="auto" w:fill="auto"/>
            <w:noWrap/>
            <w:vAlign w:val="bottom"/>
            <w:hideMark/>
          </w:tcPr>
          <w:p w:rsidR="006F1D8A" w:rsidRPr="00B26DF5" w:rsidRDefault="006F1D8A"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Сроки реализации мероприятий и объёмы финансирования, ты</w:t>
            </w:r>
            <w:r w:rsidR="00303BF6" w:rsidRPr="00B26DF5">
              <w:rPr>
                <w:rFonts w:ascii="Times New Roman" w:hAnsi="Times New Roman" w:cs="Times New Roman"/>
                <w:b/>
                <w:color w:val="000000"/>
                <w:sz w:val="20"/>
                <w:szCs w:val="20"/>
              </w:rPr>
              <w:t>с</w:t>
            </w:r>
            <w:r w:rsidR="00D47A6E" w:rsidRPr="00B26DF5">
              <w:rPr>
                <w:rFonts w:ascii="Times New Roman" w:hAnsi="Times New Roman" w:cs="Times New Roman"/>
                <w:b/>
                <w:color w:val="000000"/>
                <w:sz w:val="20"/>
                <w:szCs w:val="20"/>
              </w:rPr>
              <w:t>.</w:t>
            </w:r>
            <w:r w:rsidRPr="00B26DF5">
              <w:rPr>
                <w:rFonts w:ascii="Times New Roman" w:hAnsi="Times New Roman" w:cs="Times New Roman"/>
                <w:b/>
                <w:color w:val="000000"/>
                <w:sz w:val="20"/>
                <w:szCs w:val="20"/>
              </w:rPr>
              <w:t>руб.</w:t>
            </w:r>
          </w:p>
        </w:tc>
      </w:tr>
      <w:tr w:rsidR="007C2922" w:rsidRPr="00B26DF5" w:rsidTr="001D7B0A">
        <w:trPr>
          <w:trHeight w:val="319"/>
        </w:trPr>
        <w:tc>
          <w:tcPr>
            <w:tcW w:w="4721" w:type="dxa"/>
            <w:vMerge/>
            <w:tcBorders>
              <w:bottom w:val="single" w:sz="12" w:space="0" w:color="auto"/>
            </w:tcBorders>
            <w:vAlign w:val="center"/>
            <w:hideMark/>
          </w:tcPr>
          <w:p w:rsidR="007C2922" w:rsidRPr="00B26DF5" w:rsidRDefault="007C2922" w:rsidP="00B26DF5">
            <w:pPr>
              <w:rPr>
                <w:rFonts w:ascii="Times New Roman" w:hAnsi="Times New Roman" w:cs="Times New Roman"/>
                <w:b/>
                <w:color w:val="000000"/>
                <w:sz w:val="20"/>
                <w:szCs w:val="20"/>
              </w:rPr>
            </w:pPr>
          </w:p>
        </w:tc>
        <w:tc>
          <w:tcPr>
            <w:tcW w:w="0" w:type="auto"/>
            <w:tcBorders>
              <w:top w:val="single" w:sz="12" w:space="0" w:color="auto"/>
              <w:bottom w:val="single" w:sz="12" w:space="0" w:color="auto"/>
            </w:tcBorders>
            <w:shd w:val="clear" w:color="auto" w:fill="auto"/>
            <w:noWrap/>
            <w:vAlign w:val="bottom"/>
            <w:hideMark/>
          </w:tcPr>
          <w:p w:rsidR="007C2922" w:rsidRPr="00B26DF5" w:rsidRDefault="007C2922" w:rsidP="00B26DF5">
            <w:pPr>
              <w:jc w:val="right"/>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2015</w:t>
            </w:r>
          </w:p>
        </w:tc>
        <w:tc>
          <w:tcPr>
            <w:tcW w:w="0" w:type="auto"/>
            <w:tcBorders>
              <w:top w:val="single" w:sz="12" w:space="0" w:color="auto"/>
              <w:bottom w:val="single" w:sz="12" w:space="0" w:color="auto"/>
            </w:tcBorders>
            <w:shd w:val="clear" w:color="auto" w:fill="auto"/>
            <w:noWrap/>
            <w:vAlign w:val="bottom"/>
            <w:hideMark/>
          </w:tcPr>
          <w:p w:rsidR="007C2922" w:rsidRPr="00B26DF5" w:rsidRDefault="007C2922" w:rsidP="00B26DF5">
            <w:pPr>
              <w:jc w:val="right"/>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2016</w:t>
            </w:r>
          </w:p>
        </w:tc>
        <w:tc>
          <w:tcPr>
            <w:tcW w:w="0" w:type="auto"/>
            <w:tcBorders>
              <w:top w:val="single" w:sz="12" w:space="0" w:color="auto"/>
              <w:bottom w:val="single" w:sz="12" w:space="0" w:color="auto"/>
            </w:tcBorders>
            <w:shd w:val="clear" w:color="auto" w:fill="auto"/>
            <w:noWrap/>
            <w:vAlign w:val="bottom"/>
            <w:hideMark/>
          </w:tcPr>
          <w:p w:rsidR="007C2922" w:rsidRPr="00B26DF5" w:rsidRDefault="007C2922" w:rsidP="00B26DF5">
            <w:pPr>
              <w:jc w:val="right"/>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2017</w:t>
            </w:r>
          </w:p>
        </w:tc>
        <w:tc>
          <w:tcPr>
            <w:tcW w:w="0" w:type="auto"/>
            <w:tcBorders>
              <w:top w:val="single" w:sz="12" w:space="0" w:color="auto"/>
              <w:bottom w:val="single" w:sz="12" w:space="0" w:color="auto"/>
            </w:tcBorders>
            <w:shd w:val="clear" w:color="auto" w:fill="auto"/>
            <w:noWrap/>
            <w:vAlign w:val="bottom"/>
            <w:hideMark/>
          </w:tcPr>
          <w:p w:rsidR="007C2922" w:rsidRPr="00B26DF5" w:rsidRDefault="007C2922" w:rsidP="00B26DF5">
            <w:pPr>
              <w:jc w:val="right"/>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2018</w:t>
            </w:r>
          </w:p>
        </w:tc>
        <w:tc>
          <w:tcPr>
            <w:tcW w:w="0" w:type="auto"/>
            <w:tcBorders>
              <w:top w:val="single" w:sz="12" w:space="0" w:color="auto"/>
              <w:bottom w:val="single" w:sz="12" w:space="0" w:color="auto"/>
            </w:tcBorders>
            <w:shd w:val="clear" w:color="auto" w:fill="auto"/>
            <w:noWrap/>
            <w:vAlign w:val="bottom"/>
            <w:hideMark/>
          </w:tcPr>
          <w:p w:rsidR="007C2922" w:rsidRPr="00B26DF5" w:rsidRDefault="007C2922" w:rsidP="00B26DF5">
            <w:pPr>
              <w:jc w:val="right"/>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2019</w:t>
            </w:r>
          </w:p>
        </w:tc>
        <w:tc>
          <w:tcPr>
            <w:tcW w:w="0" w:type="auto"/>
            <w:tcBorders>
              <w:top w:val="single" w:sz="12" w:space="0" w:color="auto"/>
              <w:bottom w:val="single" w:sz="12" w:space="0" w:color="auto"/>
            </w:tcBorders>
            <w:shd w:val="clear" w:color="auto" w:fill="auto"/>
            <w:noWrap/>
            <w:vAlign w:val="bottom"/>
            <w:hideMark/>
          </w:tcPr>
          <w:p w:rsidR="007C2922" w:rsidRPr="00B26DF5" w:rsidRDefault="007C2922" w:rsidP="00B26DF5">
            <w:pPr>
              <w:jc w:val="right"/>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2020</w:t>
            </w:r>
          </w:p>
        </w:tc>
        <w:tc>
          <w:tcPr>
            <w:tcW w:w="0" w:type="auto"/>
            <w:tcBorders>
              <w:top w:val="single" w:sz="12" w:space="0" w:color="auto"/>
              <w:bottom w:val="single" w:sz="12" w:space="0" w:color="auto"/>
            </w:tcBorders>
            <w:shd w:val="clear" w:color="auto" w:fill="auto"/>
            <w:noWrap/>
            <w:vAlign w:val="bottom"/>
            <w:hideMark/>
          </w:tcPr>
          <w:p w:rsidR="007C2922" w:rsidRPr="00B26DF5" w:rsidRDefault="007C2922" w:rsidP="00B26DF5">
            <w:pPr>
              <w:jc w:val="right"/>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2021</w:t>
            </w:r>
          </w:p>
        </w:tc>
        <w:tc>
          <w:tcPr>
            <w:tcW w:w="0" w:type="auto"/>
            <w:tcBorders>
              <w:top w:val="single" w:sz="12" w:space="0" w:color="auto"/>
              <w:bottom w:val="single" w:sz="12" w:space="0" w:color="auto"/>
            </w:tcBorders>
            <w:shd w:val="clear" w:color="auto" w:fill="auto"/>
            <w:noWrap/>
            <w:vAlign w:val="bottom"/>
            <w:hideMark/>
          </w:tcPr>
          <w:p w:rsidR="007C2922" w:rsidRPr="00B26DF5" w:rsidRDefault="007C2922" w:rsidP="00B26DF5">
            <w:pPr>
              <w:jc w:val="right"/>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2022</w:t>
            </w:r>
          </w:p>
        </w:tc>
        <w:tc>
          <w:tcPr>
            <w:tcW w:w="0" w:type="auto"/>
            <w:tcBorders>
              <w:top w:val="single" w:sz="12" w:space="0" w:color="auto"/>
              <w:bottom w:val="single" w:sz="12" w:space="0" w:color="auto"/>
            </w:tcBorders>
            <w:shd w:val="clear" w:color="auto" w:fill="auto"/>
            <w:noWrap/>
            <w:vAlign w:val="bottom"/>
            <w:hideMark/>
          </w:tcPr>
          <w:p w:rsidR="007C2922" w:rsidRPr="00B26DF5" w:rsidRDefault="007C2922" w:rsidP="00B26DF5">
            <w:pPr>
              <w:jc w:val="right"/>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2023</w:t>
            </w:r>
          </w:p>
        </w:tc>
        <w:tc>
          <w:tcPr>
            <w:tcW w:w="0" w:type="auto"/>
            <w:tcBorders>
              <w:top w:val="single" w:sz="12" w:space="0" w:color="auto"/>
              <w:bottom w:val="single" w:sz="12" w:space="0" w:color="auto"/>
            </w:tcBorders>
            <w:shd w:val="clear" w:color="auto" w:fill="auto"/>
            <w:noWrap/>
            <w:vAlign w:val="bottom"/>
            <w:hideMark/>
          </w:tcPr>
          <w:p w:rsidR="007C2922" w:rsidRPr="00B26DF5" w:rsidRDefault="007C2922" w:rsidP="00B26DF5">
            <w:pPr>
              <w:jc w:val="right"/>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2024</w:t>
            </w:r>
          </w:p>
        </w:tc>
        <w:tc>
          <w:tcPr>
            <w:tcW w:w="0" w:type="auto"/>
            <w:tcBorders>
              <w:top w:val="single" w:sz="12" w:space="0" w:color="auto"/>
              <w:bottom w:val="single" w:sz="12" w:space="0" w:color="auto"/>
            </w:tcBorders>
            <w:shd w:val="clear" w:color="auto" w:fill="auto"/>
            <w:noWrap/>
            <w:vAlign w:val="bottom"/>
            <w:hideMark/>
          </w:tcPr>
          <w:p w:rsidR="007C2922" w:rsidRPr="00B26DF5" w:rsidRDefault="007C2922" w:rsidP="00B26DF5">
            <w:pPr>
              <w:jc w:val="right"/>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2025</w:t>
            </w:r>
          </w:p>
        </w:tc>
        <w:tc>
          <w:tcPr>
            <w:tcW w:w="0" w:type="auto"/>
            <w:tcBorders>
              <w:top w:val="single" w:sz="12" w:space="0" w:color="auto"/>
              <w:bottom w:val="single" w:sz="12" w:space="0" w:color="auto"/>
            </w:tcBorders>
            <w:shd w:val="clear" w:color="auto" w:fill="auto"/>
            <w:noWrap/>
            <w:vAlign w:val="bottom"/>
            <w:hideMark/>
          </w:tcPr>
          <w:p w:rsidR="007C2922" w:rsidRPr="00B26DF5" w:rsidRDefault="007C2922" w:rsidP="00B26DF5">
            <w:pPr>
              <w:jc w:val="right"/>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2032</w:t>
            </w:r>
          </w:p>
        </w:tc>
      </w:tr>
      <w:tr w:rsidR="00AA5153" w:rsidRPr="00B26DF5" w:rsidTr="001D7B0A">
        <w:trPr>
          <w:trHeight w:val="462"/>
        </w:trPr>
        <w:tc>
          <w:tcPr>
            <w:tcW w:w="4721" w:type="dxa"/>
            <w:tcBorders>
              <w:top w:val="single" w:sz="12" w:space="0" w:color="auto"/>
            </w:tcBorders>
            <w:shd w:val="clear" w:color="auto" w:fill="auto"/>
            <w:vAlign w:val="center"/>
            <w:hideMark/>
          </w:tcPr>
          <w:p w:rsidR="00AA5153" w:rsidRPr="00B26DF5" w:rsidRDefault="00AA5153"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Реконструкция теплотрасс с использованием труб типа Касафлекс</w:t>
            </w:r>
          </w:p>
        </w:tc>
        <w:tc>
          <w:tcPr>
            <w:tcW w:w="0" w:type="auto"/>
            <w:tcBorders>
              <w:top w:val="single" w:sz="12" w:space="0" w:color="auto"/>
            </w:tcBorders>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tcBorders>
              <w:top w:val="single" w:sz="12" w:space="0" w:color="auto"/>
            </w:tcBorders>
            <w:shd w:val="clear" w:color="auto" w:fill="auto"/>
            <w:noWrap/>
            <w:vAlign w:val="center"/>
          </w:tcPr>
          <w:p w:rsidR="00AA5153" w:rsidRPr="00B26DF5" w:rsidRDefault="0021106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tcBorders>
              <w:top w:val="single" w:sz="12" w:space="0" w:color="auto"/>
            </w:tcBorders>
            <w:shd w:val="clear" w:color="auto" w:fill="FFFFFF" w:themeFill="background1"/>
            <w:noWrap/>
            <w:vAlign w:val="center"/>
          </w:tcPr>
          <w:p w:rsidR="00AA5153" w:rsidRPr="00B26DF5" w:rsidRDefault="0021106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772</w:t>
            </w:r>
          </w:p>
        </w:tc>
        <w:tc>
          <w:tcPr>
            <w:tcW w:w="0" w:type="auto"/>
            <w:tcBorders>
              <w:top w:val="single" w:sz="12" w:space="0" w:color="auto"/>
            </w:tcBorders>
            <w:shd w:val="clear" w:color="auto" w:fill="FFFFFF" w:themeFill="background1"/>
            <w:noWrap/>
            <w:vAlign w:val="center"/>
          </w:tcPr>
          <w:p w:rsidR="00AA5153" w:rsidRPr="00B26DF5" w:rsidRDefault="0021106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819</w:t>
            </w:r>
          </w:p>
        </w:tc>
        <w:tc>
          <w:tcPr>
            <w:tcW w:w="0" w:type="auto"/>
            <w:tcBorders>
              <w:top w:val="single" w:sz="12" w:space="0" w:color="auto"/>
            </w:tcBorders>
            <w:shd w:val="clear" w:color="auto" w:fill="FFFFFF" w:themeFill="background1"/>
            <w:noWrap/>
            <w:vAlign w:val="center"/>
          </w:tcPr>
          <w:p w:rsidR="00AA5153" w:rsidRPr="00B26DF5" w:rsidRDefault="0021106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860</w:t>
            </w:r>
          </w:p>
        </w:tc>
        <w:tc>
          <w:tcPr>
            <w:tcW w:w="0" w:type="auto"/>
            <w:tcBorders>
              <w:top w:val="single" w:sz="12" w:space="0" w:color="auto"/>
            </w:tcBorders>
            <w:shd w:val="clear" w:color="auto" w:fill="FFFFFF" w:themeFill="background1"/>
            <w:noWrap/>
            <w:vAlign w:val="center"/>
          </w:tcPr>
          <w:p w:rsidR="00AA5153" w:rsidRPr="00B26DF5" w:rsidRDefault="0021106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tcBorders>
              <w:top w:val="single" w:sz="12" w:space="0" w:color="auto"/>
            </w:tcBorders>
            <w:shd w:val="clear" w:color="auto" w:fill="FFFFFF" w:themeFill="background1"/>
            <w:noWrap/>
            <w:vAlign w:val="center"/>
          </w:tcPr>
          <w:p w:rsidR="00AA5153" w:rsidRPr="00B26DF5" w:rsidRDefault="0021106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tcBorders>
              <w:top w:val="single" w:sz="12" w:space="0" w:color="auto"/>
            </w:tcBorders>
            <w:shd w:val="clear" w:color="auto" w:fill="FFFFFF" w:themeFill="background1"/>
            <w:noWrap/>
            <w:vAlign w:val="center"/>
          </w:tcPr>
          <w:p w:rsidR="00AA5153" w:rsidRPr="00B26DF5" w:rsidRDefault="0021106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tcBorders>
              <w:top w:val="single" w:sz="12" w:space="0" w:color="auto"/>
            </w:tcBorders>
            <w:shd w:val="clear" w:color="auto" w:fill="FFFFFF" w:themeFill="background1"/>
            <w:noWrap/>
            <w:vAlign w:val="center"/>
          </w:tcPr>
          <w:p w:rsidR="00AA5153" w:rsidRPr="00B26DF5" w:rsidRDefault="0021106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tcBorders>
              <w:top w:val="single" w:sz="12" w:space="0" w:color="auto"/>
            </w:tcBorders>
            <w:shd w:val="clear" w:color="auto" w:fill="FFFFFF" w:themeFill="background1"/>
            <w:noWrap/>
            <w:vAlign w:val="center"/>
          </w:tcPr>
          <w:p w:rsidR="00AA5153" w:rsidRPr="00B26DF5" w:rsidRDefault="0021106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tcBorders>
              <w:top w:val="single" w:sz="12" w:space="0" w:color="auto"/>
            </w:tcBorders>
            <w:shd w:val="clear" w:color="auto" w:fill="FFFFFF" w:themeFill="background1"/>
            <w:noWrap/>
            <w:vAlign w:val="center"/>
          </w:tcPr>
          <w:p w:rsidR="00AA5153" w:rsidRPr="00B26DF5" w:rsidRDefault="0021106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tcBorders>
              <w:top w:val="single" w:sz="12" w:space="0" w:color="auto"/>
            </w:tcBorders>
            <w:shd w:val="clear" w:color="auto" w:fill="FFFFFF" w:themeFill="background1"/>
            <w:noWrap/>
            <w:vAlign w:val="center"/>
          </w:tcPr>
          <w:p w:rsidR="00AA5153" w:rsidRPr="00B26DF5" w:rsidRDefault="0021106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r>
      <w:tr w:rsidR="00AA5153" w:rsidRPr="00B26DF5" w:rsidTr="001D7B0A">
        <w:trPr>
          <w:trHeight w:val="412"/>
        </w:trPr>
        <w:tc>
          <w:tcPr>
            <w:tcW w:w="4721" w:type="dxa"/>
            <w:shd w:val="clear" w:color="auto" w:fill="auto"/>
            <w:vAlign w:val="center"/>
            <w:hideMark/>
          </w:tcPr>
          <w:p w:rsidR="00AA5153" w:rsidRPr="00B26DF5" w:rsidRDefault="00AA5153" w:rsidP="00B26DF5">
            <w:pPr>
              <w:outlineLvl w:val="1"/>
              <w:rPr>
                <w:rFonts w:ascii="Times New Roman" w:hAnsi="Times New Roman" w:cs="Times New Roman"/>
                <w:color w:val="000000"/>
                <w:sz w:val="20"/>
                <w:szCs w:val="20"/>
              </w:rPr>
            </w:pPr>
            <w:r w:rsidRPr="00B26DF5">
              <w:rPr>
                <w:rFonts w:ascii="Times New Roman" w:hAnsi="Times New Roman" w:cs="Times New Roman"/>
                <w:iCs/>
                <w:sz w:val="20"/>
                <w:szCs w:val="20"/>
              </w:rPr>
              <w:t xml:space="preserve">Реконструкция и замена котлоагрегатов </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FFFFFF" w:themeFill="background1"/>
            <w:noWrap/>
            <w:vAlign w:val="center"/>
          </w:tcPr>
          <w:p w:rsidR="00AA5153" w:rsidRPr="00B26DF5" w:rsidRDefault="0021106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FFFFFF" w:themeFill="background1"/>
            <w:noWrap/>
            <w:vAlign w:val="center"/>
          </w:tcPr>
          <w:p w:rsidR="00AA5153" w:rsidRPr="00B26DF5" w:rsidRDefault="0021106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1897</w:t>
            </w:r>
          </w:p>
        </w:tc>
        <w:tc>
          <w:tcPr>
            <w:tcW w:w="0" w:type="auto"/>
            <w:shd w:val="clear" w:color="auto" w:fill="FFFFFF" w:themeFill="background1"/>
            <w:noWrap/>
            <w:vAlign w:val="center"/>
          </w:tcPr>
          <w:p w:rsidR="00AA5153" w:rsidRPr="00B26DF5" w:rsidRDefault="0021106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1995</w:t>
            </w:r>
          </w:p>
        </w:tc>
        <w:tc>
          <w:tcPr>
            <w:tcW w:w="0" w:type="auto"/>
            <w:shd w:val="clear" w:color="auto" w:fill="FFFFFF" w:themeFill="background1"/>
            <w:noWrap/>
            <w:vAlign w:val="center"/>
          </w:tcPr>
          <w:p w:rsidR="00AA5153" w:rsidRPr="00B26DF5" w:rsidRDefault="0021106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2084</w:t>
            </w:r>
          </w:p>
        </w:tc>
        <w:tc>
          <w:tcPr>
            <w:tcW w:w="0" w:type="auto"/>
            <w:shd w:val="clear" w:color="auto" w:fill="FFFFFF" w:themeFill="background1"/>
            <w:noWrap/>
            <w:vAlign w:val="center"/>
          </w:tcPr>
          <w:p w:rsidR="00AA5153" w:rsidRPr="00B26DF5" w:rsidRDefault="0021106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2168</w:t>
            </w:r>
          </w:p>
        </w:tc>
        <w:tc>
          <w:tcPr>
            <w:tcW w:w="0" w:type="auto"/>
            <w:shd w:val="clear" w:color="auto" w:fill="FFFFFF" w:themeFill="background1"/>
            <w:noWrap/>
            <w:vAlign w:val="center"/>
          </w:tcPr>
          <w:p w:rsidR="00AA5153" w:rsidRPr="00B26DF5" w:rsidRDefault="0021106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FFFFFF" w:themeFill="background1"/>
            <w:noWrap/>
            <w:vAlign w:val="center"/>
          </w:tcPr>
          <w:p w:rsidR="00AA5153" w:rsidRPr="00B26DF5" w:rsidRDefault="0021106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FFFFFF" w:themeFill="background1"/>
            <w:noWrap/>
            <w:vAlign w:val="center"/>
          </w:tcPr>
          <w:p w:rsidR="00AA5153" w:rsidRPr="00B26DF5" w:rsidRDefault="0021106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FFFFFF" w:themeFill="background1"/>
            <w:noWrap/>
            <w:vAlign w:val="center"/>
          </w:tcPr>
          <w:p w:rsidR="00AA5153" w:rsidRPr="00B26DF5" w:rsidRDefault="0021106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FFFFFF" w:themeFill="background1"/>
            <w:noWrap/>
            <w:vAlign w:val="center"/>
          </w:tcPr>
          <w:p w:rsidR="00AA5153" w:rsidRPr="00B26DF5" w:rsidRDefault="0021106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FFFFFF" w:themeFill="background1"/>
            <w:noWrap/>
            <w:vAlign w:val="center"/>
          </w:tcPr>
          <w:p w:rsidR="00AA5153" w:rsidRPr="00B26DF5" w:rsidRDefault="00AA5153" w:rsidP="00B26DF5">
            <w:pPr>
              <w:jc w:val="center"/>
              <w:rPr>
                <w:rFonts w:ascii="Times New Roman" w:hAnsi="Times New Roman" w:cs="Times New Roman"/>
                <w:color w:val="000000"/>
                <w:sz w:val="20"/>
                <w:szCs w:val="20"/>
              </w:rPr>
            </w:pPr>
          </w:p>
        </w:tc>
      </w:tr>
      <w:tr w:rsidR="00AA5153" w:rsidRPr="00B26DF5" w:rsidTr="001D7B0A">
        <w:trPr>
          <w:trHeight w:val="263"/>
        </w:trPr>
        <w:tc>
          <w:tcPr>
            <w:tcW w:w="4721" w:type="dxa"/>
            <w:shd w:val="clear" w:color="auto" w:fill="auto"/>
            <w:vAlign w:val="center"/>
            <w:hideMark/>
          </w:tcPr>
          <w:p w:rsidR="00AA5153" w:rsidRPr="00B26DF5" w:rsidRDefault="00AA5153"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Инвестиции в водоснабжение и водоотведении</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FFFFFF" w:themeFill="background1"/>
            <w:noWrap/>
            <w:vAlign w:val="center"/>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155</w:t>
            </w:r>
          </w:p>
        </w:tc>
        <w:tc>
          <w:tcPr>
            <w:tcW w:w="0" w:type="auto"/>
            <w:shd w:val="clear" w:color="auto" w:fill="FFFFFF" w:themeFill="background1"/>
            <w:noWrap/>
            <w:vAlign w:val="center"/>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4050</w:t>
            </w:r>
          </w:p>
        </w:tc>
        <w:tc>
          <w:tcPr>
            <w:tcW w:w="0" w:type="auto"/>
            <w:shd w:val="clear" w:color="auto" w:fill="FFFFFF" w:themeFill="background1"/>
            <w:noWrap/>
            <w:vAlign w:val="center"/>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10195</w:t>
            </w:r>
          </w:p>
        </w:tc>
        <w:tc>
          <w:tcPr>
            <w:tcW w:w="0" w:type="auto"/>
            <w:shd w:val="clear" w:color="auto" w:fill="FFFFFF" w:themeFill="background1"/>
            <w:noWrap/>
            <w:vAlign w:val="center"/>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18100</w:t>
            </w:r>
          </w:p>
        </w:tc>
        <w:tc>
          <w:tcPr>
            <w:tcW w:w="0" w:type="auto"/>
            <w:shd w:val="clear" w:color="auto" w:fill="FFFFFF" w:themeFill="background1"/>
            <w:noWrap/>
            <w:vAlign w:val="center"/>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5000</w:t>
            </w:r>
          </w:p>
        </w:tc>
        <w:tc>
          <w:tcPr>
            <w:tcW w:w="0" w:type="auto"/>
            <w:shd w:val="clear" w:color="auto" w:fill="FFFFFF" w:themeFill="background1"/>
            <w:noWrap/>
            <w:vAlign w:val="center"/>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FFFFFF" w:themeFill="background1"/>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FFFFFF" w:themeFill="background1"/>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FFFFFF" w:themeFill="background1"/>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FFFFFF" w:themeFill="background1"/>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FFFFFF" w:themeFill="background1"/>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r>
      <w:tr w:rsidR="00AA5153" w:rsidRPr="00B26DF5" w:rsidTr="001D7B0A">
        <w:trPr>
          <w:trHeight w:val="266"/>
        </w:trPr>
        <w:tc>
          <w:tcPr>
            <w:tcW w:w="4721" w:type="dxa"/>
            <w:shd w:val="clear" w:color="auto" w:fill="auto"/>
            <w:vAlign w:val="bottom"/>
            <w:hideMark/>
          </w:tcPr>
          <w:p w:rsidR="00AA5153" w:rsidRPr="00B26DF5" w:rsidRDefault="00AA5153"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Внедрение альтернативных источников тепловой энергии</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r>
      <w:tr w:rsidR="00AA5153" w:rsidRPr="00B26DF5" w:rsidTr="001D7B0A">
        <w:trPr>
          <w:trHeight w:val="285"/>
        </w:trPr>
        <w:tc>
          <w:tcPr>
            <w:tcW w:w="4721" w:type="dxa"/>
            <w:shd w:val="clear" w:color="auto" w:fill="auto"/>
            <w:vAlign w:val="bottom"/>
            <w:hideMark/>
          </w:tcPr>
          <w:p w:rsidR="00AA5153" w:rsidRPr="00B26DF5" w:rsidRDefault="00AA5153"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Капитальный ремонт </w:t>
            </w:r>
            <w:r w:rsidR="00B46F38" w:rsidRPr="00B26DF5">
              <w:rPr>
                <w:rFonts w:ascii="Times New Roman" w:hAnsi="Times New Roman" w:cs="Times New Roman"/>
                <w:color w:val="000000"/>
                <w:sz w:val="20"/>
                <w:szCs w:val="20"/>
              </w:rPr>
              <w:t xml:space="preserve">электросетей </w:t>
            </w:r>
            <w:r w:rsidRPr="00B26DF5">
              <w:rPr>
                <w:rFonts w:ascii="Times New Roman" w:hAnsi="Times New Roman" w:cs="Times New Roman"/>
                <w:color w:val="000000"/>
                <w:sz w:val="20"/>
                <w:szCs w:val="20"/>
              </w:rPr>
              <w:t>с применением СИП</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r>
      <w:tr w:rsidR="00AA5153" w:rsidRPr="00B26DF5" w:rsidTr="001D7B0A">
        <w:trPr>
          <w:trHeight w:val="403"/>
        </w:trPr>
        <w:tc>
          <w:tcPr>
            <w:tcW w:w="4721" w:type="dxa"/>
            <w:shd w:val="clear" w:color="auto" w:fill="auto"/>
            <w:vAlign w:val="bottom"/>
            <w:hideMark/>
          </w:tcPr>
          <w:p w:rsidR="00AA5153" w:rsidRPr="00B26DF5" w:rsidRDefault="00AA5153"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Итого</w:t>
            </w:r>
          </w:p>
        </w:tc>
        <w:tc>
          <w:tcPr>
            <w:tcW w:w="0" w:type="auto"/>
            <w:shd w:val="clear" w:color="auto" w:fill="auto"/>
            <w:noWrap/>
            <w:vAlign w:val="center"/>
            <w:hideMark/>
          </w:tcPr>
          <w:p w:rsidR="00AA5153" w:rsidRPr="00B26DF5" w:rsidRDefault="00AA5153"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0" w:type="auto"/>
            <w:shd w:val="clear" w:color="auto" w:fill="auto"/>
            <w:noWrap/>
            <w:vAlign w:val="center"/>
          </w:tcPr>
          <w:p w:rsidR="00AA5153" w:rsidRPr="00B26DF5" w:rsidRDefault="00211063"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155</w:t>
            </w:r>
          </w:p>
        </w:tc>
        <w:tc>
          <w:tcPr>
            <w:tcW w:w="0" w:type="auto"/>
            <w:shd w:val="clear" w:color="auto" w:fill="auto"/>
            <w:noWrap/>
            <w:vAlign w:val="center"/>
          </w:tcPr>
          <w:p w:rsidR="00AA5153" w:rsidRPr="00B26DF5" w:rsidRDefault="00211063"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6719</w:t>
            </w:r>
          </w:p>
        </w:tc>
        <w:tc>
          <w:tcPr>
            <w:tcW w:w="0" w:type="auto"/>
            <w:shd w:val="clear" w:color="auto" w:fill="auto"/>
            <w:noWrap/>
            <w:vAlign w:val="center"/>
          </w:tcPr>
          <w:p w:rsidR="00AA5153" w:rsidRPr="00B26DF5" w:rsidRDefault="00211063"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13008</w:t>
            </w:r>
          </w:p>
        </w:tc>
        <w:tc>
          <w:tcPr>
            <w:tcW w:w="0" w:type="auto"/>
            <w:shd w:val="clear" w:color="auto" w:fill="auto"/>
            <w:noWrap/>
            <w:vAlign w:val="center"/>
          </w:tcPr>
          <w:p w:rsidR="00AA5153" w:rsidRPr="00B26DF5" w:rsidRDefault="00211063"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21044</w:t>
            </w:r>
          </w:p>
        </w:tc>
        <w:tc>
          <w:tcPr>
            <w:tcW w:w="0" w:type="auto"/>
            <w:shd w:val="clear" w:color="auto" w:fill="auto"/>
            <w:noWrap/>
            <w:vAlign w:val="center"/>
          </w:tcPr>
          <w:p w:rsidR="00AA5153" w:rsidRPr="00B26DF5" w:rsidRDefault="00211063"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7168</w:t>
            </w:r>
          </w:p>
        </w:tc>
        <w:tc>
          <w:tcPr>
            <w:tcW w:w="0" w:type="auto"/>
            <w:shd w:val="clear" w:color="auto" w:fill="auto"/>
            <w:noWrap/>
            <w:vAlign w:val="center"/>
          </w:tcPr>
          <w:p w:rsidR="00AA5153" w:rsidRPr="00B26DF5" w:rsidRDefault="00211063"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w:t>
            </w:r>
          </w:p>
        </w:tc>
        <w:tc>
          <w:tcPr>
            <w:tcW w:w="0" w:type="auto"/>
            <w:shd w:val="clear" w:color="auto" w:fill="auto"/>
            <w:noWrap/>
            <w:vAlign w:val="center"/>
          </w:tcPr>
          <w:p w:rsidR="00AA5153" w:rsidRPr="00B26DF5" w:rsidRDefault="00211063"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w:t>
            </w:r>
          </w:p>
        </w:tc>
        <w:tc>
          <w:tcPr>
            <w:tcW w:w="0" w:type="auto"/>
            <w:shd w:val="clear" w:color="auto" w:fill="auto"/>
            <w:noWrap/>
            <w:vAlign w:val="center"/>
          </w:tcPr>
          <w:p w:rsidR="00AA5153" w:rsidRPr="00B26DF5" w:rsidRDefault="00211063"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w:t>
            </w:r>
          </w:p>
        </w:tc>
        <w:tc>
          <w:tcPr>
            <w:tcW w:w="0" w:type="auto"/>
            <w:shd w:val="clear" w:color="auto" w:fill="auto"/>
            <w:noWrap/>
            <w:vAlign w:val="center"/>
          </w:tcPr>
          <w:p w:rsidR="00AA5153" w:rsidRPr="00B26DF5" w:rsidRDefault="00211063"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w:t>
            </w:r>
          </w:p>
        </w:tc>
        <w:tc>
          <w:tcPr>
            <w:tcW w:w="0" w:type="auto"/>
            <w:shd w:val="clear" w:color="auto" w:fill="auto"/>
            <w:noWrap/>
            <w:vAlign w:val="center"/>
          </w:tcPr>
          <w:p w:rsidR="00AA5153" w:rsidRPr="00B26DF5" w:rsidRDefault="00211063"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w:t>
            </w:r>
          </w:p>
        </w:tc>
        <w:tc>
          <w:tcPr>
            <w:tcW w:w="0" w:type="auto"/>
            <w:shd w:val="clear" w:color="auto" w:fill="auto"/>
            <w:noWrap/>
            <w:vAlign w:val="center"/>
          </w:tcPr>
          <w:p w:rsidR="00AA5153" w:rsidRPr="00B26DF5" w:rsidRDefault="00211063"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w:t>
            </w:r>
          </w:p>
        </w:tc>
      </w:tr>
    </w:tbl>
    <w:p w:rsidR="001D7B0A" w:rsidRDefault="001D7B0A" w:rsidP="00B26DF5">
      <w:pPr>
        <w:jc w:val="both"/>
        <w:rPr>
          <w:rFonts w:ascii="Times New Roman" w:hAnsi="Times New Roman" w:cs="Times New Roman"/>
          <w:sz w:val="20"/>
          <w:szCs w:val="20"/>
        </w:rPr>
      </w:pPr>
    </w:p>
    <w:p w:rsidR="001D7B0A" w:rsidRDefault="001D7B0A" w:rsidP="001D7B0A">
      <w:pPr>
        <w:rPr>
          <w:rFonts w:ascii="Times New Roman" w:hAnsi="Times New Roman" w:cs="Times New Roman"/>
          <w:sz w:val="20"/>
          <w:szCs w:val="20"/>
        </w:rPr>
      </w:pPr>
    </w:p>
    <w:p w:rsidR="001D7B0A" w:rsidRDefault="001D7B0A" w:rsidP="001D7B0A">
      <w:pPr>
        <w:rPr>
          <w:rFonts w:ascii="Times New Roman" w:hAnsi="Times New Roman" w:cs="Times New Roman"/>
          <w:sz w:val="20"/>
          <w:szCs w:val="20"/>
        </w:rPr>
      </w:pPr>
    </w:p>
    <w:p w:rsidR="006F1D8A" w:rsidRPr="00B26DF5" w:rsidRDefault="001D7B0A" w:rsidP="001D7B0A">
      <w:pPr>
        <w:tabs>
          <w:tab w:val="left" w:pos="549"/>
        </w:tabs>
        <w:rPr>
          <w:rFonts w:ascii="Times New Roman" w:hAnsi="Times New Roman" w:cs="Times New Roman"/>
          <w:b/>
          <w:sz w:val="20"/>
          <w:szCs w:val="20"/>
        </w:rPr>
      </w:pPr>
      <w:r>
        <w:rPr>
          <w:rFonts w:ascii="Times New Roman" w:hAnsi="Times New Roman" w:cs="Times New Roman"/>
          <w:sz w:val="20"/>
          <w:szCs w:val="20"/>
        </w:rPr>
        <w:tab/>
      </w:r>
      <w:r w:rsidR="00285A58" w:rsidRPr="00B26DF5">
        <w:rPr>
          <w:rFonts w:ascii="Times New Roman" w:hAnsi="Times New Roman" w:cs="Times New Roman"/>
          <w:b/>
          <w:sz w:val="20"/>
          <w:szCs w:val="20"/>
        </w:rPr>
        <w:t xml:space="preserve">.9. </w:t>
      </w:r>
      <w:r w:rsidR="006F1D8A" w:rsidRPr="00B26DF5">
        <w:rPr>
          <w:rFonts w:ascii="Times New Roman" w:hAnsi="Times New Roman" w:cs="Times New Roman"/>
          <w:b/>
          <w:sz w:val="20"/>
          <w:szCs w:val="20"/>
        </w:rPr>
        <w:t>Взаимосвязанность проектов</w:t>
      </w:r>
    </w:p>
    <w:p w:rsidR="006F1D8A" w:rsidRPr="00B26DF5" w:rsidRDefault="006F1D8A"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Анализ Предложенного комплекса мероприятий в разрезе видов систем коммунальной инфраструктуры, позволяет сделать вывод о том, что генерированные монопроекты обладают высокой степенью взаимосвязанности между собой и направлены на решение </w:t>
      </w:r>
      <w:r w:rsidR="00E53735" w:rsidRPr="00B26DF5">
        <w:rPr>
          <w:rFonts w:ascii="Times New Roman" w:hAnsi="Times New Roman" w:cs="Times New Roman"/>
          <w:sz w:val="20"/>
          <w:szCs w:val="20"/>
        </w:rPr>
        <w:t xml:space="preserve">общих </w:t>
      </w:r>
      <w:r w:rsidRPr="00B26DF5">
        <w:rPr>
          <w:rFonts w:ascii="Times New Roman" w:hAnsi="Times New Roman" w:cs="Times New Roman"/>
          <w:sz w:val="20"/>
          <w:szCs w:val="20"/>
        </w:rPr>
        <w:t xml:space="preserve">задач в том или ином секторе жилищно-коммунального хозяйства. </w:t>
      </w:r>
    </w:p>
    <w:p w:rsidR="001E2804" w:rsidRPr="00B26DF5" w:rsidRDefault="001E2804" w:rsidP="00B26DF5">
      <w:pPr>
        <w:ind w:firstLine="709"/>
        <w:jc w:val="both"/>
        <w:rPr>
          <w:rFonts w:ascii="Times New Roman" w:hAnsi="Times New Roman" w:cs="Times New Roman"/>
          <w:sz w:val="20"/>
          <w:szCs w:val="20"/>
        </w:rPr>
      </w:pPr>
    </w:p>
    <w:p w:rsidR="0028080D" w:rsidRPr="00B26DF5" w:rsidRDefault="0028080D" w:rsidP="00B26DF5">
      <w:pPr>
        <w:ind w:firstLine="709"/>
        <w:jc w:val="both"/>
        <w:rPr>
          <w:rFonts w:ascii="Times New Roman" w:hAnsi="Times New Roman" w:cs="Times New Roman"/>
          <w:b/>
          <w:sz w:val="20"/>
          <w:szCs w:val="20"/>
        </w:rPr>
      </w:pPr>
    </w:p>
    <w:p w:rsidR="006F1D8A" w:rsidRPr="00B26DF5" w:rsidRDefault="006F1D8A"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t>6. ИСТОЧНИКИ ИНВЕСТИЦИЙ, ТАРИФЫ И ДОСТУПНОСТЬ ПРОГРАММЫ ДЛЯ НАСЕЛЕНИЯ</w:t>
      </w:r>
    </w:p>
    <w:p w:rsidR="006F1D8A" w:rsidRPr="00B26DF5" w:rsidRDefault="006F1D8A"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В рассматриваемой программе комплексного развития анализируются инвестиционные проекты по которым могут осуществлять финансирование хозяйствующие субъекты различной отраслевой и муниципальной принадлежности. В общем случае источники инвестиций на реализацию мероприятий, предусмотренными данной программой можно изобразить следующим образом</w:t>
      </w:r>
      <w:r w:rsidR="001816A6" w:rsidRPr="00B26DF5">
        <w:rPr>
          <w:rFonts w:ascii="Times New Roman" w:hAnsi="Times New Roman" w:cs="Times New Roman"/>
          <w:sz w:val="20"/>
          <w:szCs w:val="20"/>
        </w:rPr>
        <w:t xml:space="preserve"> (Ри</w:t>
      </w:r>
      <w:r w:rsidR="00D47A6E" w:rsidRPr="00B26DF5">
        <w:rPr>
          <w:rFonts w:ascii="Times New Roman" w:hAnsi="Times New Roman" w:cs="Times New Roman"/>
          <w:sz w:val="20"/>
          <w:szCs w:val="20"/>
        </w:rPr>
        <w:t>п.</w:t>
      </w:r>
      <w:r w:rsidR="001816A6" w:rsidRPr="00B26DF5">
        <w:rPr>
          <w:rFonts w:ascii="Times New Roman" w:hAnsi="Times New Roman" w:cs="Times New Roman"/>
          <w:sz w:val="20"/>
          <w:szCs w:val="20"/>
        </w:rPr>
        <w:t>6.1.)</w:t>
      </w:r>
      <w:r w:rsidRPr="00B26DF5">
        <w:rPr>
          <w:rFonts w:ascii="Times New Roman" w:hAnsi="Times New Roman" w:cs="Times New Roman"/>
          <w:sz w:val="20"/>
          <w:szCs w:val="20"/>
        </w:rPr>
        <w:t>.</w:t>
      </w:r>
    </w:p>
    <w:p w:rsidR="006F1D8A" w:rsidRPr="00B26DF5" w:rsidRDefault="007D6664" w:rsidP="00B26DF5">
      <w:pPr>
        <w:ind w:firstLine="567"/>
        <w:jc w:val="both"/>
        <w:rPr>
          <w:rFonts w:ascii="Times New Roman" w:hAnsi="Times New Roman" w:cs="Times New Roman"/>
          <w:sz w:val="20"/>
          <w:szCs w:val="20"/>
        </w:rPr>
      </w:pPr>
      <w:r>
        <w:rPr>
          <w:rFonts w:ascii="Times New Roman" w:hAnsi="Times New Roman" w:cs="Times New Roman"/>
          <w:noProof/>
          <w:sz w:val="20"/>
          <w:szCs w:val="20"/>
        </w:rPr>
        <w:pict>
          <v:group id="Group 2" o:spid="_x0000_s1026" style="position:absolute;left:0;text-align:left;margin-left:2.5pt;margin-top:12.4pt;width:523.25pt;height:354.65pt;z-index:251660288" coordorigin="383,899" coordsize="11402,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">
            <v:rect id="Rectangle 3" o:spid="_x0000_s1027" style="position:absolute;left:4901;top:899;width:3285;height:11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C328D8" w:rsidRPr="00E35702" w:rsidRDefault="00C328D8" w:rsidP="006F1D8A">
                    <w:pPr>
                      <w:jc w:val="center"/>
                      <w:rPr>
                        <w:rFonts w:ascii="Times New Roman" w:hAnsi="Times New Roman" w:cs="Times New Roman"/>
                        <w:b/>
                        <w:sz w:val="36"/>
                        <w:szCs w:val="36"/>
                      </w:rPr>
                    </w:pPr>
                    <w:r w:rsidRPr="00E35702">
                      <w:rPr>
                        <w:rFonts w:ascii="Times New Roman" w:hAnsi="Times New Roman" w:cs="Times New Roman"/>
                        <w:b/>
                        <w:sz w:val="36"/>
                        <w:szCs w:val="36"/>
                      </w:rPr>
                      <w:t>Источники инвестиций</w:t>
                    </w:r>
                  </w:p>
                </w:txbxContent>
              </v:textbox>
            </v:rect>
            <v:rect id="Rectangle 4" o:spid="_x0000_s1028" style="position:absolute;left:7136;top:2856;width:2642;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C328D8" w:rsidRPr="00E35702" w:rsidRDefault="00C328D8" w:rsidP="006F1D8A">
                    <w:pPr>
                      <w:jc w:val="center"/>
                      <w:rPr>
                        <w:rFonts w:ascii="Times New Roman" w:hAnsi="Times New Roman" w:cs="Times New Roman"/>
                        <w:b/>
                        <w:sz w:val="32"/>
                        <w:szCs w:val="32"/>
                      </w:rPr>
                    </w:pPr>
                    <w:r w:rsidRPr="00E35702">
                      <w:rPr>
                        <w:rFonts w:ascii="Times New Roman" w:hAnsi="Times New Roman" w:cs="Times New Roman"/>
                        <w:b/>
                        <w:sz w:val="32"/>
                        <w:szCs w:val="32"/>
                      </w:rPr>
                      <w:t>Бюджет</w:t>
                    </w:r>
                  </w:p>
                </w:txbxContent>
              </v:textbox>
            </v:rect>
            <v:roundrect id="AutoShape 5" o:spid="_x0000_s1029" style="position:absolute;left:383;top:5565;width:1415;height:49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FF8AA&#10;AADbAAAADwAAAGRycy9kb3ducmV2LnhtbERPz2vCMBS+C/4P4Qm7aeJA0c4oMtjwNqwePL41b21Z&#10;81KTtHb7681B8Pjx/d7sBtuInnyoHWuYzxQI4sKZmksN59PHdAUiRGSDjWPS8EcBdtvxaIOZcTc+&#10;Up/HUqQQDhlqqGJsMylDUZHFMHMtceJ+nLcYE/SlNB5vKdw28lWppbRYc2qosKX3iorfvLMaCqM6&#10;5S/91/p7EfP/vruy/Lxq/TIZ9m8gIg3xKX64D0bDMq1PX9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YFF8AAAADbAAAADwAAAAAAAAAAAAAAAACYAgAAZHJzL2Rvd25y&#10;ZXYueG1sUEsFBgAAAAAEAAQA9QAAAIUDAAAAAA==&#10;">
              <v:textbox>
                <w:txbxContent>
                  <w:p w:rsidR="00C328D8" w:rsidRPr="00E35702" w:rsidRDefault="00C328D8" w:rsidP="006F1D8A">
                    <w:pPr>
                      <w:jc w:val="center"/>
                      <w:rPr>
                        <w:rFonts w:ascii="Times New Roman" w:hAnsi="Times New Roman" w:cs="Times New Roman"/>
                        <w:sz w:val="16"/>
                        <w:szCs w:val="16"/>
                      </w:rPr>
                    </w:pPr>
                    <w:r w:rsidRPr="00E35702">
                      <w:rPr>
                        <w:rFonts w:ascii="Times New Roman" w:hAnsi="Times New Roman" w:cs="Times New Roman"/>
                        <w:sz w:val="16"/>
                        <w:szCs w:val="16"/>
                      </w:rPr>
                      <w:t>Амортизация</w:t>
                    </w:r>
                  </w:p>
                </w:txbxContent>
              </v:textbox>
            </v:roundrect>
            <v:roundrect id="AutoShape 6" o:spid="_x0000_s1030" style="position:absolute;left:1778;top:4004;width:2503;height:79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qgjMMA&#10;AADbAAAADwAAAGRycy9kb3ducmV2LnhtbESPQWsCMRSE7wX/Q3iCt5pYUOpqFBEq3kq3Hjw+N8/d&#10;xc3LmmTXbX99Uyj0OMzMN8x6O9hG9ORD7VjDbKpAEBfO1FxqOH2+Pb+CCBHZYOOYNHxRgO1m9LTG&#10;zLgHf1Cfx1IkCIcMNVQxtpmUoajIYpi6ljh5V+ctxiR9KY3HR4LbRr4otZAWa04LFba0r6i45Z3V&#10;UBjVKX/u35eXecy/++7O8nDXejIedisQkYb4H/5rH42GxQ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qgjMMAAADbAAAADwAAAAAAAAAAAAAAAACYAgAAZHJzL2Rv&#10;d25yZXYueG1sUEsFBgAAAAAEAAQA9QAAAIgDAAAAAA==&#10;">
              <v:textbox>
                <w:txbxContent>
                  <w:p w:rsidR="00C328D8" w:rsidRPr="00E35702" w:rsidRDefault="00C328D8" w:rsidP="006F1D8A">
                    <w:pPr>
                      <w:jc w:val="center"/>
                      <w:rPr>
                        <w:rFonts w:ascii="Times New Roman" w:hAnsi="Times New Roman" w:cs="Times New Roman"/>
                      </w:rPr>
                    </w:pPr>
                    <w:r w:rsidRPr="00E35702">
                      <w:rPr>
                        <w:rFonts w:ascii="Times New Roman" w:hAnsi="Times New Roman" w:cs="Times New Roman"/>
                      </w:rPr>
                      <w:t>Собственные источники</w:t>
                    </w:r>
                  </w:p>
                </w:txbxContent>
              </v:textbox>
            </v:roundrect>
            <v:roundrect id="AutoShape 7" o:spid="_x0000_s1031" style="position:absolute;left:5283;top:4491;width:1490;height:107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g++8MA&#10;AADbAAAADwAAAGRycy9kb3ducmV2LnhtbESPQWsCMRSE7wX/Q3iCt5ooKHU1igiW3kq3Hjw+N8/d&#10;xc3LmmTXbX99Uyj0OMzMN8xmN9hG9ORD7VjDbKpAEBfO1FxqOH0en19AhIhssHFMGr4owG47etpg&#10;ZtyDP6jPYykShEOGGqoY20zKUFRkMUxdS5y8q/MWY5K+lMbjI8FtI+dKLaXFmtNChS0dKipueWc1&#10;FEZ1yp/799VlEfPvvruzfL1rPRkP+zWISEP8D/+134yG5Rx+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g++8MAAADbAAAADwAAAAAAAAAAAAAAAACYAgAAZHJzL2Rv&#10;d25yZXYueG1sUEsFBgAAAAAEAAQA9QAAAIgDAAAAAA==&#10;">
              <v:textbox>
                <w:txbxContent>
                  <w:p w:rsidR="00C328D8" w:rsidRPr="00E35702" w:rsidRDefault="00C328D8" w:rsidP="006F1D8A">
                    <w:pPr>
                      <w:jc w:val="center"/>
                      <w:rPr>
                        <w:rFonts w:ascii="Times New Roman" w:hAnsi="Times New Roman" w:cs="Times New Roman"/>
                        <w:sz w:val="16"/>
                        <w:szCs w:val="16"/>
                      </w:rPr>
                    </w:pPr>
                    <w:r w:rsidRPr="00E35702">
                      <w:rPr>
                        <w:rFonts w:ascii="Times New Roman" w:hAnsi="Times New Roman" w:cs="Times New Roman"/>
                        <w:sz w:val="16"/>
                        <w:szCs w:val="16"/>
                      </w:rPr>
                      <w:t>Бюджет сельского поселения</w:t>
                    </w:r>
                  </w:p>
                </w:txbxContent>
              </v:textbox>
            </v:roundrect>
            <v:roundrect id="AutoShape 8" o:spid="_x0000_s1032" style="position:absolute;left:6936;top:4491;width:1489;height:107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bYMMA&#10;AADbAAAADwAAAGRycy9kb3ducmV2LnhtbESPQWsCMRSE7wX/Q3hCb5rYorSrUaTQ0pu49tDjc/O6&#10;u3TzsibZdeuvN4LQ4zAz3zCrzWAb0ZMPtWMNs6kCQVw4U3Op4evwPnkBESKywcYxafijAJv16GGF&#10;mXFn3lOfx1IkCIcMNVQxtpmUoajIYpi6ljh5P85bjEn6UhqP5wS3jXxSaiEt1pwWKmzpraLiN++s&#10;hsKoTvnvfvd6nMf80ncnlh8nrR/Hw3YJItIQ/8P39qfRsHiG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SbYMMAAADbAAAADwAAAAAAAAAAAAAAAACYAgAAZHJzL2Rv&#10;d25yZXYueG1sUEsFBgAAAAAEAAQA9QAAAIgDAAAAAA==&#10;">
              <v:textbox>
                <w:txbxContent>
                  <w:p w:rsidR="00C328D8" w:rsidRPr="00E35702" w:rsidRDefault="00C328D8" w:rsidP="006F1D8A">
                    <w:pPr>
                      <w:jc w:val="center"/>
                      <w:rPr>
                        <w:rFonts w:ascii="Times New Roman" w:hAnsi="Times New Roman" w:cs="Times New Roman"/>
                        <w:sz w:val="16"/>
                        <w:szCs w:val="16"/>
                      </w:rPr>
                    </w:pPr>
                    <w:r w:rsidRPr="00E35702">
                      <w:rPr>
                        <w:rFonts w:ascii="Times New Roman" w:hAnsi="Times New Roman" w:cs="Times New Roman"/>
                        <w:sz w:val="16"/>
                        <w:szCs w:val="16"/>
                      </w:rPr>
                      <w:t>Бюджет Муниципального района</w:t>
                    </w:r>
                  </w:p>
                </w:txbxContent>
              </v:textbox>
            </v:roundrect>
            <v:roundrect id="AutoShape 9" o:spid="_x0000_s1033" style="position:absolute;left:8689;top:4491;width:1489;height:107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ka8QA&#10;AADcAAAADwAAAGRycy9kb3ducmV2LnhtbESPQU/DMAyF70j8h8hI3FjCJCbolk0ICcQNrezA0Wu8&#10;tlrjdEnaFX49PkzazdZ7fu/zajP5To0UUxvYwuPMgCKugmu5trD7fn94BpUyssMuMFn4pQSb9e3N&#10;CgsXzrylscy1khBOBVpocu4LrVPVkMc0Cz2xaIcQPWZZY61dxLOE+07PjVlojy1LQ4M9vTVUHcvB&#10;W6icGUz8Gb9e9k+5/BuHE+uPk7X3d9PrElSmKV/Nl+tPJ/hzoZV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ZGvEAAAA3AAAAA8AAAAAAAAAAAAAAAAAmAIAAGRycy9k&#10;b3ducmV2LnhtbFBLBQYAAAAABAAEAPUAAACJAwAAAAA=&#10;">
              <v:textbox>
                <w:txbxContent>
                  <w:p w:rsidR="00C328D8" w:rsidRPr="00E35702" w:rsidRDefault="00C328D8" w:rsidP="006F1D8A">
                    <w:pPr>
                      <w:jc w:val="center"/>
                      <w:rPr>
                        <w:rFonts w:ascii="Times New Roman" w:hAnsi="Times New Roman" w:cs="Times New Roman"/>
                        <w:sz w:val="16"/>
                        <w:szCs w:val="16"/>
                      </w:rPr>
                    </w:pPr>
                    <w:r w:rsidRPr="00E35702">
                      <w:rPr>
                        <w:rFonts w:ascii="Times New Roman" w:hAnsi="Times New Roman" w:cs="Times New Roman"/>
                        <w:sz w:val="16"/>
                        <w:szCs w:val="16"/>
                      </w:rPr>
                      <w:t>Бюджет субъекта Федерации</w:t>
                    </w:r>
                  </w:p>
                </w:txbxContent>
              </v:textbox>
            </v:roundrect>
            <v:roundrect id="AutoShape 10" o:spid="_x0000_s1034" style="position:absolute;left:10296;top:4491;width:1489;height:107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8MEA&#10;AADcAAAADwAAAGRycy9kb3ducmV2LnhtbERPTWsCMRC9F/wPYYTeaqJgqatRRFC8lW49eBw34+7i&#10;ZrIm2XXbX98UCr3N433OajPYRvTkQ+1Yw3SiQBAXztRcajh97l/eQISIbLBxTBq+KMBmPXpaYWbc&#10;gz+oz2MpUgiHDDVUMbaZlKGoyGKYuJY4cVfnLcYEfSmNx0cKt42cKfUqLdacGipsaVdRccs7q6Ew&#10;qlP+3L8vLvOYf/fdneXhrvXzeNguQUQa4r/4z300af5sAb/Pp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wfDBAAAA3AAAAA8AAAAAAAAAAAAAAAAAmAIAAGRycy9kb3du&#10;cmV2LnhtbFBLBQYAAAAABAAEAPUAAACGAwAAAAA=&#10;">
              <v:textbox>
                <w:txbxContent>
                  <w:p w:rsidR="00C328D8" w:rsidRPr="00E35702" w:rsidRDefault="00C328D8" w:rsidP="006F1D8A">
                    <w:pPr>
                      <w:jc w:val="center"/>
                      <w:rPr>
                        <w:rFonts w:ascii="Times New Roman" w:hAnsi="Times New Roman" w:cs="Times New Roman"/>
                        <w:sz w:val="16"/>
                        <w:szCs w:val="16"/>
                      </w:rPr>
                    </w:pPr>
                    <w:r w:rsidRPr="00E35702">
                      <w:rPr>
                        <w:rFonts w:ascii="Times New Roman" w:hAnsi="Times New Roman" w:cs="Times New Roman"/>
                        <w:sz w:val="16"/>
                        <w:szCs w:val="16"/>
                      </w:rPr>
                      <w:t>Федеральный Бюджет</w:t>
                    </w:r>
                  </w:p>
                </w:txbxContent>
              </v:textbox>
            </v:roundrect>
            <v:roundrect id="AutoShape 11" o:spid="_x0000_s1035" style="position:absolute;left:2102;top:5565;width:1415;height:49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z+sMQA&#10;AADcAAAADwAAAGRycy9kb3ducmV2LnhtbESPQU/DMAyF70j8h8hI3FgCaAi6ZRNCAu2G6Dhw9Bqv&#10;rdY4XZJ2Hb9+PiBxs/We3/u8XE++UyPF1Aa2cD8zoIir4FquLXxv3++eQaWM7LALTBbOlGC9ur5a&#10;YuHCib9oLHOtJIRTgRaanPtC61Q15DHNQk8s2j5Ej1nWWGsX8SThvtMPxjxpjy1LQ4M9vTVUHcrB&#10;W6icGUz8GT9fdvNc/o7DkfXH0drbm+l1ASrTlP/Nf9cbJ/iPgi/PyAR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c/rDEAAAA3AAAAA8AAAAAAAAAAAAAAAAAmAIAAGRycy9k&#10;b3ducmV2LnhtbFBLBQYAAAAABAAEAPUAAACJAwAAAAA=&#10;">
              <v:textbox>
                <w:txbxContent>
                  <w:p w:rsidR="00C328D8" w:rsidRPr="00E35702" w:rsidRDefault="00C328D8" w:rsidP="006F1D8A">
                    <w:pPr>
                      <w:jc w:val="center"/>
                      <w:rPr>
                        <w:rFonts w:ascii="Times New Roman" w:hAnsi="Times New Roman" w:cs="Times New Roman"/>
                        <w:sz w:val="16"/>
                        <w:szCs w:val="16"/>
                      </w:rPr>
                    </w:pPr>
                    <w:r w:rsidRPr="00E35702">
                      <w:rPr>
                        <w:rFonts w:ascii="Times New Roman" w:hAnsi="Times New Roman" w:cs="Times New Roman"/>
                        <w:sz w:val="16"/>
                        <w:szCs w:val="16"/>
                      </w:rPr>
                      <w:t>Прибыль</w:t>
                    </w:r>
                  </w:p>
                </w:txbxContent>
              </v:textbox>
            </v:roundrect>
            <v:rect id="Rectangle 12" o:spid="_x0000_s1036" style="position:absolute;left:2272;top:2695;width:2642;height:9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v:textbox>
                <w:txbxContent>
                  <w:p w:rsidR="00C328D8" w:rsidRPr="00E35702" w:rsidRDefault="00C328D8" w:rsidP="006F1D8A">
                    <w:pPr>
                      <w:jc w:val="center"/>
                      <w:rPr>
                        <w:rFonts w:ascii="Times New Roman" w:hAnsi="Times New Roman" w:cs="Times New Roman"/>
                        <w:b/>
                        <w:sz w:val="28"/>
                        <w:szCs w:val="28"/>
                      </w:rPr>
                    </w:pPr>
                    <w:r w:rsidRPr="00E35702">
                      <w:rPr>
                        <w:rFonts w:ascii="Times New Roman" w:hAnsi="Times New Roman" w:cs="Times New Roman"/>
                        <w:b/>
                        <w:sz w:val="28"/>
                        <w:szCs w:val="28"/>
                      </w:rPr>
                      <w:t>Предприятие, организация</w:t>
                    </w:r>
                  </w:p>
                  <w:p w:rsidR="00C328D8" w:rsidRPr="00E35702" w:rsidRDefault="00C328D8" w:rsidP="006F1D8A">
                    <w:pPr>
                      <w:rPr>
                        <w:rFonts w:ascii="Times New Roman" w:hAnsi="Times New Roman" w:cs="Times New Roman"/>
                      </w:rPr>
                    </w:pPr>
                  </w:p>
                </w:txbxContent>
              </v:textbox>
            </v:rect>
            <v:shapetype id="_x0000_t32" coordsize="21600,21600" o:spt="32" o:oned="t" path="m,l21600,21600e" filled="f">
              <v:path arrowok="t" fillok="f" o:connecttype="none"/>
              <o:lock v:ext="edit" shapetype="t"/>
            </v:shapetype>
            <v:shape id="AutoShape 13" o:spid="_x0000_s1037" type="#_x0000_t32" style="position:absolute;left:3552;top:2021;width:1910;height:67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yUhsEAAADcAAAADwAAAGRycy9kb3ducmV2LnhtbERP32vCMBB+F/Y/hBv4pqmVyeiMxQmC&#10;+CJzg+3xaM422FxKkzX1vzeDgW/38f28dTnaVgzUe+NYwWKegSCunDZcK/j63M9eQfiArLF1TApu&#10;5KHcPE3WWGgX+YOGc6hFCmFfoIImhK6Q0lcNWfRz1xEn7uJ6iyHBvpa6x5jCbSvzLFtJi4ZTQ4Md&#10;7Rqqrudfq8DEkxm6wy6+H79/vI5kbi/OKDV9HrdvIAKN4SH+dx90mr/M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XJSGwQAAANwAAAAPAAAAAAAAAAAAAAAA&#10;AKECAABkcnMvZG93bnJldi54bWxQSwUGAAAAAAQABAD5AAAAjwMAAAAA&#10;">
              <v:stroke endarrow="block"/>
            </v:shape>
            <v:shape id="AutoShape 14" o:spid="_x0000_s1038" type="#_x0000_t32" style="position:absolute;left:7419;top:2021;width:1253;height:8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6XsMAAADcAAAADwAAAGRycy9kb3ducmV2LnhtbERPTWvCQBC9C/6HZYTedJMKoqmriGAp&#10;Sg9qCe1tyE6TYHY27K4m9td3C0Jv83ifs1z3phE3cr62rCCdJCCIC6trLhV8nHfjOQgfkDU2lknB&#10;nTysV8PBEjNtOz7S7RRKEUPYZ6igCqHNpPRFRQb9xLbEkfu2zmCI0JVSO+xiuGnkc5LMpMGaY0OF&#10;LW0rKi6nq1HweVhc83v+Tvs8Xey/0Bn/c35V6mnUb15ABOrDv/jhftNx/nQ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Bel7DAAAA3AAAAA8AAAAAAAAAAAAA&#10;AAAAoQIAAGRycy9kb3ducmV2LnhtbFBLBQYAAAAABAAEAPkAAACRAwAAAAA=&#10;">
              <v:stroke endarrow="block"/>
            </v:shape>
            <v:shape id="AutoShape 15" o:spid="_x0000_s1039" type="#_x0000_t32" style="position:absolute;left:1103;top:4803;width:1030;height:76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pacEAAADcAAAADwAAAGRycy9kb3ducmV2LnhtbERPTWsCMRC9C/6HMEJvmrVWka1RVBCk&#10;F1EL9ThsprvBzWTZpJv13zdCobd5vM9ZbXpbi45abxwrmE4yEMSF04ZLBZ/Xw3gJwgdkjbVjUvAg&#10;D5v1cLDCXLvIZ+ouoRQphH2OCqoQmlxKX1Rk0U9cQ5y4b9daDAm2pdQtxhRua/maZQtp0XBqqLCh&#10;fUXF/fJjFZh4Ml1z3Mfdx9fN60jmMXdGqZdRv30HEagP/+I/91Gn+bM3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alpwQAAANwAAAAPAAAAAAAAAAAAAAAA&#10;AKECAABkcnMvZG93bnJldi54bWxQSwUGAAAAAAQABAD5AAAAjwMAAAAA&#10;">
              <v:stroke endarrow="block"/>
            </v:shape>
            <v:shape id="AutoShape 16" o:spid="_x0000_s1040" type="#_x0000_t32" style="position:absolute;left:2860;top:4803;width:0;height:76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RHscMAAADcAAAADwAAAGRycy9kb3ducmV2LnhtbERPTWsCMRC9C/0PYQreNKui1K1RSkER&#10;xYNalvY2bKa7SzeTJYm6+uuNIPQ2j/c5s0VranEm5yvLCgb9BARxbnXFhYKv47L3BsIHZI21ZVJw&#10;JQ+L+Utnhqm2F97T+RAKEUPYp6igDKFJpfR5SQZ93zbEkfu1zmCI0BVSO7zEcFPLYZJMpMGKY0OJ&#10;DX2WlP8dTkbB93Z6yq7ZjjbZYLr5QWf87bhSqvvafryDCNSGf/HTvdZx/mgM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kR7HDAAAA3AAAAA8AAAAAAAAAAAAA&#10;AAAAoQIAAGRycy9kb3ducmV2LnhtbFBLBQYAAAAABAAEAPkAAACRAwAAAAA=&#10;">
              <v:stroke endarrow="block"/>
            </v:shape>
            <v:oval id="Oval 17" o:spid="_x0000_s1041" style="position:absolute;left:1794;top:7074;width:2784;height:10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evMEA&#10;AADcAAAADwAAAGRycy9kb3ducmV2LnhtbERPTWvCQBC9F/wPyxR6qxsbDCV1FVEKevDQaO9DdkyC&#10;2dmQncb4711B6G0e73MWq9G1aqA+NJ4NzKYJKOLS24YrA6fj9/snqCDIFlvPZOBGAVbLycsCc+uv&#10;/ENDIZWKIRxyNFCLdLnWoazJYZj6jjhyZ987lAj7StserzHctfojSTLtsOHYUGNHm5rKS/HnDGyr&#10;dZENOpV5et7uZH75PezTmTFvr+P6C5TQKP/ip3tn4/w0g8cz8QK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onrzBAAAA3AAAAA8AAAAAAAAAAAAAAAAAmAIAAGRycy9kb3du&#10;cmV2LnhtbFBLBQYAAAAABAAEAPUAAACGAwAAAAA=&#10;">
              <v:textbox>
                <w:txbxContent>
                  <w:p w:rsidR="00C328D8" w:rsidRPr="00E35702" w:rsidRDefault="00C328D8" w:rsidP="006F1D8A">
                    <w:pPr>
                      <w:jc w:val="center"/>
                      <w:rPr>
                        <w:rFonts w:ascii="Times New Roman" w:hAnsi="Times New Roman" w:cs="Times New Roman"/>
                        <w:sz w:val="16"/>
                        <w:szCs w:val="16"/>
                      </w:rPr>
                    </w:pPr>
                    <w:r w:rsidRPr="00E35702">
                      <w:rPr>
                        <w:rFonts w:ascii="Times New Roman" w:hAnsi="Times New Roman" w:cs="Times New Roman"/>
                        <w:sz w:val="16"/>
                        <w:szCs w:val="16"/>
                      </w:rPr>
                      <w:t>Инвестиционная составляющая в тарифе</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 o:spid="_x0000_s1042" type="#_x0000_t67" style="position:absolute;left:3654;top:5015;width:433;height:18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U0b8A&#10;AADcAAAADwAAAGRycy9kb3ducmV2LnhtbERP22oCMRB9L/QfwhR8q9mtaMvWKEUQfPP6AcNmurt0&#10;M0mTuMa/N4Lg2xzOdebLZHoxkA+dZQXluABBXFvdcaPgdFy/f4EIEVljb5kUXCnAcvH6MsdK2wvv&#10;aTjERuQQDhUqaGN0lZShbslgGFtHnLlf6w3GDH0jtcdLDje9/CiKmTTYcW5o0dGqpfrvcDYK/odd&#10;ucFylrYpnZ3X6+l0FZ1So7f08w0iUopP8cO90Xn+5BPuz+QL5OI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sdTRvwAAANwAAAAPAAAAAAAAAAAAAAAAAJgCAABkcnMvZG93bnJl&#10;di54bWxQSwUGAAAAAAQABAD1AAAAhAMAAAAA&#10;">
              <v:textbox style="layout-flow:vertical-ideographic"/>
            </v:shape>
            <v:shape id="AutoShape 19" o:spid="_x0000_s1043" type="#_x0000_t67" style="position:absolute;left:2701;top:6265;width:637;height: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5Ao8MA&#10;AADcAAAADwAAAGRycy9kb3ducmV2LnhtbESPQWvDMAyF74P+B6PCbquTjpaR1S2lUOhtW7cfIGIt&#10;CY1l13ZT799Ph8FuEu/pvU+bXXGjmiimwbOBelGBIm69Hbgz8PV5fHoBlTKyxdEzGfihBLvt7GGD&#10;jfV3/qDpnDslIZwaNNDnHBqtU9uTw7TwgVi0bx8dZlljp23Eu4S7US+raq0dDiwNPQY69NRezjdn&#10;4Dq91yes1+WtlFuI9rhaHXIw5nFe9q+gMpX8b/67PlnBfxZaeUYm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5Ao8MAAADcAAAADwAAAAAAAAAAAAAAAACYAgAAZHJzL2Rv&#10;d25yZXYueG1sUEsFBgAAAAAEAAQA9QAAAIgDAAAAAA==&#10;">
              <v:textbox style="layout-flow:vertical-ideographic"/>
            </v:shape>
            <v:roundrect id="AutoShape 20" o:spid="_x0000_s1044" style="position:absolute;left:4901;top:5977;width:1415;height:49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NzcQA&#10;AADcAAAADwAAAGRycy9kb3ducmV2LnhtbESPQU/DMAyF70j8h8hI3FgCYgi6ZRNCAu2G6Dhw9Bqv&#10;rdY4XZJ2Hb9+PiBxs/We3/u8XE++UyPF1Aa2cD8zoIir4FquLXxv3++eQaWM7LALTBbOlGC9ur5a&#10;YuHCib9oLHOtJIRTgRaanPtC61Q15DHNQk8s2j5Ej1nWWGsX8SThvtMPxjxpjy1LQ4M9vTVUHcrB&#10;W6icGUz8GT9fdvNc/o7DkfXH0drbm+l1ASrTlP/Nf9cbJ/iPgi/PyAR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ajc3EAAAA3AAAAA8AAAAAAAAAAAAAAAAAmAIAAGRycy9k&#10;b3ducmV2LnhtbFBLBQYAAAAABAAEAPUAAACJAwAAAAA=&#10;">
              <v:textbox>
                <w:txbxContent>
                  <w:p w:rsidR="00C328D8" w:rsidRPr="00E35702" w:rsidRDefault="00C328D8" w:rsidP="006F1D8A">
                    <w:pPr>
                      <w:jc w:val="center"/>
                      <w:rPr>
                        <w:rFonts w:ascii="Times New Roman" w:hAnsi="Times New Roman" w:cs="Times New Roman"/>
                        <w:sz w:val="16"/>
                        <w:szCs w:val="16"/>
                      </w:rPr>
                    </w:pPr>
                    <w:r w:rsidRPr="00E35702">
                      <w:rPr>
                        <w:rFonts w:ascii="Times New Roman" w:hAnsi="Times New Roman" w:cs="Times New Roman"/>
                        <w:sz w:val="16"/>
                        <w:szCs w:val="16"/>
                      </w:rPr>
                      <w:t>Заемные средства</w:t>
                    </w:r>
                  </w:p>
                </w:txbxContent>
              </v:textbox>
            </v:roundrect>
            <v:oval id="Oval 21" o:spid="_x0000_s1045" style="position:absolute;left:4901;top:6875;width:1312;height:7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1tcIA&#10;AADcAAAADwAAAGRycy9kb3ducmV2LnhtbERPTWvCQBC9C/6HZYTedJOmSkldRSoFPXhobO9DdkyC&#10;2dmQncb037sFobd5vM9Zb0fXqoH60Hg2kC4SUMSltw1XBr7OH/NXUEGQLbaeycAvBdhuppM15tbf&#10;+JOGQioVQzjkaKAW6XKtQ1mTw7DwHXHkLr53KBH2lbY93mK4a/Vzkqy0w4ZjQ40dvddUXosfZ2Bf&#10;7YrVoDNZZpf9QZbX79MxS415mo27N1BCo/yLH+6DjfNfUv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3W1wgAAANwAAAAPAAAAAAAAAAAAAAAAAJgCAABkcnMvZG93&#10;bnJldi54bWxQSwUGAAAAAAQABAD1AAAAhwMAAAAA&#10;">
              <v:textbox>
                <w:txbxContent>
                  <w:p w:rsidR="00C328D8" w:rsidRPr="00E35702" w:rsidRDefault="00C328D8" w:rsidP="006F1D8A">
                    <w:pPr>
                      <w:rPr>
                        <w:rFonts w:ascii="Times New Roman" w:hAnsi="Times New Roman" w:cs="Times New Roman"/>
                        <w:sz w:val="16"/>
                        <w:szCs w:val="16"/>
                      </w:rPr>
                    </w:pPr>
                    <w:r w:rsidRPr="00E35702">
                      <w:rPr>
                        <w:rFonts w:ascii="Times New Roman" w:hAnsi="Times New Roman" w:cs="Times New Roman"/>
                        <w:sz w:val="16"/>
                        <w:szCs w:val="16"/>
                      </w:rPr>
                      <w:t>Кредиты</w:t>
                    </w:r>
                  </w:p>
                </w:txbxContent>
              </v:textbox>
            </v:oval>
            <v:oval id="Oval 22" o:spid="_x0000_s1046" style="position:absolute;left:6305;top:6875;width:2185;height:7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XrwsEA&#10;AADcAAAADwAAAGRycy9kb3ducmV2LnhtbERPTWvCQBC9F/oflhF6qxuNSomuIpWCPXgw2vuQHZNg&#10;djZkpzH9911B8DaP9zmrzeAa1VMXas8GJuMEFHHhbc2lgfPp6/0DVBBki41nMvBHATbr15cVZtbf&#10;+Eh9LqWKIRwyNFCJtJnWoajIYRj7ljhyF985lAi7UtsObzHcNXqaJAvtsObYUGFLnxUV1/zXGdiV&#10;23zR61Tm6WW3l/n15/CdTox5Gw3bJSihQZ7ih3tv4/zZFO7PxAv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V68LBAAAA3AAAAA8AAAAAAAAAAAAAAAAAmAIAAGRycy9kb3du&#10;cmV2LnhtbFBLBQYAAAAABAAEAPUAAACGAwAAAAA=&#10;">
              <v:textbox>
                <w:txbxContent>
                  <w:p w:rsidR="00C328D8" w:rsidRPr="00E35702" w:rsidRDefault="00C328D8" w:rsidP="006F1D8A">
                    <w:pPr>
                      <w:jc w:val="center"/>
                      <w:rPr>
                        <w:rFonts w:ascii="Times New Roman" w:hAnsi="Times New Roman" w:cs="Times New Roman"/>
                        <w:sz w:val="16"/>
                        <w:szCs w:val="16"/>
                      </w:rPr>
                    </w:pPr>
                    <w:r w:rsidRPr="00E35702">
                      <w:rPr>
                        <w:rFonts w:ascii="Times New Roman" w:hAnsi="Times New Roman" w:cs="Times New Roman"/>
                        <w:sz w:val="16"/>
                        <w:szCs w:val="16"/>
                      </w:rPr>
                      <w:t>Энергосервисный контракт</w:t>
                    </w:r>
                  </w:p>
                </w:txbxContent>
              </v:textbox>
            </v:oval>
            <v:shape id="AutoShape 23" o:spid="_x0000_s1047" type="#_x0000_t32" style="position:absolute;left:5980;top:3469;width:1736;height:102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ZCYMEAAADcAAAADwAAAGRycy9kb3ducmV2LnhtbERPTWsCMRC9C/6HMEJvmrVWka1RVBCk&#10;F1EL9ThsprvBzWTZpJv13zdCobd5vM9ZbXpbi45abxwrmE4yEMSF04ZLBZ/Xw3gJwgdkjbVjUvAg&#10;D5v1cLDCXLvIZ+ouoRQphH2OCqoQmlxKX1Rk0U9cQ5y4b9daDAm2pdQtxhRua/maZQtp0XBqqLCh&#10;fUXF/fJjFZh4Ml1z3Mfdx9fN60jmMXdGqZdRv30HEagP/+I/91Gn+W8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FkJgwQAAANwAAAAPAAAAAAAAAAAAAAAA&#10;AKECAABkcnMvZG93bnJldi54bWxQSwUGAAAAAAQABAD5AAAAjwMAAAAA&#10;">
              <v:stroke endarrow="block"/>
            </v:shape>
            <v:shape id="AutoShape 24" o:spid="_x0000_s1048" type="#_x0000_t32" style="position:absolute;left:7666;top:3469;width:471;height:102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FMEAAADcAAAADwAAAGRycy9kb3ducmV2LnhtbERPS2sCMRC+F/ofwhS8dbMtWmQ1SisI&#10;4qX4AD0Om3E3uJksm7hZ/30jCL3Nx/ec+XKwjeip88axgo8sB0FcOm24UnA8rN+nIHxA1tg4JgV3&#10;8rBcvL7MsdAu8o76fahECmFfoII6hLaQ0pc1WfSZa4kTd3GdxZBgV0ndYUzhtpGfef4lLRpODTW2&#10;tKqpvO5vVoGJv6ZvN6v4sz2dvY5k7hNnlBq9Dd8zEIGG8C9+ujc6zR+P4fFMu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9oUwQAAANwAAAAPAAAAAAAAAAAAAAAA&#10;AKECAABkcnMvZG93bnJldi54bWxQSwUGAAAAAAQABAD5AAAAjwMAAAAA&#10;">
              <v:stroke endarrow="block"/>
            </v:shape>
            <v:shape id="AutoShape 25" o:spid="_x0000_s1049" type="#_x0000_t32" style="position:absolute;left:9442;top:3469;width:1612;height:10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I0zMMAAADcAAAADwAAAGRycy9kb3ducmV2LnhtbERPTWsCMRC9C/0PYQreNKuo1K1RSkER&#10;xYNalvY2bKa7SzeTJYm6+uuNIPQ2j/c5s0VranEm5yvLCgb9BARxbnXFhYKv47L3BsIHZI21ZVJw&#10;JQ+L+Utnhqm2F97T+RAKEUPYp6igDKFJpfR5SQZ93zbEkfu1zmCI0BVSO7zEcFPLYZJMpMGKY0OJ&#10;DX2WlP8dTkbB93Z6yq7ZjjbZYLr5QWf87bhSqvvafryDCNSGf/HTvdZx/mgM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iNMzDAAAA3AAAAA8AAAAAAAAAAAAA&#10;AAAAoQIAAGRycy9kb3ducmV2LnhtbFBLBQYAAAAABAAEAPkAAACRAwAAAAA=&#10;">
              <v:stroke endarrow="block"/>
            </v:shape>
            <v:shape id="AutoShape 26" o:spid="_x0000_s1050" type="#_x0000_t32" style="position:absolute;left:3152;top:3630;width:0;height:37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Cqu8MAAADcAAAADwAAAGRycy9kb3ducmV2LnhtbERPTWvCQBC9F/wPywi91U1KkR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wqrvDAAAA3AAAAA8AAAAAAAAAAAAA&#10;AAAAoQIAAGRycy9kb3ducmV2LnhtbFBLBQYAAAAABAAEAPkAAACRAwAAAAA=&#10;">
              <v:stroke endarrow="block"/>
            </v:shape>
            <v:shape id="AutoShape 27" o:spid="_x0000_s1051" type="#_x0000_t32" style="position:absolute;left:4317;top:3630;width:992;height:23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wPIMMAAADcAAAADwAAAGRycy9kb3ducmV2LnhtbERPTWsCMRC9C/0PYQreNKuI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8DyDDAAAA3AAAAA8AAAAAAAAAAAAA&#10;AAAAoQIAAGRycy9kb3ducmV2LnhtbFBLBQYAAAAABAAEAPkAAACRAwAAAAA=&#10;">
              <v:stroke endarrow="block"/>
            </v:shape>
            <v:shape id="AutoShape 28" o:spid="_x0000_s1052" type="#_x0000_t32" style="position:absolute;left:5486;top:6475;width:71;height:4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ObUsYAAADcAAAADwAAAGRycy9kb3ducmV2LnhtbESPQWvCQBCF70L/wzIFb7qxSK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m1LGAAAA3AAAAA8AAAAAAAAA&#10;AAAAAAAAoQIAAGRycy9kb3ducmV2LnhtbFBLBQYAAAAABAAEAPkAAACUAwAAAAA=&#10;">
              <v:stroke endarrow="block"/>
            </v:shape>
            <v:shape id="AutoShape 29" o:spid="_x0000_s1053" type="#_x0000_t32" style="position:absolute;left:5980;top:6475;width:1055;height:4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8+ycQAAADcAAAADwAAAGRycy9kb3ducmV2LnhtbERPS2vCQBC+F/oflhG81Y1FikldgxQq&#10;YunBB8Hehuw0Cc3Oht01Rn+9Wyj0Nh/fcxb5YFrRk/ONZQXTSQKCuLS64UrB8fD+NAfhA7LG1jIp&#10;uJKHfPn4sMBM2wvvqN+HSsQQ9hkqqEPoMil9WZNBP7EdceS+rTMYInSV1A4vMdy08jlJXqTBhmND&#10;jR291VT+7M9GwekjPRfX4pO2xTTdfqEz/nZYKzUeDatXEIGG8C/+c290nD9L4f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7z7JxAAAANwAAAAPAAAAAAAAAAAA&#10;AAAAAKECAABkcnMvZG93bnJldi54bWxQSwUGAAAAAAQABAD5AAAAkgMAAAAA&#10;">
              <v:stroke endarrow="block"/>
            </v:shape>
          </v:group>
        </w:pict>
      </w:r>
    </w:p>
    <w:p w:rsidR="006F1D8A" w:rsidRPr="00B26DF5" w:rsidRDefault="006F1D8A" w:rsidP="00B26DF5">
      <w:pPr>
        <w:ind w:firstLine="567"/>
        <w:jc w:val="both"/>
        <w:rPr>
          <w:rFonts w:ascii="Times New Roman" w:hAnsi="Times New Roman" w:cs="Times New Roman"/>
          <w:sz w:val="20"/>
          <w:szCs w:val="20"/>
        </w:rPr>
      </w:pPr>
    </w:p>
    <w:p w:rsidR="006F1D8A" w:rsidRPr="00B26DF5" w:rsidRDefault="006F1D8A" w:rsidP="00B26DF5">
      <w:pPr>
        <w:ind w:firstLine="567"/>
        <w:jc w:val="both"/>
        <w:rPr>
          <w:rFonts w:ascii="Times New Roman" w:hAnsi="Times New Roman" w:cs="Times New Roman"/>
          <w:sz w:val="20"/>
          <w:szCs w:val="20"/>
        </w:rPr>
      </w:pPr>
    </w:p>
    <w:p w:rsidR="006F1D8A" w:rsidRPr="00B26DF5" w:rsidRDefault="006F1D8A" w:rsidP="00B26DF5">
      <w:pPr>
        <w:ind w:firstLine="567"/>
        <w:jc w:val="both"/>
        <w:rPr>
          <w:rFonts w:ascii="Times New Roman" w:hAnsi="Times New Roman" w:cs="Times New Roman"/>
          <w:sz w:val="20"/>
          <w:szCs w:val="20"/>
        </w:rPr>
      </w:pPr>
    </w:p>
    <w:p w:rsidR="006F1D8A" w:rsidRPr="00B26DF5" w:rsidRDefault="006F1D8A" w:rsidP="00B26DF5">
      <w:pPr>
        <w:ind w:firstLine="567"/>
        <w:jc w:val="both"/>
        <w:rPr>
          <w:rFonts w:ascii="Times New Roman" w:hAnsi="Times New Roman" w:cs="Times New Roman"/>
          <w:sz w:val="20"/>
          <w:szCs w:val="20"/>
        </w:rPr>
      </w:pPr>
    </w:p>
    <w:p w:rsidR="006F1D8A" w:rsidRPr="00B26DF5" w:rsidRDefault="006F1D8A" w:rsidP="00B26DF5">
      <w:pPr>
        <w:ind w:firstLine="567"/>
        <w:jc w:val="both"/>
        <w:rPr>
          <w:rFonts w:ascii="Times New Roman" w:hAnsi="Times New Roman" w:cs="Times New Roman"/>
          <w:sz w:val="20"/>
          <w:szCs w:val="20"/>
        </w:rPr>
      </w:pPr>
    </w:p>
    <w:p w:rsidR="006F1D8A" w:rsidRPr="00B26DF5" w:rsidRDefault="006F1D8A" w:rsidP="00B26DF5">
      <w:pPr>
        <w:ind w:firstLine="567"/>
        <w:jc w:val="both"/>
        <w:rPr>
          <w:rFonts w:ascii="Times New Roman" w:hAnsi="Times New Roman" w:cs="Times New Roman"/>
          <w:sz w:val="20"/>
          <w:szCs w:val="20"/>
        </w:rPr>
      </w:pPr>
    </w:p>
    <w:p w:rsidR="006F1D8A" w:rsidRPr="00B26DF5" w:rsidRDefault="006F1D8A" w:rsidP="00B26DF5">
      <w:pPr>
        <w:ind w:firstLine="567"/>
        <w:jc w:val="both"/>
        <w:rPr>
          <w:rFonts w:ascii="Times New Roman" w:hAnsi="Times New Roman" w:cs="Times New Roman"/>
          <w:sz w:val="20"/>
          <w:szCs w:val="20"/>
        </w:rPr>
      </w:pPr>
    </w:p>
    <w:p w:rsidR="006F1D8A" w:rsidRPr="00B26DF5" w:rsidRDefault="007D6664" w:rsidP="00B26DF5">
      <w:pPr>
        <w:ind w:firstLine="567"/>
        <w:jc w:val="both"/>
        <w:rPr>
          <w:rFonts w:ascii="Times New Roman" w:hAnsi="Times New Roman" w:cs="Times New Roman"/>
          <w:sz w:val="20"/>
          <w:szCs w:val="20"/>
        </w:rPr>
      </w:pPr>
      <w:r>
        <w:rPr>
          <w:rFonts w:ascii="Times New Roman" w:hAnsi="Times New Roman" w:cs="Times New Roman"/>
          <w:noProof/>
          <w:sz w:val="20"/>
          <w:szCs w:val="20"/>
        </w:rPr>
        <w:pict>
          <v:shape id="AutoShape 30" o:spid="_x0000_s1067" type="#_x0000_t32" style="position:absolute;left:0;text-align:left;margin-left:379.05pt;margin-top:12.15pt;width:29.35pt;height:51.1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">
            <v:stroke endarrow="block"/>
          </v:shape>
        </w:pict>
      </w:r>
    </w:p>
    <w:p w:rsidR="006F1D8A" w:rsidRPr="00B26DF5" w:rsidRDefault="006F1D8A" w:rsidP="00B26DF5">
      <w:pPr>
        <w:ind w:firstLine="567"/>
        <w:jc w:val="both"/>
        <w:rPr>
          <w:rFonts w:ascii="Times New Roman" w:hAnsi="Times New Roman" w:cs="Times New Roman"/>
          <w:sz w:val="20"/>
          <w:szCs w:val="20"/>
        </w:rPr>
      </w:pPr>
    </w:p>
    <w:p w:rsidR="006F1D8A" w:rsidRPr="00B26DF5" w:rsidRDefault="006F1D8A" w:rsidP="00B26DF5">
      <w:pPr>
        <w:ind w:firstLine="567"/>
        <w:jc w:val="both"/>
        <w:rPr>
          <w:rFonts w:ascii="Times New Roman" w:hAnsi="Times New Roman" w:cs="Times New Roman"/>
          <w:sz w:val="20"/>
          <w:szCs w:val="20"/>
        </w:rPr>
      </w:pPr>
    </w:p>
    <w:p w:rsidR="006F1D8A" w:rsidRPr="00B26DF5" w:rsidRDefault="006F1D8A" w:rsidP="00B26DF5">
      <w:pPr>
        <w:ind w:firstLine="567"/>
        <w:jc w:val="both"/>
        <w:rPr>
          <w:rFonts w:ascii="Times New Roman" w:hAnsi="Times New Roman" w:cs="Times New Roman"/>
          <w:sz w:val="20"/>
          <w:szCs w:val="20"/>
        </w:rPr>
      </w:pPr>
    </w:p>
    <w:p w:rsidR="006F1D8A" w:rsidRPr="00B26DF5" w:rsidRDefault="006F1D8A" w:rsidP="00B26DF5">
      <w:pPr>
        <w:ind w:firstLine="567"/>
        <w:jc w:val="both"/>
        <w:rPr>
          <w:rFonts w:ascii="Times New Roman" w:hAnsi="Times New Roman" w:cs="Times New Roman"/>
          <w:sz w:val="20"/>
          <w:szCs w:val="20"/>
        </w:rPr>
      </w:pPr>
    </w:p>
    <w:p w:rsidR="006F1D8A" w:rsidRPr="00B26DF5" w:rsidRDefault="006F1D8A" w:rsidP="00B26DF5">
      <w:pPr>
        <w:ind w:firstLine="567"/>
        <w:jc w:val="both"/>
        <w:rPr>
          <w:rFonts w:ascii="Times New Roman" w:hAnsi="Times New Roman" w:cs="Times New Roman"/>
          <w:sz w:val="20"/>
          <w:szCs w:val="20"/>
        </w:rPr>
      </w:pPr>
    </w:p>
    <w:p w:rsidR="006F1D8A" w:rsidRPr="00B26DF5" w:rsidRDefault="006F1D8A" w:rsidP="00B26DF5">
      <w:pPr>
        <w:ind w:firstLine="567"/>
        <w:jc w:val="both"/>
        <w:rPr>
          <w:rFonts w:ascii="Times New Roman" w:hAnsi="Times New Roman" w:cs="Times New Roman"/>
          <w:sz w:val="20"/>
          <w:szCs w:val="20"/>
        </w:rPr>
      </w:pPr>
    </w:p>
    <w:p w:rsidR="006F1D8A" w:rsidRPr="00B26DF5" w:rsidRDefault="006F1D8A" w:rsidP="00B26DF5">
      <w:pPr>
        <w:ind w:firstLine="567"/>
        <w:jc w:val="both"/>
        <w:rPr>
          <w:rFonts w:ascii="Times New Roman" w:hAnsi="Times New Roman" w:cs="Times New Roman"/>
          <w:sz w:val="20"/>
          <w:szCs w:val="20"/>
        </w:rPr>
      </w:pPr>
    </w:p>
    <w:p w:rsidR="006F1D8A" w:rsidRPr="00B26DF5" w:rsidRDefault="006F1D8A" w:rsidP="00B26DF5">
      <w:pPr>
        <w:ind w:firstLine="567"/>
        <w:jc w:val="both"/>
        <w:rPr>
          <w:rFonts w:ascii="Times New Roman" w:hAnsi="Times New Roman" w:cs="Times New Roman"/>
          <w:sz w:val="20"/>
          <w:szCs w:val="20"/>
        </w:rPr>
      </w:pPr>
    </w:p>
    <w:p w:rsidR="006F1D8A" w:rsidRPr="00B26DF5" w:rsidRDefault="006F1D8A" w:rsidP="00B26DF5">
      <w:pPr>
        <w:ind w:firstLine="567"/>
        <w:jc w:val="both"/>
        <w:rPr>
          <w:rFonts w:ascii="Times New Roman" w:hAnsi="Times New Roman" w:cs="Times New Roman"/>
          <w:sz w:val="20"/>
          <w:szCs w:val="20"/>
        </w:rPr>
      </w:pPr>
    </w:p>
    <w:p w:rsidR="006F1D8A" w:rsidRPr="00B26DF5" w:rsidRDefault="006F1D8A" w:rsidP="00B26DF5">
      <w:pPr>
        <w:ind w:firstLine="567"/>
        <w:jc w:val="both"/>
        <w:rPr>
          <w:rFonts w:ascii="Times New Roman" w:hAnsi="Times New Roman" w:cs="Times New Roman"/>
          <w:sz w:val="20"/>
          <w:szCs w:val="20"/>
        </w:rPr>
      </w:pPr>
    </w:p>
    <w:p w:rsidR="006F1D8A" w:rsidRPr="00B26DF5" w:rsidRDefault="006F1D8A" w:rsidP="00B26DF5">
      <w:pPr>
        <w:ind w:firstLine="567"/>
        <w:jc w:val="both"/>
        <w:rPr>
          <w:rFonts w:ascii="Times New Roman" w:hAnsi="Times New Roman" w:cs="Times New Roman"/>
          <w:sz w:val="20"/>
          <w:szCs w:val="20"/>
        </w:rPr>
      </w:pPr>
    </w:p>
    <w:p w:rsidR="006F1D8A" w:rsidRPr="00B26DF5" w:rsidRDefault="006F1D8A" w:rsidP="00B26DF5">
      <w:pPr>
        <w:ind w:firstLine="567"/>
        <w:jc w:val="both"/>
        <w:rPr>
          <w:rFonts w:ascii="Times New Roman" w:hAnsi="Times New Roman" w:cs="Times New Roman"/>
          <w:sz w:val="20"/>
          <w:szCs w:val="20"/>
        </w:rPr>
      </w:pPr>
    </w:p>
    <w:p w:rsidR="006F1D8A" w:rsidRPr="00B26DF5" w:rsidRDefault="006F1D8A" w:rsidP="00B26DF5">
      <w:pPr>
        <w:ind w:firstLine="567"/>
        <w:jc w:val="both"/>
        <w:rPr>
          <w:rFonts w:ascii="Times New Roman" w:hAnsi="Times New Roman" w:cs="Times New Roman"/>
          <w:sz w:val="20"/>
          <w:szCs w:val="20"/>
        </w:rPr>
      </w:pPr>
    </w:p>
    <w:p w:rsidR="006F1D8A" w:rsidRPr="00B26DF5" w:rsidRDefault="006F1D8A" w:rsidP="00B26DF5">
      <w:pPr>
        <w:ind w:firstLine="567"/>
        <w:jc w:val="both"/>
        <w:rPr>
          <w:rFonts w:ascii="Times New Roman" w:hAnsi="Times New Roman" w:cs="Times New Roman"/>
          <w:sz w:val="20"/>
          <w:szCs w:val="20"/>
        </w:rPr>
      </w:pPr>
    </w:p>
    <w:p w:rsidR="006F1D8A" w:rsidRPr="00B26DF5" w:rsidRDefault="006F1D8A" w:rsidP="00B26DF5">
      <w:pPr>
        <w:ind w:firstLine="567"/>
        <w:jc w:val="both"/>
        <w:rPr>
          <w:rFonts w:ascii="Times New Roman" w:hAnsi="Times New Roman" w:cs="Times New Roman"/>
          <w:sz w:val="20"/>
          <w:szCs w:val="20"/>
        </w:rPr>
      </w:pPr>
    </w:p>
    <w:p w:rsidR="006F1D8A" w:rsidRPr="00B26DF5" w:rsidRDefault="001816A6" w:rsidP="00B26DF5">
      <w:pPr>
        <w:ind w:firstLine="567"/>
        <w:jc w:val="center"/>
        <w:rPr>
          <w:rFonts w:ascii="Times New Roman" w:hAnsi="Times New Roman" w:cs="Times New Roman"/>
          <w:sz w:val="20"/>
          <w:szCs w:val="20"/>
        </w:rPr>
      </w:pPr>
      <w:r w:rsidRPr="00B26DF5">
        <w:rPr>
          <w:rFonts w:ascii="Times New Roman" w:hAnsi="Times New Roman" w:cs="Times New Roman"/>
          <w:sz w:val="20"/>
          <w:szCs w:val="20"/>
        </w:rPr>
        <w:t>Ри</w:t>
      </w:r>
      <w:r w:rsidR="00670289" w:rsidRPr="00B26DF5">
        <w:rPr>
          <w:rFonts w:ascii="Times New Roman" w:hAnsi="Times New Roman" w:cs="Times New Roman"/>
          <w:sz w:val="20"/>
          <w:szCs w:val="20"/>
        </w:rPr>
        <w:t>с</w:t>
      </w:r>
      <w:r w:rsidR="00D47A6E" w:rsidRPr="00B26DF5">
        <w:rPr>
          <w:rFonts w:ascii="Times New Roman" w:hAnsi="Times New Roman" w:cs="Times New Roman"/>
          <w:sz w:val="20"/>
          <w:szCs w:val="20"/>
        </w:rPr>
        <w:t>.</w:t>
      </w:r>
      <w:r w:rsidRPr="00B26DF5">
        <w:rPr>
          <w:rFonts w:ascii="Times New Roman" w:hAnsi="Times New Roman" w:cs="Times New Roman"/>
          <w:sz w:val="20"/>
          <w:szCs w:val="20"/>
        </w:rPr>
        <w:t xml:space="preserve"> 6</w:t>
      </w:r>
      <w:r w:rsidR="00285A58" w:rsidRPr="00B26DF5">
        <w:rPr>
          <w:rFonts w:ascii="Times New Roman" w:hAnsi="Times New Roman" w:cs="Times New Roman"/>
          <w:sz w:val="20"/>
          <w:szCs w:val="20"/>
        </w:rPr>
        <w:t>.1. Структура инвестиций</w:t>
      </w:r>
    </w:p>
    <w:p w:rsidR="006F1D8A" w:rsidRPr="00B26DF5" w:rsidRDefault="006F1D8A" w:rsidP="00B26DF5">
      <w:pPr>
        <w:ind w:firstLine="567"/>
        <w:jc w:val="both"/>
        <w:rPr>
          <w:rFonts w:ascii="Times New Roman" w:hAnsi="Times New Roman" w:cs="Times New Roman"/>
          <w:sz w:val="20"/>
          <w:szCs w:val="20"/>
        </w:rPr>
      </w:pPr>
    </w:p>
    <w:p w:rsidR="001D7B0A" w:rsidRDefault="001D7B0A" w:rsidP="00B26DF5">
      <w:pPr>
        <w:ind w:firstLine="709"/>
        <w:jc w:val="both"/>
        <w:rPr>
          <w:rFonts w:ascii="Times New Roman" w:hAnsi="Times New Roman" w:cs="Times New Roman"/>
          <w:sz w:val="20"/>
          <w:szCs w:val="20"/>
        </w:rPr>
      </w:pPr>
    </w:p>
    <w:p w:rsidR="001D7B0A" w:rsidRDefault="001D7B0A" w:rsidP="00B26DF5">
      <w:pPr>
        <w:ind w:firstLine="709"/>
        <w:jc w:val="both"/>
        <w:rPr>
          <w:rFonts w:ascii="Times New Roman" w:hAnsi="Times New Roman" w:cs="Times New Roman"/>
          <w:sz w:val="20"/>
          <w:szCs w:val="20"/>
        </w:rPr>
      </w:pPr>
    </w:p>
    <w:p w:rsidR="001D7B0A" w:rsidRDefault="001D7B0A" w:rsidP="00B26DF5">
      <w:pPr>
        <w:ind w:firstLine="709"/>
        <w:jc w:val="both"/>
        <w:rPr>
          <w:rFonts w:ascii="Times New Roman" w:hAnsi="Times New Roman" w:cs="Times New Roman"/>
          <w:sz w:val="20"/>
          <w:szCs w:val="20"/>
        </w:rPr>
      </w:pPr>
    </w:p>
    <w:p w:rsidR="001D7B0A" w:rsidRDefault="001D7B0A" w:rsidP="00B26DF5">
      <w:pPr>
        <w:ind w:firstLine="709"/>
        <w:jc w:val="both"/>
        <w:rPr>
          <w:rFonts w:ascii="Times New Roman" w:hAnsi="Times New Roman" w:cs="Times New Roman"/>
          <w:sz w:val="20"/>
          <w:szCs w:val="20"/>
        </w:rPr>
      </w:pPr>
    </w:p>
    <w:p w:rsidR="001D7B0A" w:rsidRDefault="001D7B0A" w:rsidP="00B26DF5">
      <w:pPr>
        <w:ind w:firstLine="709"/>
        <w:jc w:val="both"/>
        <w:rPr>
          <w:rFonts w:ascii="Times New Roman" w:hAnsi="Times New Roman" w:cs="Times New Roman"/>
          <w:sz w:val="20"/>
          <w:szCs w:val="20"/>
        </w:rPr>
      </w:pPr>
    </w:p>
    <w:p w:rsidR="001D7B0A" w:rsidRDefault="001D7B0A" w:rsidP="00B26DF5">
      <w:pPr>
        <w:ind w:firstLine="709"/>
        <w:jc w:val="both"/>
        <w:rPr>
          <w:rFonts w:ascii="Times New Roman" w:hAnsi="Times New Roman" w:cs="Times New Roman"/>
          <w:sz w:val="20"/>
          <w:szCs w:val="20"/>
        </w:rPr>
      </w:pPr>
    </w:p>
    <w:p w:rsidR="001D7B0A" w:rsidRDefault="001D7B0A" w:rsidP="00B26DF5">
      <w:pPr>
        <w:ind w:firstLine="709"/>
        <w:jc w:val="both"/>
        <w:rPr>
          <w:rFonts w:ascii="Times New Roman" w:hAnsi="Times New Roman" w:cs="Times New Roman"/>
          <w:sz w:val="20"/>
          <w:szCs w:val="20"/>
        </w:rPr>
      </w:pPr>
    </w:p>
    <w:p w:rsidR="006F1D8A" w:rsidRPr="00B26DF5" w:rsidRDefault="006F1D8A"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В связи со значительным объёмом инвестиционных вложений, планируемых к осуществлению в краткосрочной перспективе, необходимо оценить уровень дополнительной финансовой нагрузки на потребителей коммунальных ресурсов и, на основании, полученного результата сформулировать предложения о возможных источниках финансирования мероприятий программы.</w:t>
      </w:r>
    </w:p>
    <w:p w:rsidR="006F1D8A" w:rsidRPr="00B26DF5" w:rsidRDefault="006F1D8A" w:rsidP="00B26DF5">
      <w:pPr>
        <w:ind w:firstLine="567"/>
        <w:jc w:val="both"/>
        <w:rPr>
          <w:rFonts w:ascii="Times New Roman" w:hAnsi="Times New Roman" w:cs="Times New Roman"/>
          <w:sz w:val="20"/>
          <w:szCs w:val="20"/>
        </w:rPr>
      </w:pPr>
      <w:r w:rsidRPr="00B26DF5">
        <w:rPr>
          <w:rFonts w:ascii="Times New Roman" w:hAnsi="Times New Roman" w:cs="Times New Roman"/>
          <w:sz w:val="20"/>
          <w:szCs w:val="20"/>
        </w:rPr>
        <w:t>В связи с неопределённостью бюджетного финансирования, тарифных возможностей организаций ЖКХ, отсутствием полной законодательной базы относительно заключения энергосервисных контрактов для предприятий с регулируемыми видами деятельности, данная работа выполнена без определения источника финансирования.</w:t>
      </w:r>
    </w:p>
    <w:p w:rsidR="00285A58" w:rsidRPr="00B26DF5" w:rsidRDefault="00285A58"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t>6.1. Дост</w:t>
      </w:r>
      <w:r w:rsidR="005B77EA" w:rsidRPr="00B26DF5">
        <w:rPr>
          <w:rFonts w:ascii="Times New Roman" w:hAnsi="Times New Roman" w:cs="Times New Roman"/>
          <w:b/>
          <w:sz w:val="20"/>
          <w:szCs w:val="20"/>
        </w:rPr>
        <w:t>упность программы для населения, тарифы</w:t>
      </w:r>
    </w:p>
    <w:p w:rsidR="006F1D8A" w:rsidRPr="00B26DF5" w:rsidRDefault="006F1D8A"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В рамках данной программы разработана модель оценки доступности коммунальных ресурсов для потребителей с учётом инвестиционных программ</w:t>
      </w:r>
      <w:r w:rsidR="001816A6" w:rsidRPr="00B26DF5">
        <w:rPr>
          <w:rFonts w:ascii="Times New Roman" w:hAnsi="Times New Roman" w:cs="Times New Roman"/>
          <w:sz w:val="20"/>
          <w:szCs w:val="20"/>
        </w:rPr>
        <w:t xml:space="preserve"> (Табл.6.1)</w:t>
      </w:r>
      <w:r w:rsidRPr="00B26DF5">
        <w:rPr>
          <w:rFonts w:ascii="Times New Roman" w:hAnsi="Times New Roman" w:cs="Times New Roman"/>
          <w:sz w:val="20"/>
          <w:szCs w:val="20"/>
        </w:rPr>
        <w:t>.</w:t>
      </w:r>
    </w:p>
    <w:p w:rsidR="006F1D8A" w:rsidRPr="00B26DF5" w:rsidRDefault="00285A58" w:rsidP="00B26DF5">
      <w:pPr>
        <w:jc w:val="both"/>
        <w:rPr>
          <w:rFonts w:ascii="Times New Roman" w:hAnsi="Times New Roman" w:cs="Times New Roman"/>
          <w:sz w:val="20"/>
          <w:szCs w:val="20"/>
        </w:rPr>
      </w:pPr>
      <w:r w:rsidRPr="00B26DF5">
        <w:rPr>
          <w:rFonts w:ascii="Times New Roman" w:hAnsi="Times New Roman" w:cs="Times New Roman"/>
          <w:sz w:val="20"/>
          <w:szCs w:val="20"/>
        </w:rPr>
        <w:t>Табл. 6.1</w:t>
      </w:r>
      <w:r w:rsidR="006F1D8A" w:rsidRPr="00B26DF5">
        <w:rPr>
          <w:rFonts w:ascii="Times New Roman" w:hAnsi="Times New Roman" w:cs="Times New Roman"/>
          <w:sz w:val="20"/>
          <w:szCs w:val="20"/>
        </w:rPr>
        <w:t>. – Модель оценки доступности коммунальных ресурсов для потребителей</w:t>
      </w:r>
    </w:p>
    <w:tbl>
      <w:tblPr>
        <w:tblW w:w="10348"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662"/>
        <w:gridCol w:w="2315"/>
        <w:gridCol w:w="1276"/>
        <w:gridCol w:w="992"/>
        <w:gridCol w:w="1276"/>
        <w:gridCol w:w="1276"/>
        <w:gridCol w:w="1275"/>
        <w:gridCol w:w="1276"/>
      </w:tblGrid>
      <w:tr w:rsidR="008A2437" w:rsidRPr="00B26DF5" w:rsidTr="004901C3">
        <w:trPr>
          <w:trHeight w:val="20"/>
        </w:trPr>
        <w:tc>
          <w:tcPr>
            <w:tcW w:w="662" w:type="dxa"/>
            <w:tcBorders>
              <w:top w:val="single" w:sz="12" w:space="0" w:color="auto"/>
              <w:bottom w:val="single" w:sz="12" w:space="0" w:color="auto"/>
              <w:right w:val="single" w:sz="12" w:space="0" w:color="auto"/>
            </w:tcBorders>
            <w:shd w:val="clear" w:color="auto" w:fill="FFFFFF"/>
            <w:vAlign w:val="center"/>
          </w:tcPr>
          <w:p w:rsidR="008A2437" w:rsidRPr="00B26DF5" w:rsidRDefault="008A2437" w:rsidP="00B26DF5">
            <w:pPr>
              <w:snapToGrid w:val="0"/>
              <w:jc w:val="center"/>
              <w:rPr>
                <w:rFonts w:ascii="Times New Roman" w:hAnsi="Times New Roman" w:cs="Times New Roman"/>
                <w:sz w:val="20"/>
                <w:szCs w:val="20"/>
                <w:shd w:val="clear" w:color="auto" w:fill="FFFFFF"/>
              </w:rPr>
            </w:pPr>
            <w:r w:rsidRPr="00B26DF5">
              <w:rPr>
                <w:rFonts w:ascii="Times New Roman" w:hAnsi="Times New Roman" w:cs="Times New Roman"/>
                <w:sz w:val="20"/>
                <w:szCs w:val="20"/>
                <w:shd w:val="clear" w:color="auto" w:fill="FFFFFF"/>
              </w:rPr>
              <w:t>№ п/п</w:t>
            </w:r>
          </w:p>
        </w:tc>
        <w:tc>
          <w:tcPr>
            <w:tcW w:w="2315" w:type="dxa"/>
            <w:tcBorders>
              <w:top w:val="single" w:sz="12" w:space="0" w:color="auto"/>
              <w:left w:val="single" w:sz="12" w:space="0" w:color="auto"/>
              <w:bottom w:val="single" w:sz="12" w:space="0" w:color="auto"/>
              <w:right w:val="single" w:sz="12" w:space="0" w:color="auto"/>
            </w:tcBorders>
            <w:shd w:val="clear" w:color="auto" w:fill="FFFFFF"/>
            <w:vAlign w:val="center"/>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Наименование</w:t>
            </w:r>
          </w:p>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 xml:space="preserve"> показателей</w:t>
            </w:r>
          </w:p>
          <w:p w:rsidR="008A2437" w:rsidRPr="00B26DF5" w:rsidRDefault="008A2437" w:rsidP="00B26DF5">
            <w:pPr>
              <w:jc w:val="center"/>
              <w:rPr>
                <w:rFonts w:ascii="Times New Roman" w:hAnsi="Times New Roman" w:cs="Times New Roman"/>
                <w:sz w:val="20"/>
                <w:szCs w:val="20"/>
              </w:rPr>
            </w:pPr>
          </w:p>
        </w:tc>
        <w:tc>
          <w:tcPr>
            <w:tcW w:w="1276" w:type="dxa"/>
            <w:tcBorders>
              <w:top w:val="single" w:sz="12" w:space="0" w:color="auto"/>
              <w:left w:val="single" w:sz="12" w:space="0" w:color="auto"/>
              <w:bottom w:val="single" w:sz="12" w:space="0" w:color="auto"/>
              <w:right w:val="single" w:sz="12" w:space="0" w:color="auto"/>
            </w:tcBorders>
            <w:shd w:val="clear" w:color="auto" w:fill="FFFFFF"/>
            <w:vAlign w:val="center"/>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Единица измерения</w:t>
            </w:r>
          </w:p>
          <w:p w:rsidR="008A2437" w:rsidRPr="00B26DF5" w:rsidRDefault="008A2437" w:rsidP="00B26DF5">
            <w:pPr>
              <w:jc w:val="center"/>
              <w:rPr>
                <w:rFonts w:ascii="Times New Roman" w:hAnsi="Times New Roman" w:cs="Times New Roman"/>
                <w:sz w:val="20"/>
                <w:szCs w:val="20"/>
              </w:rPr>
            </w:pPr>
          </w:p>
        </w:tc>
        <w:tc>
          <w:tcPr>
            <w:tcW w:w="992" w:type="dxa"/>
            <w:tcBorders>
              <w:top w:val="single" w:sz="12" w:space="0" w:color="auto"/>
              <w:left w:val="single" w:sz="12" w:space="0" w:color="auto"/>
              <w:bottom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Критерии доступности платы граждан за коммунальные услуги                                                       на 201</w:t>
            </w:r>
            <w:r w:rsidR="007C2922" w:rsidRPr="00B26DF5">
              <w:rPr>
                <w:rFonts w:ascii="Times New Roman" w:hAnsi="Times New Roman" w:cs="Times New Roman"/>
                <w:sz w:val="20"/>
                <w:szCs w:val="20"/>
              </w:rPr>
              <w:t>5</w:t>
            </w:r>
            <w:r w:rsidRPr="00B26DF5">
              <w:rPr>
                <w:rFonts w:ascii="Times New Roman" w:hAnsi="Times New Roman" w:cs="Times New Roman"/>
                <w:sz w:val="20"/>
                <w:szCs w:val="20"/>
              </w:rPr>
              <w:t xml:space="preserve"> год</w:t>
            </w:r>
          </w:p>
          <w:p w:rsidR="008A2437" w:rsidRPr="00B26DF5" w:rsidRDefault="008A2437" w:rsidP="00B26DF5">
            <w:pPr>
              <w:jc w:val="center"/>
              <w:rPr>
                <w:rFonts w:ascii="Times New Roman" w:hAnsi="Times New Roman" w:cs="Times New Roman"/>
                <w:sz w:val="20"/>
                <w:szCs w:val="20"/>
              </w:rPr>
            </w:pPr>
          </w:p>
        </w:tc>
        <w:tc>
          <w:tcPr>
            <w:tcW w:w="1276" w:type="dxa"/>
            <w:tcBorders>
              <w:top w:val="single" w:sz="12" w:space="0" w:color="auto"/>
              <w:left w:val="single" w:sz="12" w:space="0" w:color="auto"/>
              <w:bottom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shd w:val="clear" w:color="auto" w:fill="FFFFFF"/>
              </w:rPr>
            </w:pPr>
            <w:r w:rsidRPr="00B26DF5">
              <w:rPr>
                <w:rFonts w:ascii="Times New Roman" w:hAnsi="Times New Roman" w:cs="Times New Roman"/>
                <w:sz w:val="20"/>
                <w:szCs w:val="20"/>
                <w:shd w:val="clear" w:color="auto" w:fill="FFFFFF"/>
              </w:rPr>
              <w:t>Критерии доступности платы граждан за коммунальные услуги                                                       на 201</w:t>
            </w:r>
            <w:r w:rsidR="007C2922" w:rsidRPr="00B26DF5">
              <w:rPr>
                <w:rFonts w:ascii="Times New Roman" w:hAnsi="Times New Roman" w:cs="Times New Roman"/>
                <w:sz w:val="20"/>
                <w:szCs w:val="20"/>
                <w:shd w:val="clear" w:color="auto" w:fill="FFFFFF"/>
              </w:rPr>
              <w:t>6</w:t>
            </w:r>
            <w:r w:rsidRPr="00B26DF5">
              <w:rPr>
                <w:rFonts w:ascii="Times New Roman" w:hAnsi="Times New Roman" w:cs="Times New Roman"/>
                <w:sz w:val="20"/>
                <w:szCs w:val="20"/>
                <w:shd w:val="clear" w:color="auto" w:fill="FFFFFF"/>
              </w:rPr>
              <w:t xml:space="preserve"> год</w:t>
            </w:r>
          </w:p>
          <w:p w:rsidR="008A2437" w:rsidRPr="00B26DF5" w:rsidRDefault="008A2437" w:rsidP="00B26DF5">
            <w:pPr>
              <w:jc w:val="center"/>
              <w:rPr>
                <w:rFonts w:ascii="Times New Roman" w:hAnsi="Times New Roman" w:cs="Times New Roman"/>
                <w:sz w:val="20"/>
                <w:szCs w:val="20"/>
              </w:rPr>
            </w:pPr>
          </w:p>
        </w:tc>
        <w:tc>
          <w:tcPr>
            <w:tcW w:w="1276" w:type="dxa"/>
            <w:tcBorders>
              <w:top w:val="single" w:sz="12" w:space="0" w:color="auto"/>
              <w:left w:val="single" w:sz="12" w:space="0" w:color="auto"/>
              <w:bottom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shd w:val="clear" w:color="auto" w:fill="FFFFFF"/>
              </w:rPr>
            </w:pPr>
            <w:r w:rsidRPr="00B26DF5">
              <w:rPr>
                <w:rFonts w:ascii="Times New Roman" w:hAnsi="Times New Roman" w:cs="Times New Roman"/>
                <w:sz w:val="20"/>
                <w:szCs w:val="20"/>
                <w:shd w:val="clear" w:color="auto" w:fill="FFFFFF"/>
              </w:rPr>
              <w:t>Критерии доступности платы граждан за коммунальные услуги                                                       на 201</w:t>
            </w:r>
            <w:r w:rsidR="007C2922" w:rsidRPr="00B26DF5">
              <w:rPr>
                <w:rFonts w:ascii="Times New Roman" w:hAnsi="Times New Roman" w:cs="Times New Roman"/>
                <w:sz w:val="20"/>
                <w:szCs w:val="20"/>
                <w:shd w:val="clear" w:color="auto" w:fill="FFFFFF"/>
              </w:rPr>
              <w:t>7</w:t>
            </w:r>
            <w:r w:rsidRPr="00B26DF5">
              <w:rPr>
                <w:rFonts w:ascii="Times New Roman" w:hAnsi="Times New Roman" w:cs="Times New Roman"/>
                <w:sz w:val="20"/>
                <w:szCs w:val="20"/>
                <w:shd w:val="clear" w:color="auto" w:fill="FFFFFF"/>
              </w:rPr>
              <w:t xml:space="preserve"> год</w:t>
            </w:r>
          </w:p>
          <w:p w:rsidR="008A2437" w:rsidRPr="00B26DF5" w:rsidRDefault="008A2437" w:rsidP="00B26DF5">
            <w:pPr>
              <w:jc w:val="center"/>
              <w:rPr>
                <w:rFonts w:ascii="Times New Roman" w:hAnsi="Times New Roman" w:cs="Times New Roman"/>
                <w:sz w:val="20"/>
                <w:szCs w:val="20"/>
              </w:rPr>
            </w:pPr>
          </w:p>
        </w:tc>
        <w:tc>
          <w:tcPr>
            <w:tcW w:w="1275" w:type="dxa"/>
            <w:tcBorders>
              <w:top w:val="single" w:sz="12" w:space="0" w:color="auto"/>
              <w:left w:val="single" w:sz="12" w:space="0" w:color="auto"/>
              <w:bottom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shd w:val="clear" w:color="auto" w:fill="FFFFFF"/>
              </w:rPr>
            </w:pPr>
            <w:r w:rsidRPr="00B26DF5">
              <w:rPr>
                <w:rFonts w:ascii="Times New Roman" w:hAnsi="Times New Roman" w:cs="Times New Roman"/>
                <w:sz w:val="20"/>
                <w:szCs w:val="20"/>
                <w:shd w:val="clear" w:color="auto" w:fill="FFFFFF"/>
              </w:rPr>
              <w:t>Критерии доступности платы граждан за коммунальные услуги                                                       на 201</w:t>
            </w:r>
            <w:r w:rsidR="007C2922" w:rsidRPr="00B26DF5">
              <w:rPr>
                <w:rFonts w:ascii="Times New Roman" w:hAnsi="Times New Roman" w:cs="Times New Roman"/>
                <w:sz w:val="20"/>
                <w:szCs w:val="20"/>
                <w:shd w:val="clear" w:color="auto" w:fill="FFFFFF"/>
              </w:rPr>
              <w:t>8</w:t>
            </w:r>
            <w:r w:rsidRPr="00B26DF5">
              <w:rPr>
                <w:rFonts w:ascii="Times New Roman" w:hAnsi="Times New Roman" w:cs="Times New Roman"/>
                <w:sz w:val="20"/>
                <w:szCs w:val="20"/>
                <w:shd w:val="clear" w:color="auto" w:fill="FFFFFF"/>
              </w:rPr>
              <w:t xml:space="preserve"> год</w:t>
            </w:r>
          </w:p>
          <w:p w:rsidR="008A2437" w:rsidRPr="00B26DF5" w:rsidRDefault="008A2437" w:rsidP="00B26DF5">
            <w:pPr>
              <w:jc w:val="center"/>
              <w:rPr>
                <w:rFonts w:ascii="Times New Roman" w:hAnsi="Times New Roman" w:cs="Times New Roman"/>
                <w:sz w:val="20"/>
                <w:szCs w:val="20"/>
              </w:rPr>
            </w:pPr>
          </w:p>
        </w:tc>
        <w:tc>
          <w:tcPr>
            <w:tcW w:w="1276" w:type="dxa"/>
            <w:tcBorders>
              <w:top w:val="single" w:sz="12" w:space="0" w:color="auto"/>
              <w:left w:val="single" w:sz="12" w:space="0" w:color="auto"/>
              <w:bottom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shd w:val="clear" w:color="auto" w:fill="FFFFFF"/>
              </w:rPr>
            </w:pPr>
            <w:r w:rsidRPr="00B26DF5">
              <w:rPr>
                <w:rFonts w:ascii="Times New Roman" w:hAnsi="Times New Roman" w:cs="Times New Roman"/>
                <w:sz w:val="20"/>
                <w:szCs w:val="20"/>
                <w:shd w:val="clear" w:color="auto" w:fill="FFFFFF"/>
              </w:rPr>
              <w:t>Критерии доступности платы граждан за коммунальные услуги                                                       на 201</w:t>
            </w:r>
            <w:r w:rsidR="007C2922" w:rsidRPr="00B26DF5">
              <w:rPr>
                <w:rFonts w:ascii="Times New Roman" w:hAnsi="Times New Roman" w:cs="Times New Roman"/>
                <w:sz w:val="20"/>
                <w:szCs w:val="20"/>
                <w:shd w:val="clear" w:color="auto" w:fill="FFFFFF"/>
              </w:rPr>
              <w:t>9</w:t>
            </w:r>
            <w:r w:rsidRPr="00B26DF5">
              <w:rPr>
                <w:rFonts w:ascii="Times New Roman" w:hAnsi="Times New Roman" w:cs="Times New Roman"/>
                <w:sz w:val="20"/>
                <w:szCs w:val="20"/>
                <w:shd w:val="clear" w:color="auto" w:fill="FFFFFF"/>
              </w:rPr>
              <w:t xml:space="preserve"> год</w:t>
            </w:r>
          </w:p>
          <w:p w:rsidR="008A2437" w:rsidRPr="00B26DF5" w:rsidRDefault="008A2437" w:rsidP="00B26DF5">
            <w:pPr>
              <w:jc w:val="center"/>
              <w:rPr>
                <w:rFonts w:ascii="Times New Roman" w:hAnsi="Times New Roman" w:cs="Times New Roman"/>
                <w:sz w:val="20"/>
                <w:szCs w:val="20"/>
              </w:rPr>
            </w:pPr>
          </w:p>
        </w:tc>
      </w:tr>
      <w:tr w:rsidR="008A2437" w:rsidRPr="00B26DF5" w:rsidTr="004901C3">
        <w:trPr>
          <w:trHeight w:val="20"/>
        </w:trPr>
        <w:tc>
          <w:tcPr>
            <w:tcW w:w="662" w:type="dxa"/>
            <w:tcBorders>
              <w:top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1</w:t>
            </w:r>
          </w:p>
        </w:tc>
        <w:tc>
          <w:tcPr>
            <w:tcW w:w="2315" w:type="dxa"/>
            <w:tcBorders>
              <w:top w:val="single" w:sz="12" w:space="0" w:color="auto"/>
              <w:left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Доля расходов на коммунальные услуги в совокупном доходе семьи</w:t>
            </w:r>
          </w:p>
        </w:tc>
        <w:tc>
          <w:tcPr>
            <w:tcW w:w="1276" w:type="dxa"/>
            <w:tcBorders>
              <w:top w:val="single" w:sz="12" w:space="0" w:color="auto"/>
              <w:left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в % к общему количеству семей,</w:t>
            </w:r>
          </w:p>
        </w:tc>
        <w:tc>
          <w:tcPr>
            <w:tcW w:w="992" w:type="dxa"/>
            <w:tcBorders>
              <w:top w:val="single" w:sz="12" w:space="0" w:color="auto"/>
              <w:left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до 15,0</w:t>
            </w:r>
          </w:p>
          <w:p w:rsidR="008A2437" w:rsidRPr="00B26DF5" w:rsidRDefault="008A2437" w:rsidP="00B26DF5">
            <w:pPr>
              <w:jc w:val="center"/>
              <w:rPr>
                <w:rFonts w:ascii="Times New Roman" w:hAnsi="Times New Roman" w:cs="Times New Roman"/>
                <w:sz w:val="20"/>
                <w:szCs w:val="20"/>
              </w:rPr>
            </w:pPr>
          </w:p>
        </w:tc>
        <w:tc>
          <w:tcPr>
            <w:tcW w:w="1276" w:type="dxa"/>
            <w:tcBorders>
              <w:top w:val="single" w:sz="12" w:space="0" w:color="auto"/>
              <w:left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до 15,0</w:t>
            </w:r>
          </w:p>
          <w:p w:rsidR="008A2437" w:rsidRPr="00B26DF5" w:rsidRDefault="008A2437" w:rsidP="00B26DF5">
            <w:pPr>
              <w:jc w:val="center"/>
              <w:rPr>
                <w:rFonts w:ascii="Times New Roman" w:hAnsi="Times New Roman" w:cs="Times New Roman"/>
                <w:sz w:val="20"/>
                <w:szCs w:val="20"/>
              </w:rPr>
            </w:pPr>
          </w:p>
        </w:tc>
        <w:tc>
          <w:tcPr>
            <w:tcW w:w="1276" w:type="dxa"/>
            <w:tcBorders>
              <w:top w:val="single" w:sz="12" w:space="0" w:color="auto"/>
              <w:left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до 15,0</w:t>
            </w:r>
          </w:p>
          <w:p w:rsidR="008A2437" w:rsidRPr="00B26DF5" w:rsidRDefault="008A2437" w:rsidP="00B26DF5">
            <w:pPr>
              <w:jc w:val="center"/>
              <w:rPr>
                <w:rFonts w:ascii="Times New Roman" w:hAnsi="Times New Roman" w:cs="Times New Roman"/>
                <w:sz w:val="20"/>
                <w:szCs w:val="20"/>
              </w:rPr>
            </w:pPr>
          </w:p>
        </w:tc>
        <w:tc>
          <w:tcPr>
            <w:tcW w:w="1275" w:type="dxa"/>
            <w:tcBorders>
              <w:top w:val="single" w:sz="12" w:space="0" w:color="auto"/>
              <w:left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до 15,0</w:t>
            </w:r>
          </w:p>
          <w:p w:rsidR="008A2437" w:rsidRPr="00B26DF5" w:rsidRDefault="008A2437" w:rsidP="00B26DF5">
            <w:pPr>
              <w:jc w:val="center"/>
              <w:rPr>
                <w:rFonts w:ascii="Times New Roman" w:hAnsi="Times New Roman" w:cs="Times New Roman"/>
                <w:sz w:val="20"/>
                <w:szCs w:val="20"/>
              </w:rPr>
            </w:pPr>
          </w:p>
        </w:tc>
        <w:tc>
          <w:tcPr>
            <w:tcW w:w="1276" w:type="dxa"/>
            <w:tcBorders>
              <w:top w:val="single" w:sz="12" w:space="0" w:color="auto"/>
              <w:lef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до 15,0</w:t>
            </w:r>
          </w:p>
          <w:p w:rsidR="008A2437" w:rsidRPr="00B26DF5" w:rsidRDefault="008A2437" w:rsidP="00B26DF5">
            <w:pPr>
              <w:jc w:val="center"/>
              <w:rPr>
                <w:rFonts w:ascii="Times New Roman" w:hAnsi="Times New Roman" w:cs="Times New Roman"/>
                <w:sz w:val="20"/>
                <w:szCs w:val="20"/>
              </w:rPr>
            </w:pPr>
          </w:p>
        </w:tc>
      </w:tr>
      <w:tr w:rsidR="008A2437" w:rsidRPr="00B26DF5" w:rsidTr="004901C3">
        <w:trPr>
          <w:trHeight w:val="20"/>
        </w:trPr>
        <w:tc>
          <w:tcPr>
            <w:tcW w:w="662" w:type="dxa"/>
            <w:tcBorders>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2</w:t>
            </w:r>
          </w:p>
        </w:tc>
        <w:tc>
          <w:tcPr>
            <w:tcW w:w="2315" w:type="dxa"/>
            <w:tcBorders>
              <w:left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Доля населения с доходами ниже прожиточного минимума</w:t>
            </w:r>
          </w:p>
        </w:tc>
        <w:tc>
          <w:tcPr>
            <w:tcW w:w="1276" w:type="dxa"/>
            <w:tcBorders>
              <w:left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в % к общей численности населения</w:t>
            </w:r>
          </w:p>
        </w:tc>
        <w:tc>
          <w:tcPr>
            <w:tcW w:w="992" w:type="dxa"/>
            <w:tcBorders>
              <w:left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до 16,2</w:t>
            </w:r>
          </w:p>
          <w:p w:rsidR="008A2437" w:rsidRPr="00B26DF5" w:rsidRDefault="008A2437" w:rsidP="00B26DF5">
            <w:pPr>
              <w:jc w:val="center"/>
              <w:rPr>
                <w:rFonts w:ascii="Times New Roman" w:hAnsi="Times New Roman" w:cs="Times New Roman"/>
                <w:sz w:val="20"/>
                <w:szCs w:val="20"/>
              </w:rPr>
            </w:pPr>
          </w:p>
        </w:tc>
        <w:tc>
          <w:tcPr>
            <w:tcW w:w="1276" w:type="dxa"/>
            <w:tcBorders>
              <w:left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до 16,2</w:t>
            </w:r>
          </w:p>
          <w:p w:rsidR="008A2437" w:rsidRPr="00B26DF5" w:rsidRDefault="008A2437" w:rsidP="00B26DF5">
            <w:pPr>
              <w:jc w:val="center"/>
              <w:rPr>
                <w:rFonts w:ascii="Times New Roman" w:hAnsi="Times New Roman" w:cs="Times New Roman"/>
                <w:sz w:val="20"/>
                <w:szCs w:val="20"/>
              </w:rPr>
            </w:pPr>
          </w:p>
        </w:tc>
        <w:tc>
          <w:tcPr>
            <w:tcW w:w="1276" w:type="dxa"/>
            <w:tcBorders>
              <w:left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до 16,2</w:t>
            </w:r>
          </w:p>
          <w:p w:rsidR="008A2437" w:rsidRPr="00B26DF5" w:rsidRDefault="008A2437" w:rsidP="00B26DF5">
            <w:pPr>
              <w:jc w:val="center"/>
              <w:rPr>
                <w:rFonts w:ascii="Times New Roman" w:hAnsi="Times New Roman" w:cs="Times New Roman"/>
                <w:sz w:val="20"/>
                <w:szCs w:val="20"/>
              </w:rPr>
            </w:pPr>
          </w:p>
        </w:tc>
        <w:tc>
          <w:tcPr>
            <w:tcW w:w="1275" w:type="dxa"/>
            <w:tcBorders>
              <w:left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до 16,2</w:t>
            </w:r>
          </w:p>
          <w:p w:rsidR="008A2437" w:rsidRPr="00B26DF5" w:rsidRDefault="008A2437" w:rsidP="00B26DF5">
            <w:pPr>
              <w:jc w:val="center"/>
              <w:rPr>
                <w:rFonts w:ascii="Times New Roman" w:hAnsi="Times New Roman" w:cs="Times New Roman"/>
                <w:sz w:val="20"/>
                <w:szCs w:val="20"/>
              </w:rPr>
            </w:pPr>
          </w:p>
        </w:tc>
        <w:tc>
          <w:tcPr>
            <w:tcW w:w="1276" w:type="dxa"/>
            <w:tcBorders>
              <w:lef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до 16,2</w:t>
            </w:r>
          </w:p>
          <w:p w:rsidR="008A2437" w:rsidRPr="00B26DF5" w:rsidRDefault="008A2437" w:rsidP="00B26DF5">
            <w:pPr>
              <w:jc w:val="center"/>
              <w:rPr>
                <w:rFonts w:ascii="Times New Roman" w:hAnsi="Times New Roman" w:cs="Times New Roman"/>
                <w:sz w:val="20"/>
                <w:szCs w:val="20"/>
              </w:rPr>
            </w:pPr>
          </w:p>
        </w:tc>
      </w:tr>
      <w:tr w:rsidR="008A2437" w:rsidRPr="00B26DF5" w:rsidTr="004901C3">
        <w:trPr>
          <w:trHeight w:val="20"/>
        </w:trPr>
        <w:tc>
          <w:tcPr>
            <w:tcW w:w="662" w:type="dxa"/>
            <w:tcBorders>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3</w:t>
            </w:r>
          </w:p>
        </w:tc>
        <w:tc>
          <w:tcPr>
            <w:tcW w:w="2315" w:type="dxa"/>
            <w:tcBorders>
              <w:left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Уровень собираемости платежей граждан за коммунальные услуги</w:t>
            </w:r>
          </w:p>
        </w:tc>
        <w:tc>
          <w:tcPr>
            <w:tcW w:w="1276" w:type="dxa"/>
            <w:tcBorders>
              <w:left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992" w:type="dxa"/>
            <w:tcBorders>
              <w:left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выше 88,0</w:t>
            </w:r>
          </w:p>
          <w:p w:rsidR="008A2437" w:rsidRPr="00B26DF5" w:rsidRDefault="008A2437" w:rsidP="00B26DF5">
            <w:pPr>
              <w:jc w:val="center"/>
              <w:rPr>
                <w:rFonts w:ascii="Times New Roman" w:hAnsi="Times New Roman" w:cs="Times New Roman"/>
                <w:sz w:val="20"/>
                <w:szCs w:val="20"/>
              </w:rPr>
            </w:pPr>
          </w:p>
        </w:tc>
        <w:tc>
          <w:tcPr>
            <w:tcW w:w="1276" w:type="dxa"/>
            <w:tcBorders>
              <w:left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выше 88,0</w:t>
            </w:r>
          </w:p>
          <w:p w:rsidR="008A2437" w:rsidRPr="00B26DF5" w:rsidRDefault="008A2437" w:rsidP="00B26DF5">
            <w:pPr>
              <w:jc w:val="center"/>
              <w:rPr>
                <w:rFonts w:ascii="Times New Roman" w:hAnsi="Times New Roman" w:cs="Times New Roman"/>
                <w:sz w:val="20"/>
                <w:szCs w:val="20"/>
              </w:rPr>
            </w:pPr>
          </w:p>
        </w:tc>
        <w:tc>
          <w:tcPr>
            <w:tcW w:w="1276" w:type="dxa"/>
            <w:tcBorders>
              <w:left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shd w:val="clear" w:color="auto" w:fill="FFFFFF"/>
              </w:rPr>
            </w:pPr>
            <w:r w:rsidRPr="00B26DF5">
              <w:rPr>
                <w:rFonts w:ascii="Times New Roman" w:hAnsi="Times New Roman" w:cs="Times New Roman"/>
                <w:sz w:val="20"/>
                <w:szCs w:val="20"/>
                <w:shd w:val="clear" w:color="auto" w:fill="FFFFFF"/>
              </w:rPr>
              <w:t>выше 89,0</w:t>
            </w:r>
          </w:p>
          <w:p w:rsidR="008A2437" w:rsidRPr="00B26DF5" w:rsidRDefault="008A2437" w:rsidP="00B26DF5">
            <w:pPr>
              <w:jc w:val="center"/>
              <w:rPr>
                <w:rFonts w:ascii="Times New Roman" w:hAnsi="Times New Roman" w:cs="Times New Roman"/>
                <w:sz w:val="20"/>
                <w:szCs w:val="20"/>
              </w:rPr>
            </w:pPr>
          </w:p>
        </w:tc>
        <w:tc>
          <w:tcPr>
            <w:tcW w:w="1275" w:type="dxa"/>
            <w:tcBorders>
              <w:left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shd w:val="clear" w:color="auto" w:fill="FFFFFF"/>
              </w:rPr>
            </w:pPr>
            <w:r w:rsidRPr="00B26DF5">
              <w:rPr>
                <w:rFonts w:ascii="Times New Roman" w:hAnsi="Times New Roman" w:cs="Times New Roman"/>
                <w:sz w:val="20"/>
                <w:szCs w:val="20"/>
                <w:shd w:val="clear" w:color="auto" w:fill="FFFFFF"/>
              </w:rPr>
              <w:t>выше 90,0</w:t>
            </w:r>
          </w:p>
          <w:p w:rsidR="008A2437" w:rsidRPr="00B26DF5" w:rsidRDefault="008A2437" w:rsidP="00B26DF5">
            <w:pPr>
              <w:jc w:val="center"/>
              <w:rPr>
                <w:rFonts w:ascii="Times New Roman" w:hAnsi="Times New Roman" w:cs="Times New Roman"/>
                <w:sz w:val="20"/>
                <w:szCs w:val="20"/>
              </w:rPr>
            </w:pPr>
          </w:p>
        </w:tc>
        <w:tc>
          <w:tcPr>
            <w:tcW w:w="1276" w:type="dxa"/>
            <w:tcBorders>
              <w:lef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shd w:val="clear" w:color="auto" w:fill="FFFFFF"/>
              </w:rPr>
            </w:pPr>
            <w:r w:rsidRPr="00B26DF5">
              <w:rPr>
                <w:rFonts w:ascii="Times New Roman" w:hAnsi="Times New Roman" w:cs="Times New Roman"/>
                <w:sz w:val="20"/>
                <w:szCs w:val="20"/>
                <w:shd w:val="clear" w:color="auto" w:fill="FFFFFF"/>
              </w:rPr>
              <w:t>выше 93,0</w:t>
            </w:r>
          </w:p>
          <w:p w:rsidR="008A2437" w:rsidRPr="00B26DF5" w:rsidRDefault="008A2437" w:rsidP="00B26DF5">
            <w:pPr>
              <w:jc w:val="center"/>
              <w:rPr>
                <w:rFonts w:ascii="Times New Roman" w:hAnsi="Times New Roman" w:cs="Times New Roman"/>
                <w:sz w:val="20"/>
                <w:szCs w:val="20"/>
              </w:rPr>
            </w:pPr>
          </w:p>
        </w:tc>
      </w:tr>
      <w:tr w:rsidR="008A2437" w:rsidRPr="00B26DF5" w:rsidTr="004901C3">
        <w:trPr>
          <w:trHeight w:val="20"/>
        </w:trPr>
        <w:tc>
          <w:tcPr>
            <w:tcW w:w="662" w:type="dxa"/>
            <w:tcBorders>
              <w:bottom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4</w:t>
            </w:r>
          </w:p>
        </w:tc>
        <w:tc>
          <w:tcPr>
            <w:tcW w:w="2315" w:type="dxa"/>
            <w:tcBorders>
              <w:left w:val="single" w:sz="12" w:space="0" w:color="auto"/>
              <w:bottom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 xml:space="preserve">Доля получателей субсидии на    оплату   коммунальных услуг в общей </w:t>
            </w:r>
            <w:r w:rsidR="00C64443" w:rsidRPr="00B26DF5">
              <w:rPr>
                <w:rFonts w:ascii="Times New Roman" w:hAnsi="Times New Roman" w:cs="Times New Roman"/>
                <w:sz w:val="20"/>
                <w:szCs w:val="20"/>
              </w:rPr>
              <w:t>числ.</w:t>
            </w:r>
          </w:p>
        </w:tc>
        <w:tc>
          <w:tcPr>
            <w:tcW w:w="1276" w:type="dxa"/>
            <w:tcBorders>
              <w:left w:val="single" w:sz="12" w:space="0" w:color="auto"/>
              <w:bottom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992" w:type="dxa"/>
            <w:tcBorders>
              <w:left w:val="single" w:sz="12" w:space="0" w:color="auto"/>
              <w:bottom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до 20,1</w:t>
            </w:r>
          </w:p>
          <w:p w:rsidR="008A2437" w:rsidRPr="00B26DF5" w:rsidRDefault="008A2437" w:rsidP="00B26DF5">
            <w:pPr>
              <w:jc w:val="center"/>
              <w:rPr>
                <w:rFonts w:ascii="Times New Roman" w:hAnsi="Times New Roman" w:cs="Times New Roman"/>
                <w:sz w:val="20"/>
                <w:szCs w:val="20"/>
              </w:rPr>
            </w:pPr>
          </w:p>
        </w:tc>
        <w:tc>
          <w:tcPr>
            <w:tcW w:w="1276" w:type="dxa"/>
            <w:tcBorders>
              <w:left w:val="single" w:sz="12" w:space="0" w:color="auto"/>
              <w:bottom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до 20,1</w:t>
            </w:r>
          </w:p>
          <w:p w:rsidR="008A2437" w:rsidRPr="00B26DF5" w:rsidRDefault="008A2437" w:rsidP="00B26DF5">
            <w:pPr>
              <w:jc w:val="center"/>
              <w:rPr>
                <w:rFonts w:ascii="Times New Roman" w:hAnsi="Times New Roman" w:cs="Times New Roman"/>
                <w:sz w:val="20"/>
                <w:szCs w:val="20"/>
              </w:rPr>
            </w:pPr>
          </w:p>
        </w:tc>
        <w:tc>
          <w:tcPr>
            <w:tcW w:w="1276" w:type="dxa"/>
            <w:tcBorders>
              <w:left w:val="single" w:sz="12" w:space="0" w:color="auto"/>
              <w:bottom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rPr>
            </w:pPr>
            <w:r w:rsidRPr="00B26DF5">
              <w:rPr>
                <w:rFonts w:ascii="Times New Roman" w:hAnsi="Times New Roman" w:cs="Times New Roman"/>
                <w:sz w:val="20"/>
                <w:szCs w:val="20"/>
              </w:rPr>
              <w:t>до 20,1</w:t>
            </w:r>
          </w:p>
          <w:p w:rsidR="008A2437" w:rsidRPr="00B26DF5" w:rsidRDefault="008A2437" w:rsidP="00B26DF5">
            <w:pPr>
              <w:jc w:val="center"/>
              <w:rPr>
                <w:rFonts w:ascii="Times New Roman" w:hAnsi="Times New Roman" w:cs="Times New Roman"/>
                <w:sz w:val="20"/>
                <w:szCs w:val="20"/>
              </w:rPr>
            </w:pPr>
          </w:p>
        </w:tc>
        <w:tc>
          <w:tcPr>
            <w:tcW w:w="1275" w:type="dxa"/>
            <w:tcBorders>
              <w:left w:val="single" w:sz="12" w:space="0" w:color="auto"/>
              <w:bottom w:val="single" w:sz="12" w:space="0" w:color="auto"/>
              <w:right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shd w:val="clear" w:color="auto" w:fill="FFFFFF"/>
              </w:rPr>
            </w:pPr>
            <w:r w:rsidRPr="00B26DF5">
              <w:rPr>
                <w:rFonts w:ascii="Times New Roman" w:hAnsi="Times New Roman" w:cs="Times New Roman"/>
                <w:sz w:val="20"/>
                <w:szCs w:val="20"/>
                <w:shd w:val="clear" w:color="auto" w:fill="FFFFFF"/>
              </w:rPr>
              <w:t>до 20,0</w:t>
            </w:r>
          </w:p>
          <w:p w:rsidR="008A2437" w:rsidRPr="00B26DF5" w:rsidRDefault="008A2437" w:rsidP="00B26DF5">
            <w:pPr>
              <w:jc w:val="center"/>
              <w:rPr>
                <w:rFonts w:ascii="Times New Roman" w:hAnsi="Times New Roman" w:cs="Times New Roman"/>
                <w:sz w:val="20"/>
                <w:szCs w:val="20"/>
              </w:rPr>
            </w:pPr>
          </w:p>
        </w:tc>
        <w:tc>
          <w:tcPr>
            <w:tcW w:w="1276" w:type="dxa"/>
            <w:tcBorders>
              <w:left w:val="single" w:sz="12" w:space="0" w:color="auto"/>
              <w:bottom w:val="single" w:sz="12" w:space="0" w:color="auto"/>
            </w:tcBorders>
            <w:shd w:val="clear" w:color="auto" w:fill="FFFFFF"/>
          </w:tcPr>
          <w:p w:rsidR="008A2437" w:rsidRPr="00B26DF5" w:rsidRDefault="008A2437" w:rsidP="00B26DF5">
            <w:pPr>
              <w:snapToGrid w:val="0"/>
              <w:jc w:val="center"/>
              <w:rPr>
                <w:rFonts w:ascii="Times New Roman" w:hAnsi="Times New Roman" w:cs="Times New Roman"/>
                <w:sz w:val="20"/>
                <w:szCs w:val="20"/>
                <w:shd w:val="clear" w:color="auto" w:fill="FFFFFF"/>
              </w:rPr>
            </w:pPr>
            <w:r w:rsidRPr="00B26DF5">
              <w:rPr>
                <w:rFonts w:ascii="Times New Roman" w:hAnsi="Times New Roman" w:cs="Times New Roman"/>
                <w:sz w:val="20"/>
                <w:szCs w:val="20"/>
                <w:shd w:val="clear" w:color="auto" w:fill="FFFFFF"/>
              </w:rPr>
              <w:t>До 19,7</w:t>
            </w:r>
          </w:p>
          <w:p w:rsidR="008A2437" w:rsidRPr="00B26DF5" w:rsidRDefault="008A2437" w:rsidP="00B26DF5">
            <w:pPr>
              <w:jc w:val="center"/>
              <w:rPr>
                <w:rFonts w:ascii="Times New Roman" w:hAnsi="Times New Roman" w:cs="Times New Roman"/>
                <w:sz w:val="20"/>
                <w:szCs w:val="20"/>
              </w:rPr>
            </w:pPr>
          </w:p>
        </w:tc>
      </w:tr>
    </w:tbl>
    <w:p w:rsidR="0028080D" w:rsidRPr="00B26DF5" w:rsidRDefault="0028080D" w:rsidP="00B26DF5">
      <w:pPr>
        <w:ind w:firstLine="709"/>
        <w:jc w:val="both"/>
        <w:rPr>
          <w:rFonts w:ascii="Times New Roman" w:hAnsi="Times New Roman" w:cs="Times New Roman"/>
          <w:sz w:val="20"/>
          <w:szCs w:val="20"/>
        </w:rPr>
      </w:pPr>
    </w:p>
    <w:p w:rsidR="006F1D8A" w:rsidRPr="00B26DF5" w:rsidRDefault="006F1D8A"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В связи с тем, что уровень </w:t>
      </w:r>
      <w:r w:rsidR="008A2437" w:rsidRPr="00B26DF5">
        <w:rPr>
          <w:rFonts w:ascii="Times New Roman" w:hAnsi="Times New Roman" w:cs="Times New Roman"/>
          <w:sz w:val="20"/>
          <w:szCs w:val="20"/>
        </w:rPr>
        <w:t xml:space="preserve">роста </w:t>
      </w:r>
      <w:r w:rsidRPr="00B26DF5">
        <w:rPr>
          <w:rFonts w:ascii="Times New Roman" w:hAnsi="Times New Roman" w:cs="Times New Roman"/>
          <w:sz w:val="20"/>
          <w:szCs w:val="20"/>
        </w:rPr>
        <w:t>доходов</w:t>
      </w:r>
      <w:r w:rsidR="008A2437" w:rsidRPr="00B26DF5">
        <w:rPr>
          <w:rFonts w:ascii="Times New Roman" w:hAnsi="Times New Roman" w:cs="Times New Roman"/>
          <w:sz w:val="20"/>
          <w:szCs w:val="20"/>
        </w:rPr>
        <w:t xml:space="preserve"> населения незначителен</w:t>
      </w:r>
      <w:r w:rsidRPr="00B26DF5">
        <w:rPr>
          <w:rFonts w:ascii="Times New Roman" w:hAnsi="Times New Roman" w:cs="Times New Roman"/>
          <w:sz w:val="20"/>
          <w:szCs w:val="20"/>
        </w:rPr>
        <w:t>, любая дополнительная нагрузка на личные бюджеты граждан является существенно обременительной и не позволяет рассматривать дополнительную нагрузку на тариф, как источник возврата инвестиций.</w:t>
      </w:r>
    </w:p>
    <w:p w:rsidR="006F1D8A" w:rsidRPr="00B26DF5" w:rsidRDefault="006F1D8A"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Таким образом, в качестве источников инвестиций на реализацию программы комплексного развития необходимо рассматривать амортизационные отчисления, заемные средства и бюджеты различных уровней.</w:t>
      </w:r>
    </w:p>
    <w:p w:rsidR="00E35702" w:rsidRPr="00B26DF5" w:rsidRDefault="00E35702" w:rsidP="00B26DF5">
      <w:pPr>
        <w:ind w:firstLine="567"/>
        <w:jc w:val="both"/>
        <w:rPr>
          <w:rFonts w:ascii="Times New Roman" w:hAnsi="Times New Roman" w:cs="Times New Roman"/>
          <w:sz w:val="20"/>
          <w:szCs w:val="20"/>
        </w:rPr>
      </w:pPr>
    </w:p>
    <w:p w:rsidR="006F1D8A" w:rsidRPr="00B26DF5" w:rsidRDefault="006F1D8A" w:rsidP="00B26DF5">
      <w:pPr>
        <w:ind w:firstLine="708"/>
        <w:jc w:val="both"/>
        <w:rPr>
          <w:rFonts w:ascii="Times New Roman" w:hAnsi="Times New Roman" w:cs="Times New Roman"/>
          <w:b/>
          <w:sz w:val="20"/>
          <w:szCs w:val="20"/>
        </w:rPr>
      </w:pPr>
      <w:r w:rsidRPr="00B26DF5">
        <w:rPr>
          <w:rFonts w:ascii="Times New Roman" w:hAnsi="Times New Roman" w:cs="Times New Roman"/>
          <w:b/>
          <w:sz w:val="20"/>
          <w:szCs w:val="20"/>
        </w:rPr>
        <w:t xml:space="preserve">7. </w:t>
      </w:r>
      <w:r w:rsidRPr="00B26DF5">
        <w:rPr>
          <w:rFonts w:ascii="Times New Roman" w:hAnsi="Times New Roman" w:cs="Times New Roman"/>
          <w:b/>
          <w:sz w:val="20"/>
          <w:szCs w:val="20"/>
        </w:rPr>
        <w:tab/>
        <w:t>УПРАВЛЕНИЕ ПРОГРАММОЙ</w:t>
      </w:r>
    </w:p>
    <w:p w:rsidR="006F1D8A" w:rsidRPr="00B26DF5" w:rsidRDefault="006F1D8A" w:rsidP="00B26DF5">
      <w:pPr>
        <w:ind w:firstLine="708"/>
        <w:jc w:val="both"/>
        <w:rPr>
          <w:rFonts w:ascii="Times New Roman" w:hAnsi="Times New Roman" w:cs="Times New Roman"/>
          <w:sz w:val="20"/>
          <w:szCs w:val="20"/>
        </w:rPr>
      </w:pPr>
    </w:p>
    <w:p w:rsidR="006F1D8A" w:rsidRPr="00B26DF5" w:rsidRDefault="006F1D8A" w:rsidP="00B26DF5">
      <w:pPr>
        <w:ind w:firstLine="708"/>
        <w:jc w:val="both"/>
        <w:rPr>
          <w:rFonts w:ascii="Times New Roman" w:hAnsi="Times New Roman" w:cs="Times New Roman"/>
          <w:sz w:val="20"/>
          <w:szCs w:val="20"/>
        </w:rPr>
      </w:pPr>
      <w:r w:rsidRPr="00B26DF5">
        <w:rPr>
          <w:rFonts w:ascii="Times New Roman" w:hAnsi="Times New Roman" w:cs="Times New Roman"/>
          <w:sz w:val="20"/>
          <w:szCs w:val="20"/>
        </w:rPr>
        <w:t>План-график работ по реализации программы комплексного развития коммунальной инфраструктуры:</w:t>
      </w:r>
    </w:p>
    <w:p w:rsidR="006F1D8A" w:rsidRPr="00B26DF5" w:rsidRDefault="007D6664" w:rsidP="00B26DF5">
      <w:pPr>
        <w:jc w:val="both"/>
        <w:rPr>
          <w:rFonts w:ascii="Times New Roman" w:hAnsi="Times New Roman" w:cs="Times New Roman"/>
          <w:sz w:val="20"/>
          <w:szCs w:val="20"/>
        </w:rPr>
      </w:pPr>
      <w:r>
        <w:rPr>
          <w:rFonts w:ascii="Times New Roman" w:hAnsi="Times New Roman" w:cs="Times New Roman"/>
          <w:noProof/>
          <w:sz w:val="20"/>
          <w:szCs w:val="20"/>
        </w:rPr>
        <w:pict>
          <v:group id="Group 31" o:spid="_x0000_s1054" style="position:absolute;left:0;text-align:left;margin-left:65.65pt;margin-top:12.35pt;width:407.15pt;height:279.15pt;z-index:251662336" coordorigin="2837,570" coordsize="6616,3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">
            <v:rect id="Rectangle 32" o:spid="_x0000_s1055" style="position:absolute;left:3267;top:570;width:1988;height:8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C328D8" w:rsidRDefault="00C328D8" w:rsidP="006F1D8A">
                    <w:pPr>
                      <w:jc w:val="center"/>
                    </w:pPr>
                    <w:r>
                      <w:t>Министерство Территориального развития</w:t>
                    </w:r>
                  </w:p>
                </w:txbxContent>
              </v:textbox>
            </v:rect>
            <v:rect id="Rectangle 33" o:spid="_x0000_s1056" style="position:absolute;left:6849;top:570;width:1988;height:8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C328D8" w:rsidRDefault="00C328D8" w:rsidP="006F1D8A">
                    <w:pPr>
                      <w:jc w:val="center"/>
                    </w:pPr>
                    <w:r>
                      <w:t>Региональная служба по тарифам</w:t>
                    </w:r>
                  </w:p>
                </w:txbxContent>
              </v:textbox>
            </v:rect>
            <v:rect id="Rectangle 34" o:spid="_x0000_s1057" style="position:absolute;left:3267;top:1959;width:1988;height:8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C328D8" w:rsidRDefault="00C328D8" w:rsidP="006F1D8A">
                    <w:pPr>
                      <w:jc w:val="center"/>
                    </w:pPr>
                    <w:r>
                      <w:t>Администрация муниципального района</w:t>
                    </w:r>
                  </w:p>
                </w:txbxContent>
              </v:textbox>
            </v:rect>
            <v:rect id="Rectangle 35" o:spid="_x0000_s1058" style="position:absolute;left:3267;top:3278;width:1988;height:8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C328D8" w:rsidRDefault="00C328D8" w:rsidP="006F1D8A">
                    <w:pPr>
                      <w:jc w:val="center"/>
                    </w:pPr>
                    <w:r>
                      <w:t>Администрация населенного пункта</w:t>
                    </w:r>
                  </w:p>
                </w:txbxContent>
              </v:textbox>
            </v:rect>
            <v:oval id="Oval 36" o:spid="_x0000_s1059" style="position:absolute;left:6394;top:3278;width:3059;height:8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Vr8MA&#10;AADbAAAADwAAAGRycy9kb3ducmV2LnhtbESPQWvCQBSE74L/YXmF3nQTg1JSVxGlYA8emrb3R/aZ&#10;BLNvQ/YZ4793C0KPw8x8w6y3o2vVQH1oPBtI5wko4tLbhisDP98fszdQQZAttp7JwJ0CbDfTyRpz&#10;62/8RUMhlYoQDjkaqEW6XOtQ1uQwzH1HHL2z7x1KlH2lbY+3CHetXiTJSjtsOC7U2NG+pvJSXJ2B&#10;Q7UrVoPOZJmdD0dZXn5Pn1lqzOvLuHsHJTTKf/jZPloDWQp/X+IP0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ZVr8MAAADbAAAADwAAAAAAAAAAAAAAAACYAgAAZHJzL2Rv&#10;d25yZXYueG1sUEsFBgAAAAAEAAQA9QAAAIgDAAAAAA==&#10;">
              <v:textbox>
                <w:txbxContent>
                  <w:p w:rsidR="00C328D8" w:rsidRDefault="00C328D8" w:rsidP="006F1D8A">
                    <w:pPr>
                      <w:jc w:val="center"/>
                    </w:pPr>
                    <w:r>
                      <w:t>Ресурсоснабжающие организации</w:t>
                    </w:r>
                  </w:p>
                </w:txbxContent>
              </v:textbox>
            </v:oval>
            <v:shape id="AutoShape 37" o:spid="_x0000_s1060" type="#_x0000_t67" style="position:absolute;left:7576;top:1622;width:462;height:1322;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hZwcEA&#10;AADbAAAADwAAAGRycy9kb3ducmV2LnhtbESPQYvCMBSE7wv+h/AEb2tqu4hUo4gg7ElYFcTbo3k2&#10;1ealJFlt//1mYWGPw8x8w6w2vW3Fk3xoHCuYTTMQxJXTDdcKzqf9+wJEiMgaW8ekYKAAm/XobYWl&#10;di/+oucx1iJBOJSowMTYlVKGypDFMHUdcfJuzluMSfpaao+vBLetzLNsLi02nBYMdrQzVD2O31aB&#10;P+8uWAyDsddDkX/ce/ZGX5SajPvtEkSkPv6H/9qfWkGRw++X9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YWcHBAAAA2wAAAA8AAAAAAAAAAAAAAAAAmAIAAGRycy9kb3du&#10;cmV2LnhtbFBLBQYAAAAABAAEAPUAAACGAwAAAAA=&#10;">
              <v:textbox style="layout-flow:vertical-ideographic"/>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8" o:spid="_x0000_s1061" type="#_x0000_t13" style="position:absolute;left:5394;top:784;width:1333;height: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3rcMA&#10;AADbAAAADwAAAGRycy9kb3ducmV2LnhtbESPT2vCQBTE7wW/w/IEb/WlFaSkrkEqhdz8e+jxNfua&#10;BLNvY3Y10U/vFgo9DjPzG2aRDbZRV+587UTDyzQBxVI4U0up4Xj4fH4D5QOJocYJa7ixh2w5elpQ&#10;alwvO77uQ6kiRHxKGqoQ2hTRFxVb8lPXskTvx3WWQpRdiaajPsJtg69JMkdLtcSFilr+qLg47S9W&#10;w3eznn9t23OOBvst3xM8DLuN1pPxsHoHFXgI/+G/dm40zGbw+yX+A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M3rcMAAADbAAAADwAAAAAAAAAAAAAAAACYAgAAZHJzL2Rv&#10;d25yZXYueG1sUEsFBgAAAAAEAAQA9QAAAIgDAAAAAA==&#10;"/>
            <v:shape id="AutoShape 39" o:spid="_x0000_s1062" type="#_x0000_t32" style="position:absolute;left:2837;top:2364;width:430;height:1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NgNcQAAADbAAAADwAAAGRycy9kb3ducmV2LnhtbESPQWsCMRSE74X+h/AEL0Wza0V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2A1xAAAANsAAAAPAAAAAAAAAAAA&#10;AAAAAKECAABkcnMvZG93bnJldi54bWxQSwUGAAAAAAQABAD5AAAAkgMAAAAA&#10;"/>
            <v:shape id="AutoShape 40" o:spid="_x0000_s1063" type="#_x0000_t32" style="position:absolute;left:2837;top:946;width:0;height:142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FrsQAAADbAAAADwAAAGRycy9kb3ducmV2LnhtbESPQWsCMRSE74X+h/AEL0Wza1F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8WuxAAAANsAAAAPAAAAAAAAAAAA&#10;AAAAAKECAABkcnMvZG93bnJldi54bWxQSwUGAAAAAAQABAD5AAAAkgMAAAAA&#10;"/>
            <v:shape id="AutoShape 41" o:spid="_x0000_s1064" type="#_x0000_t32" style="position:absolute;left:2837;top:946;width:43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shape id="AutoShape 42" o:spid="_x0000_s1065" type="#_x0000_t32" style="position:absolute;left:4266;top:2797;width:0;height:48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shape id="AutoShape 43" o:spid="_x0000_s1066" type="#_x0000_t32" style="position:absolute;left:5255;top:3718;width:1139;height:2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lpsIAAADbAAAADwAAAGRycy9kb3ducmV2LnhtbESPQWsCMRSE74L/ITyhN81aqejWKCoI&#10;0ouohXp8bF53g5uXZZNu1n/fCIUeh5n5hllteluLjlpvHCuYTjIQxIXThksFn9fDeAHCB2SNtWNS&#10;8CAPm/VwsMJcu8hn6i6hFAnCPkcFVQhNLqUvKrLoJ64hTt63ay2GJNtS6hZjgttavmbZXFo0nBYq&#10;bGhfUXG//FgFJp5M1xz3cffxdfM6knm8OaPUy6jfvoMI1If/8F/7qBXMl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XlpsIAAADbAAAADwAAAAAAAAAAAAAA&#10;AAChAgAAZHJzL2Rvd25yZXYueG1sUEsFBgAAAAAEAAQA+QAAAJADAAAAAA==&#10;">
              <v:stroke endarrow="block"/>
            </v:shape>
          </v:group>
        </w:pict>
      </w:r>
    </w:p>
    <w:p w:rsidR="006F1D8A" w:rsidRPr="00B26DF5" w:rsidRDefault="006F1D8A" w:rsidP="00B26DF5">
      <w:pPr>
        <w:ind w:firstLine="708"/>
        <w:jc w:val="both"/>
        <w:rPr>
          <w:rFonts w:ascii="Times New Roman" w:hAnsi="Times New Roman" w:cs="Times New Roman"/>
          <w:sz w:val="20"/>
          <w:szCs w:val="20"/>
        </w:rPr>
      </w:pPr>
    </w:p>
    <w:p w:rsidR="006F1D8A" w:rsidRPr="00B26DF5" w:rsidRDefault="006F1D8A" w:rsidP="00B26DF5">
      <w:pPr>
        <w:ind w:firstLine="708"/>
        <w:jc w:val="both"/>
        <w:rPr>
          <w:rFonts w:ascii="Times New Roman" w:hAnsi="Times New Roman" w:cs="Times New Roman"/>
          <w:sz w:val="20"/>
          <w:szCs w:val="20"/>
        </w:rPr>
      </w:pPr>
    </w:p>
    <w:p w:rsidR="006F1D8A" w:rsidRPr="00B26DF5" w:rsidRDefault="006F1D8A" w:rsidP="00B26DF5">
      <w:pPr>
        <w:jc w:val="both"/>
        <w:rPr>
          <w:rFonts w:ascii="Times New Roman" w:hAnsi="Times New Roman" w:cs="Times New Roman"/>
          <w:sz w:val="20"/>
          <w:szCs w:val="20"/>
        </w:rPr>
      </w:pPr>
    </w:p>
    <w:p w:rsidR="006F1D8A" w:rsidRPr="00B26DF5" w:rsidRDefault="006F1D8A" w:rsidP="00B26DF5">
      <w:pPr>
        <w:ind w:firstLine="708"/>
        <w:jc w:val="both"/>
        <w:rPr>
          <w:rFonts w:ascii="Times New Roman" w:hAnsi="Times New Roman" w:cs="Times New Roman"/>
          <w:sz w:val="20"/>
          <w:szCs w:val="20"/>
        </w:rPr>
      </w:pPr>
    </w:p>
    <w:p w:rsidR="006F1D8A" w:rsidRPr="00B26DF5" w:rsidRDefault="006F1D8A" w:rsidP="00B26DF5">
      <w:pPr>
        <w:ind w:firstLine="708"/>
        <w:jc w:val="both"/>
        <w:rPr>
          <w:rFonts w:ascii="Times New Roman" w:hAnsi="Times New Roman" w:cs="Times New Roman"/>
          <w:sz w:val="20"/>
          <w:szCs w:val="20"/>
        </w:rPr>
      </w:pPr>
    </w:p>
    <w:p w:rsidR="006F1D8A" w:rsidRPr="00B26DF5" w:rsidRDefault="006F1D8A" w:rsidP="00B26DF5">
      <w:pPr>
        <w:ind w:firstLine="708"/>
        <w:jc w:val="both"/>
        <w:rPr>
          <w:rFonts w:ascii="Times New Roman" w:hAnsi="Times New Roman" w:cs="Times New Roman"/>
          <w:sz w:val="20"/>
          <w:szCs w:val="20"/>
        </w:rPr>
      </w:pPr>
    </w:p>
    <w:p w:rsidR="006F1D8A" w:rsidRPr="00B26DF5" w:rsidRDefault="006F1D8A" w:rsidP="00B26DF5">
      <w:pPr>
        <w:ind w:firstLine="708"/>
        <w:jc w:val="both"/>
        <w:rPr>
          <w:rFonts w:ascii="Times New Roman" w:hAnsi="Times New Roman" w:cs="Times New Roman"/>
          <w:sz w:val="20"/>
          <w:szCs w:val="20"/>
        </w:rPr>
      </w:pPr>
    </w:p>
    <w:p w:rsidR="006F1D8A" w:rsidRPr="00B26DF5" w:rsidRDefault="006F1D8A" w:rsidP="00B26DF5">
      <w:pPr>
        <w:ind w:firstLine="708"/>
        <w:jc w:val="both"/>
        <w:rPr>
          <w:rFonts w:ascii="Times New Roman" w:hAnsi="Times New Roman" w:cs="Times New Roman"/>
          <w:sz w:val="20"/>
          <w:szCs w:val="20"/>
        </w:rPr>
      </w:pPr>
    </w:p>
    <w:p w:rsidR="006F1D8A" w:rsidRPr="00B26DF5" w:rsidRDefault="006F1D8A" w:rsidP="00B26DF5">
      <w:pPr>
        <w:ind w:firstLine="708"/>
        <w:jc w:val="both"/>
        <w:rPr>
          <w:rFonts w:ascii="Times New Roman" w:hAnsi="Times New Roman" w:cs="Times New Roman"/>
          <w:sz w:val="20"/>
          <w:szCs w:val="20"/>
        </w:rPr>
      </w:pPr>
    </w:p>
    <w:p w:rsidR="006F1D8A" w:rsidRPr="00B26DF5" w:rsidRDefault="006F1D8A" w:rsidP="00B26DF5">
      <w:pPr>
        <w:ind w:firstLine="708"/>
        <w:jc w:val="both"/>
        <w:rPr>
          <w:rFonts w:ascii="Times New Roman" w:hAnsi="Times New Roman" w:cs="Times New Roman"/>
          <w:sz w:val="20"/>
          <w:szCs w:val="20"/>
        </w:rPr>
      </w:pPr>
    </w:p>
    <w:p w:rsidR="006F1D8A" w:rsidRPr="00B26DF5" w:rsidRDefault="006F1D8A" w:rsidP="00B26DF5">
      <w:pPr>
        <w:ind w:firstLine="708"/>
        <w:jc w:val="both"/>
        <w:rPr>
          <w:rFonts w:ascii="Times New Roman" w:hAnsi="Times New Roman" w:cs="Times New Roman"/>
          <w:sz w:val="20"/>
          <w:szCs w:val="20"/>
        </w:rPr>
      </w:pPr>
    </w:p>
    <w:p w:rsidR="006F1D8A" w:rsidRPr="00B26DF5" w:rsidRDefault="006F1D8A" w:rsidP="00B26DF5">
      <w:pPr>
        <w:ind w:firstLine="708"/>
        <w:jc w:val="both"/>
        <w:rPr>
          <w:rFonts w:ascii="Times New Roman" w:hAnsi="Times New Roman" w:cs="Times New Roman"/>
          <w:sz w:val="20"/>
          <w:szCs w:val="20"/>
        </w:rPr>
      </w:pPr>
    </w:p>
    <w:p w:rsidR="004901C3" w:rsidRPr="00B26DF5" w:rsidRDefault="004901C3" w:rsidP="00B26DF5">
      <w:pPr>
        <w:ind w:firstLine="709"/>
        <w:jc w:val="both"/>
        <w:rPr>
          <w:rFonts w:ascii="Times New Roman" w:hAnsi="Times New Roman" w:cs="Times New Roman"/>
          <w:sz w:val="20"/>
          <w:szCs w:val="20"/>
        </w:rPr>
      </w:pPr>
    </w:p>
    <w:p w:rsidR="004901C3" w:rsidRPr="00B26DF5" w:rsidRDefault="004901C3" w:rsidP="00B26DF5">
      <w:pPr>
        <w:ind w:firstLine="709"/>
        <w:jc w:val="both"/>
        <w:rPr>
          <w:rFonts w:ascii="Times New Roman" w:hAnsi="Times New Roman" w:cs="Times New Roman"/>
          <w:sz w:val="20"/>
          <w:szCs w:val="20"/>
        </w:rPr>
      </w:pPr>
    </w:p>
    <w:p w:rsidR="004901C3" w:rsidRPr="00B26DF5" w:rsidRDefault="004901C3" w:rsidP="00B26DF5">
      <w:pPr>
        <w:ind w:firstLine="709"/>
        <w:jc w:val="both"/>
        <w:rPr>
          <w:rFonts w:ascii="Times New Roman" w:hAnsi="Times New Roman" w:cs="Times New Roman"/>
          <w:sz w:val="20"/>
          <w:szCs w:val="20"/>
        </w:rPr>
      </w:pPr>
    </w:p>
    <w:p w:rsidR="004901C3" w:rsidRPr="00B26DF5" w:rsidRDefault="004901C3" w:rsidP="00B26DF5">
      <w:pPr>
        <w:ind w:firstLine="709"/>
        <w:jc w:val="both"/>
        <w:rPr>
          <w:rFonts w:ascii="Times New Roman" w:hAnsi="Times New Roman" w:cs="Times New Roman"/>
          <w:sz w:val="20"/>
          <w:szCs w:val="20"/>
        </w:rPr>
      </w:pPr>
    </w:p>
    <w:p w:rsidR="004901C3" w:rsidRPr="00B26DF5" w:rsidRDefault="004901C3" w:rsidP="00B26DF5">
      <w:pPr>
        <w:ind w:firstLine="709"/>
        <w:jc w:val="both"/>
        <w:rPr>
          <w:rFonts w:ascii="Times New Roman" w:hAnsi="Times New Roman" w:cs="Times New Roman"/>
          <w:sz w:val="20"/>
          <w:szCs w:val="20"/>
        </w:rPr>
      </w:pPr>
    </w:p>
    <w:p w:rsidR="004901C3" w:rsidRPr="00B26DF5" w:rsidRDefault="004901C3" w:rsidP="00B26DF5">
      <w:pPr>
        <w:ind w:firstLine="709"/>
        <w:jc w:val="both"/>
        <w:rPr>
          <w:rFonts w:ascii="Times New Roman" w:hAnsi="Times New Roman" w:cs="Times New Roman"/>
          <w:sz w:val="20"/>
          <w:szCs w:val="20"/>
        </w:rPr>
      </w:pPr>
    </w:p>
    <w:p w:rsidR="004901C3" w:rsidRDefault="004901C3" w:rsidP="00B26DF5">
      <w:pPr>
        <w:ind w:firstLine="709"/>
        <w:jc w:val="both"/>
        <w:rPr>
          <w:rFonts w:ascii="Times New Roman" w:hAnsi="Times New Roman" w:cs="Times New Roman"/>
          <w:sz w:val="20"/>
          <w:szCs w:val="20"/>
        </w:rPr>
      </w:pPr>
    </w:p>
    <w:p w:rsidR="001D7B0A" w:rsidRDefault="001D7B0A" w:rsidP="00B26DF5">
      <w:pPr>
        <w:ind w:firstLine="709"/>
        <w:jc w:val="both"/>
        <w:rPr>
          <w:rFonts w:ascii="Times New Roman" w:hAnsi="Times New Roman" w:cs="Times New Roman"/>
          <w:sz w:val="20"/>
          <w:szCs w:val="20"/>
        </w:rPr>
      </w:pPr>
    </w:p>
    <w:p w:rsidR="001D7B0A" w:rsidRDefault="001D7B0A" w:rsidP="00B26DF5">
      <w:pPr>
        <w:ind w:firstLine="709"/>
        <w:jc w:val="both"/>
        <w:rPr>
          <w:rFonts w:ascii="Times New Roman" w:hAnsi="Times New Roman" w:cs="Times New Roman"/>
          <w:sz w:val="20"/>
          <w:szCs w:val="20"/>
        </w:rPr>
      </w:pPr>
    </w:p>
    <w:p w:rsidR="001D7B0A" w:rsidRDefault="001D7B0A" w:rsidP="00B26DF5">
      <w:pPr>
        <w:ind w:firstLine="709"/>
        <w:jc w:val="both"/>
        <w:rPr>
          <w:rFonts w:ascii="Times New Roman" w:hAnsi="Times New Roman" w:cs="Times New Roman"/>
          <w:sz w:val="20"/>
          <w:szCs w:val="20"/>
        </w:rPr>
      </w:pPr>
    </w:p>
    <w:p w:rsidR="001D7B0A" w:rsidRDefault="001D7B0A" w:rsidP="00B26DF5">
      <w:pPr>
        <w:ind w:firstLine="709"/>
        <w:jc w:val="both"/>
        <w:rPr>
          <w:rFonts w:ascii="Times New Roman" w:hAnsi="Times New Roman" w:cs="Times New Roman"/>
          <w:sz w:val="20"/>
          <w:szCs w:val="20"/>
        </w:rPr>
      </w:pPr>
    </w:p>
    <w:p w:rsidR="001D7B0A" w:rsidRDefault="001D7B0A" w:rsidP="00B26DF5">
      <w:pPr>
        <w:ind w:firstLine="709"/>
        <w:jc w:val="both"/>
        <w:rPr>
          <w:rFonts w:ascii="Times New Roman" w:hAnsi="Times New Roman" w:cs="Times New Roman"/>
          <w:sz w:val="20"/>
          <w:szCs w:val="20"/>
        </w:rPr>
      </w:pPr>
    </w:p>
    <w:p w:rsidR="001D7B0A" w:rsidRDefault="001D7B0A" w:rsidP="00B26DF5">
      <w:pPr>
        <w:ind w:firstLine="709"/>
        <w:jc w:val="both"/>
        <w:rPr>
          <w:rFonts w:ascii="Times New Roman" w:hAnsi="Times New Roman" w:cs="Times New Roman"/>
          <w:sz w:val="20"/>
          <w:szCs w:val="20"/>
        </w:rPr>
      </w:pPr>
    </w:p>
    <w:p w:rsidR="001D7B0A" w:rsidRPr="00B26DF5" w:rsidRDefault="001D7B0A" w:rsidP="00B26DF5">
      <w:pPr>
        <w:ind w:firstLine="709"/>
        <w:jc w:val="both"/>
        <w:rPr>
          <w:rFonts w:ascii="Times New Roman" w:hAnsi="Times New Roman" w:cs="Times New Roman"/>
          <w:sz w:val="20"/>
          <w:szCs w:val="20"/>
        </w:rPr>
      </w:pPr>
    </w:p>
    <w:p w:rsidR="006F1D8A" w:rsidRPr="00B26DF5" w:rsidRDefault="006F1D8A"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Организации ЖКХ предоставляющие услуги для  готовят отчеты в администрацию поселения. Администрация поселения консолидирует отчет</w:t>
      </w:r>
      <w:r w:rsidR="00E35702" w:rsidRPr="00B26DF5">
        <w:rPr>
          <w:rFonts w:ascii="Times New Roman" w:hAnsi="Times New Roman" w:cs="Times New Roman"/>
          <w:sz w:val="20"/>
          <w:szCs w:val="20"/>
        </w:rPr>
        <w:t>ы</w:t>
      </w:r>
      <w:r w:rsidRPr="00B26DF5">
        <w:rPr>
          <w:rFonts w:ascii="Times New Roman" w:hAnsi="Times New Roman" w:cs="Times New Roman"/>
          <w:sz w:val="20"/>
          <w:szCs w:val="20"/>
        </w:rPr>
        <w:t xml:space="preserve"> полученны</w:t>
      </w:r>
      <w:r w:rsidR="00E35702" w:rsidRPr="00B26DF5">
        <w:rPr>
          <w:rFonts w:ascii="Times New Roman" w:hAnsi="Times New Roman" w:cs="Times New Roman"/>
          <w:sz w:val="20"/>
          <w:szCs w:val="20"/>
        </w:rPr>
        <w:t>е</w:t>
      </w:r>
      <w:r w:rsidRPr="00B26DF5">
        <w:rPr>
          <w:rFonts w:ascii="Times New Roman" w:hAnsi="Times New Roman" w:cs="Times New Roman"/>
          <w:sz w:val="20"/>
          <w:szCs w:val="20"/>
        </w:rPr>
        <w:t xml:space="preserve"> от организаци</w:t>
      </w:r>
      <w:r w:rsidR="00E35702" w:rsidRPr="00B26DF5">
        <w:rPr>
          <w:rFonts w:ascii="Times New Roman" w:hAnsi="Times New Roman" w:cs="Times New Roman"/>
          <w:sz w:val="20"/>
          <w:szCs w:val="20"/>
        </w:rPr>
        <w:t>й</w:t>
      </w:r>
      <w:r w:rsidRPr="00B26DF5">
        <w:rPr>
          <w:rFonts w:ascii="Times New Roman" w:hAnsi="Times New Roman" w:cs="Times New Roman"/>
          <w:sz w:val="20"/>
          <w:szCs w:val="20"/>
        </w:rPr>
        <w:t xml:space="preserve"> ЖКХ по </w:t>
      </w:r>
      <w:r w:rsidR="00E35702" w:rsidRPr="00B26DF5">
        <w:rPr>
          <w:rFonts w:ascii="Times New Roman" w:hAnsi="Times New Roman" w:cs="Times New Roman"/>
          <w:sz w:val="20"/>
          <w:szCs w:val="20"/>
        </w:rPr>
        <w:t>реализации Программы комплексного развития систем коммунальной инфраструктуры (ПКР)</w:t>
      </w:r>
      <w:r w:rsidRPr="00B26DF5">
        <w:rPr>
          <w:rFonts w:ascii="Times New Roman" w:hAnsi="Times New Roman" w:cs="Times New Roman"/>
          <w:sz w:val="20"/>
          <w:szCs w:val="20"/>
        </w:rPr>
        <w:t xml:space="preserve"> с </w:t>
      </w:r>
      <w:r w:rsidR="00E35702" w:rsidRPr="00B26DF5">
        <w:rPr>
          <w:rFonts w:ascii="Times New Roman" w:hAnsi="Times New Roman" w:cs="Times New Roman"/>
          <w:sz w:val="20"/>
          <w:szCs w:val="20"/>
        </w:rPr>
        <w:t>собственным отчетом</w:t>
      </w:r>
      <w:r w:rsidRPr="00B26DF5">
        <w:rPr>
          <w:rFonts w:ascii="Times New Roman" w:hAnsi="Times New Roman" w:cs="Times New Roman"/>
          <w:sz w:val="20"/>
          <w:szCs w:val="20"/>
        </w:rPr>
        <w:t xml:space="preserve"> Администрации и предоставляет его в Администрацию Муниципального района, которая в свою очередь, консолидирует отчеты по реализации ПКР по всем поселениям района и предоставляет</w:t>
      </w:r>
      <w:r w:rsidR="00E35702" w:rsidRPr="00B26DF5">
        <w:rPr>
          <w:rFonts w:ascii="Times New Roman" w:hAnsi="Times New Roman" w:cs="Times New Roman"/>
          <w:sz w:val="20"/>
          <w:szCs w:val="20"/>
        </w:rPr>
        <w:t xml:space="preserve"> их</w:t>
      </w:r>
      <w:r w:rsidRPr="00B26DF5">
        <w:rPr>
          <w:rFonts w:ascii="Times New Roman" w:hAnsi="Times New Roman" w:cs="Times New Roman"/>
          <w:sz w:val="20"/>
          <w:szCs w:val="20"/>
        </w:rPr>
        <w:t xml:space="preserve"> в министерство Территориального развития. Организаци</w:t>
      </w:r>
      <w:r w:rsidR="00EE6FC9" w:rsidRPr="00B26DF5">
        <w:rPr>
          <w:rFonts w:ascii="Times New Roman" w:hAnsi="Times New Roman" w:cs="Times New Roman"/>
          <w:sz w:val="20"/>
          <w:szCs w:val="20"/>
        </w:rPr>
        <w:t>и</w:t>
      </w:r>
      <w:r w:rsidRPr="00B26DF5">
        <w:rPr>
          <w:rFonts w:ascii="Times New Roman" w:hAnsi="Times New Roman" w:cs="Times New Roman"/>
          <w:sz w:val="20"/>
          <w:szCs w:val="20"/>
        </w:rPr>
        <w:t xml:space="preserve"> ЖКХ, в составе информации для расчета тарифов в сфере ресурсоснабжения, представляет отчеты о реализации данной программы в Региональную службу по тарифам.</w:t>
      </w:r>
    </w:p>
    <w:p w:rsidR="006F1D8A" w:rsidRPr="00B26DF5" w:rsidRDefault="006F1D8A"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Министерство территориального развития после консолидации информации по реализации ПКР</w:t>
      </w:r>
      <w:r w:rsidR="00EE6FC9" w:rsidRPr="00B26DF5">
        <w:rPr>
          <w:rFonts w:ascii="Times New Roman" w:hAnsi="Times New Roman" w:cs="Times New Roman"/>
          <w:sz w:val="20"/>
          <w:szCs w:val="20"/>
        </w:rPr>
        <w:t xml:space="preserve">, так же, </w:t>
      </w:r>
      <w:r w:rsidRPr="00B26DF5">
        <w:rPr>
          <w:rFonts w:ascii="Times New Roman" w:hAnsi="Times New Roman" w:cs="Times New Roman"/>
          <w:sz w:val="20"/>
          <w:szCs w:val="20"/>
        </w:rPr>
        <w:t xml:space="preserve"> предоставляет ее в Региональную службу по тарифам.</w:t>
      </w:r>
    </w:p>
    <w:p w:rsidR="006F1D8A" w:rsidRPr="00B26DF5" w:rsidRDefault="006F1D8A" w:rsidP="00B26DF5">
      <w:pPr>
        <w:ind w:firstLine="709"/>
        <w:jc w:val="center"/>
        <w:rPr>
          <w:rFonts w:ascii="Times New Roman" w:hAnsi="Times New Roman" w:cs="Times New Roman"/>
          <w:sz w:val="20"/>
          <w:szCs w:val="20"/>
        </w:rPr>
      </w:pPr>
    </w:p>
    <w:p w:rsidR="009574BB" w:rsidRPr="00B26DF5" w:rsidRDefault="009574BB" w:rsidP="00B26DF5">
      <w:pPr>
        <w:ind w:firstLine="709"/>
        <w:jc w:val="center"/>
        <w:rPr>
          <w:rFonts w:ascii="Times New Roman" w:hAnsi="Times New Roman" w:cs="Times New Roman"/>
          <w:b/>
          <w:sz w:val="20"/>
          <w:szCs w:val="20"/>
        </w:rPr>
      </w:pPr>
      <w:r w:rsidRPr="00B26DF5">
        <w:rPr>
          <w:rFonts w:ascii="Times New Roman" w:hAnsi="Times New Roman" w:cs="Times New Roman"/>
          <w:b/>
          <w:sz w:val="20"/>
          <w:szCs w:val="20"/>
        </w:rPr>
        <w:t xml:space="preserve">КНИГА </w:t>
      </w:r>
      <w:r w:rsidRPr="00B26DF5">
        <w:rPr>
          <w:rFonts w:ascii="Times New Roman" w:hAnsi="Times New Roman" w:cs="Times New Roman"/>
          <w:b/>
          <w:sz w:val="20"/>
          <w:szCs w:val="20"/>
          <w:lang w:val="en-US"/>
        </w:rPr>
        <w:t>II</w:t>
      </w:r>
    </w:p>
    <w:p w:rsidR="00D503FA" w:rsidRPr="00B26DF5" w:rsidRDefault="00D503FA" w:rsidP="00B26DF5">
      <w:pPr>
        <w:ind w:firstLine="709"/>
        <w:jc w:val="center"/>
        <w:rPr>
          <w:rFonts w:ascii="Times New Roman" w:hAnsi="Times New Roman" w:cs="Times New Roman"/>
          <w:b/>
          <w:sz w:val="20"/>
          <w:szCs w:val="20"/>
        </w:rPr>
      </w:pPr>
      <w:r w:rsidRPr="00B26DF5">
        <w:rPr>
          <w:rFonts w:ascii="Times New Roman" w:hAnsi="Times New Roman" w:cs="Times New Roman"/>
          <w:b/>
          <w:sz w:val="20"/>
          <w:szCs w:val="20"/>
        </w:rPr>
        <w:t>ОБОСНОВЫВАЮЩИЕ МАТЕРИАЛЫ</w:t>
      </w:r>
    </w:p>
    <w:p w:rsidR="009574BB" w:rsidRPr="00B26DF5" w:rsidRDefault="009574BB" w:rsidP="00B26DF5">
      <w:pPr>
        <w:ind w:firstLine="709"/>
        <w:rPr>
          <w:rFonts w:ascii="Times New Roman" w:hAnsi="Times New Roman" w:cs="Times New Roman"/>
          <w:b/>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7"/>
        <w:gridCol w:w="9094"/>
      </w:tblGrid>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p>
        </w:tc>
        <w:tc>
          <w:tcPr>
            <w:tcW w:w="9094" w:type="dxa"/>
          </w:tcPr>
          <w:p w:rsidR="0078628B" w:rsidRPr="00B26DF5" w:rsidRDefault="0078628B" w:rsidP="00B26DF5">
            <w:pPr>
              <w:pStyle w:val="ConsPlusNormal"/>
              <w:widowControl/>
              <w:ind w:firstLine="34"/>
              <w:rPr>
                <w:rFonts w:ascii="Times New Roman" w:hAnsi="Times New Roman" w:cs="Times New Roman"/>
              </w:rPr>
            </w:pPr>
            <w:r w:rsidRPr="00B26DF5">
              <w:rPr>
                <w:rFonts w:ascii="Times New Roman" w:hAnsi="Times New Roman" w:cs="Times New Roman"/>
              </w:rPr>
              <w:t>ВВЕДЕНИЕ</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1</w:t>
            </w:r>
          </w:p>
        </w:tc>
        <w:tc>
          <w:tcPr>
            <w:tcW w:w="9094" w:type="dxa"/>
            <w:vAlign w:val="center"/>
          </w:tcPr>
          <w:p w:rsidR="0078628B" w:rsidRPr="00B26DF5" w:rsidRDefault="0078628B" w:rsidP="00B26DF5">
            <w:pPr>
              <w:pStyle w:val="ConsPlusNormal"/>
              <w:widowControl/>
              <w:ind w:firstLine="34"/>
              <w:rPr>
                <w:rFonts w:ascii="Times New Roman" w:hAnsi="Times New Roman" w:cs="Times New Roman"/>
                <w:lang w:val="ru-RU"/>
              </w:rPr>
            </w:pPr>
            <w:r w:rsidRPr="00B26DF5">
              <w:rPr>
                <w:rFonts w:ascii="Times New Roman" w:hAnsi="Times New Roman" w:cs="Times New Roman"/>
                <w:lang w:val="ru-RU"/>
              </w:rPr>
              <w:t>ПЕРСПЕКТИВНЫЕ ПОКАЗАТЕЛИ РАЗВИТИЯ  ДЛЯ РАЗРАБОТКИ ПРОГРАММЫ</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1.1</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 xml:space="preserve">Характеристика </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1.1.1</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Общая характеристика</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1.1.2</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Расположение и административно-территориальное деление</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1.1.3</w:t>
            </w:r>
          </w:p>
        </w:tc>
        <w:tc>
          <w:tcPr>
            <w:tcW w:w="9094" w:type="dxa"/>
            <w:vAlign w:val="center"/>
          </w:tcPr>
          <w:p w:rsidR="0078628B" w:rsidRPr="00B26DF5" w:rsidRDefault="0078628B" w:rsidP="00B26DF5">
            <w:pPr>
              <w:pStyle w:val="a3"/>
              <w:ind w:firstLine="0"/>
              <w:jc w:val="left"/>
              <w:rPr>
                <w:rFonts w:eastAsiaTheme="minorEastAsia"/>
                <w:sz w:val="20"/>
              </w:rPr>
            </w:pPr>
            <w:r w:rsidRPr="00B26DF5">
              <w:rPr>
                <w:rFonts w:eastAsiaTheme="minorEastAsia"/>
                <w:sz w:val="20"/>
              </w:rPr>
              <w:t>Климатические условия</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1.1.4</w:t>
            </w:r>
          </w:p>
        </w:tc>
        <w:tc>
          <w:tcPr>
            <w:tcW w:w="9094" w:type="dxa"/>
            <w:vAlign w:val="center"/>
          </w:tcPr>
          <w:p w:rsidR="0078628B" w:rsidRPr="00B26DF5" w:rsidRDefault="0078628B" w:rsidP="00B26DF5">
            <w:pPr>
              <w:pStyle w:val="a3"/>
              <w:ind w:firstLine="0"/>
              <w:jc w:val="left"/>
              <w:rPr>
                <w:rFonts w:eastAsiaTheme="minorEastAsia"/>
                <w:sz w:val="20"/>
              </w:rPr>
            </w:pPr>
            <w:r w:rsidRPr="00B26DF5">
              <w:rPr>
                <w:rFonts w:eastAsiaTheme="minorEastAsia"/>
                <w:sz w:val="20"/>
              </w:rPr>
              <w:t xml:space="preserve">Социально-экономическое состояние  </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1.1.5</w:t>
            </w:r>
          </w:p>
        </w:tc>
        <w:tc>
          <w:tcPr>
            <w:tcW w:w="9094" w:type="dxa"/>
            <w:vAlign w:val="center"/>
          </w:tcPr>
          <w:p w:rsidR="0078628B" w:rsidRPr="00B26DF5" w:rsidRDefault="0078628B" w:rsidP="00B26DF5">
            <w:pPr>
              <w:pStyle w:val="a3"/>
              <w:ind w:firstLine="0"/>
              <w:jc w:val="left"/>
              <w:rPr>
                <w:rFonts w:eastAsiaTheme="minorEastAsia"/>
                <w:sz w:val="20"/>
              </w:rPr>
            </w:pPr>
            <w:r w:rsidRPr="00B26DF5">
              <w:rPr>
                <w:rFonts w:eastAsiaTheme="minorEastAsia"/>
                <w:sz w:val="20"/>
              </w:rPr>
              <w:t xml:space="preserve">Стратегическое планирование  развития </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1.2</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Прогноз численности и состава населения</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1.3</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Прогноз развития промышленности</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1.4</w:t>
            </w:r>
          </w:p>
        </w:tc>
        <w:tc>
          <w:tcPr>
            <w:tcW w:w="9094" w:type="dxa"/>
            <w:vAlign w:val="center"/>
          </w:tcPr>
          <w:p w:rsidR="0078628B" w:rsidRPr="00B26DF5" w:rsidRDefault="0078628B" w:rsidP="00B26DF5">
            <w:pPr>
              <w:rPr>
                <w:rFonts w:ascii="Times New Roman" w:hAnsi="Times New Roman" w:cs="Times New Roman"/>
                <w:sz w:val="20"/>
                <w:szCs w:val="20"/>
                <w:highlight w:val="yellow"/>
              </w:rPr>
            </w:pPr>
            <w:r w:rsidRPr="00B26DF5">
              <w:rPr>
                <w:rFonts w:ascii="Times New Roman" w:hAnsi="Times New Roman" w:cs="Times New Roman"/>
                <w:sz w:val="20"/>
                <w:szCs w:val="20"/>
              </w:rPr>
              <w:t xml:space="preserve">Прогноз развития застройки </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1.5</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Прогноз изменения доходов населения</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2</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ПЕРСПЕКТИВНЫЕ ПОКАЗАТЕЛИ СПРОСА НА КОММУНАЛЬНЫЕ РЕСУРСЫ</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ХАРАКТЕРИСТИКА СОСТОЯНИЯ И ПРОБЛЕМ КОММУНАЛЬНОЙ ИНФРАСТРУКТУРЫ</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3.1</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 xml:space="preserve">Характеристика состояния и проблем электроснабжения </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3.1.1</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Общая характеристика электроснабжения</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3.1.2</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Организационная структура электроснабжения</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3.1.3</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Анализ существующего технического состояния системы электроснабжения</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3.1.4</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Анализ финансового состояния организаций системы электроснабжения</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3.2</w:t>
            </w:r>
          </w:p>
        </w:tc>
        <w:tc>
          <w:tcPr>
            <w:tcW w:w="9094" w:type="dxa"/>
            <w:vAlign w:val="center"/>
          </w:tcPr>
          <w:p w:rsidR="0078628B" w:rsidRPr="00B26DF5" w:rsidRDefault="0078628B" w:rsidP="00B26DF5">
            <w:pPr>
              <w:rPr>
                <w:rFonts w:ascii="Times New Roman" w:hAnsi="Times New Roman" w:cs="Times New Roman"/>
                <w:sz w:val="20"/>
                <w:szCs w:val="20"/>
                <w:highlight w:val="yellow"/>
              </w:rPr>
            </w:pPr>
            <w:r w:rsidRPr="00B26DF5">
              <w:rPr>
                <w:rFonts w:ascii="Times New Roman" w:hAnsi="Times New Roman" w:cs="Times New Roman"/>
                <w:sz w:val="20"/>
                <w:szCs w:val="20"/>
              </w:rPr>
              <w:t xml:space="preserve">Характеристика состояния и проблем теплоснабжения </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3.2.1</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Общая характеристика теплоснабжения</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3.2.2</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Организационная структура теплоснабжения</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3.2.3</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Анализ существующего технического состояния системы теплоснабжения</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3.2.4</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Анализ финансового состояния организаций системы теплоснабжения</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3.3</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 xml:space="preserve">Характеристика состояния и проблем водоснабжения </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3.3.1</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Общая характеристика водоснабжения</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3.3.2</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Организационная структура водоснабжения</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lastRenderedPageBreak/>
              <w:t>3.3.3</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Анализ существующего технического состояния системы водоснабжения</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3.3.4</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Анализ финансового состояния организаций системы водоснабжения</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3.4</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 xml:space="preserve">Характеристика состояния и проблем водоотведения </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3.4.1</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Общая характеристика водоотведения</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3.4.2</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Организационная структура водоотведения</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3.4.3</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Анализ существующего технического состояния системы водоотведения</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3.4.4</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Анализ финансового состояния организаций системы водоотведения</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3.5</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 xml:space="preserve">Характеристика состояния и проблем в сфере обращения с ТБО </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3.5.1</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Общая характеристика сферы обращения с ТБО</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3.5.2</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Организационная структура сферы обращения с ТБО</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3.5.3</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Анализ существующего технического состояния сферы обращения с ТБО</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3.5.4</w:t>
            </w:r>
          </w:p>
        </w:tc>
        <w:tc>
          <w:tcPr>
            <w:tcW w:w="9094" w:type="dxa"/>
            <w:vAlign w:val="center"/>
          </w:tcPr>
          <w:p w:rsidR="0078628B" w:rsidRPr="00B26DF5" w:rsidRDefault="0078628B" w:rsidP="00B26DF5">
            <w:pPr>
              <w:rPr>
                <w:rFonts w:ascii="Times New Roman" w:hAnsi="Times New Roman" w:cs="Times New Roman"/>
                <w:sz w:val="20"/>
                <w:szCs w:val="20"/>
              </w:rPr>
            </w:pPr>
            <w:r w:rsidRPr="00B26DF5">
              <w:rPr>
                <w:rFonts w:ascii="Times New Roman" w:hAnsi="Times New Roman" w:cs="Times New Roman"/>
                <w:sz w:val="20"/>
                <w:szCs w:val="20"/>
              </w:rPr>
              <w:t>Анализ финансового состояния организаций сферы обращения с ТБО</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4</w:t>
            </w:r>
          </w:p>
        </w:tc>
        <w:tc>
          <w:tcPr>
            <w:tcW w:w="9094" w:type="dxa"/>
            <w:vAlign w:val="center"/>
          </w:tcPr>
          <w:p w:rsidR="0078628B" w:rsidRPr="00B26DF5" w:rsidRDefault="007C2922" w:rsidP="00B26DF5">
            <w:pPr>
              <w:rPr>
                <w:rFonts w:ascii="Times New Roman" w:hAnsi="Times New Roman" w:cs="Times New Roman"/>
                <w:sz w:val="20"/>
                <w:szCs w:val="20"/>
              </w:rPr>
            </w:pPr>
            <w:r w:rsidRPr="00B26DF5">
              <w:rPr>
                <w:rFonts w:ascii="Times New Roman" w:hAnsi="Times New Roman" w:cs="Times New Roman"/>
                <w:sz w:val="20"/>
                <w:szCs w:val="20"/>
              </w:rPr>
              <w:t>характеристика состояния и проблем в реализации энергоресурсообеспечения и учёта и сбора информации</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5</w:t>
            </w:r>
          </w:p>
        </w:tc>
        <w:tc>
          <w:tcPr>
            <w:tcW w:w="9094" w:type="dxa"/>
            <w:vAlign w:val="center"/>
          </w:tcPr>
          <w:p w:rsidR="0078628B" w:rsidRPr="00B26DF5" w:rsidRDefault="007C2922" w:rsidP="00B26DF5">
            <w:pPr>
              <w:rPr>
                <w:rFonts w:ascii="Times New Roman" w:hAnsi="Times New Roman" w:cs="Times New Roman"/>
                <w:sz w:val="20"/>
                <w:szCs w:val="20"/>
              </w:rPr>
            </w:pPr>
            <w:r w:rsidRPr="00B26DF5">
              <w:rPr>
                <w:rFonts w:ascii="Times New Roman" w:hAnsi="Times New Roman" w:cs="Times New Roman"/>
                <w:sz w:val="20"/>
                <w:szCs w:val="20"/>
              </w:rPr>
              <w:t>целевые показатели развития коммунальной инфраструктуры</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6</w:t>
            </w:r>
          </w:p>
        </w:tc>
        <w:tc>
          <w:tcPr>
            <w:tcW w:w="9094" w:type="dxa"/>
            <w:vAlign w:val="center"/>
          </w:tcPr>
          <w:p w:rsidR="0078628B" w:rsidRPr="00B26DF5" w:rsidRDefault="007C2922" w:rsidP="00B26DF5">
            <w:pPr>
              <w:pStyle w:val="a8"/>
              <w:ind w:left="0"/>
              <w:rPr>
                <w:rFonts w:ascii="Times New Roman" w:hAnsi="Times New Roman" w:cs="Times New Roman"/>
                <w:sz w:val="20"/>
                <w:szCs w:val="20"/>
              </w:rPr>
            </w:pPr>
            <w:r w:rsidRPr="00B26DF5">
              <w:rPr>
                <w:rFonts w:ascii="Times New Roman" w:hAnsi="Times New Roman" w:cs="Times New Roman"/>
                <w:sz w:val="20"/>
                <w:szCs w:val="20"/>
              </w:rPr>
              <w:t xml:space="preserve">перспективная схема электроснабжения </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7</w:t>
            </w:r>
          </w:p>
        </w:tc>
        <w:tc>
          <w:tcPr>
            <w:tcW w:w="9094" w:type="dxa"/>
            <w:vAlign w:val="center"/>
          </w:tcPr>
          <w:p w:rsidR="0078628B" w:rsidRPr="00B26DF5" w:rsidRDefault="007C2922" w:rsidP="00B26DF5">
            <w:pPr>
              <w:rPr>
                <w:rFonts w:ascii="Times New Roman" w:hAnsi="Times New Roman" w:cs="Times New Roman"/>
                <w:sz w:val="20"/>
                <w:szCs w:val="20"/>
              </w:rPr>
            </w:pPr>
            <w:r w:rsidRPr="00B26DF5">
              <w:rPr>
                <w:rFonts w:ascii="Times New Roman" w:hAnsi="Times New Roman" w:cs="Times New Roman"/>
                <w:sz w:val="20"/>
                <w:szCs w:val="20"/>
              </w:rPr>
              <w:t xml:space="preserve">перспективная схема теплоснабжения </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8</w:t>
            </w:r>
          </w:p>
        </w:tc>
        <w:tc>
          <w:tcPr>
            <w:tcW w:w="9094" w:type="dxa"/>
            <w:vAlign w:val="center"/>
          </w:tcPr>
          <w:p w:rsidR="0078628B" w:rsidRPr="00B26DF5" w:rsidRDefault="007C2922" w:rsidP="00B26DF5">
            <w:pPr>
              <w:rPr>
                <w:rFonts w:ascii="Times New Roman" w:hAnsi="Times New Roman" w:cs="Times New Roman"/>
                <w:sz w:val="20"/>
                <w:szCs w:val="20"/>
              </w:rPr>
            </w:pPr>
            <w:r w:rsidRPr="00B26DF5">
              <w:rPr>
                <w:rFonts w:ascii="Times New Roman" w:hAnsi="Times New Roman" w:cs="Times New Roman"/>
                <w:sz w:val="20"/>
                <w:szCs w:val="20"/>
              </w:rPr>
              <w:t xml:space="preserve">перспективная схема водоснабжения </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9</w:t>
            </w:r>
          </w:p>
        </w:tc>
        <w:tc>
          <w:tcPr>
            <w:tcW w:w="9094" w:type="dxa"/>
            <w:vAlign w:val="center"/>
          </w:tcPr>
          <w:p w:rsidR="0078628B" w:rsidRPr="00B26DF5" w:rsidRDefault="007C2922" w:rsidP="00B26DF5">
            <w:pPr>
              <w:rPr>
                <w:rFonts w:ascii="Times New Roman" w:hAnsi="Times New Roman" w:cs="Times New Roman"/>
                <w:sz w:val="20"/>
                <w:szCs w:val="20"/>
              </w:rPr>
            </w:pPr>
            <w:r w:rsidRPr="00B26DF5">
              <w:rPr>
                <w:rFonts w:ascii="Times New Roman" w:hAnsi="Times New Roman" w:cs="Times New Roman"/>
                <w:sz w:val="20"/>
                <w:szCs w:val="20"/>
              </w:rPr>
              <w:t xml:space="preserve">перспективная схема водоотведения </w:t>
            </w:r>
          </w:p>
        </w:tc>
      </w:tr>
      <w:tr w:rsidR="0078628B" w:rsidRPr="00B26DF5" w:rsidTr="004901C3">
        <w:trPr>
          <w:trHeight w:val="346"/>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10</w:t>
            </w:r>
          </w:p>
        </w:tc>
        <w:tc>
          <w:tcPr>
            <w:tcW w:w="9094" w:type="dxa"/>
            <w:vAlign w:val="center"/>
          </w:tcPr>
          <w:p w:rsidR="0078628B" w:rsidRPr="00B26DF5" w:rsidRDefault="007C2922" w:rsidP="00B26DF5">
            <w:pPr>
              <w:rPr>
                <w:rFonts w:ascii="Times New Roman" w:hAnsi="Times New Roman" w:cs="Times New Roman"/>
                <w:sz w:val="20"/>
                <w:szCs w:val="20"/>
              </w:rPr>
            </w:pPr>
            <w:r w:rsidRPr="00B26DF5">
              <w:rPr>
                <w:rFonts w:ascii="Times New Roman" w:hAnsi="Times New Roman" w:cs="Times New Roman"/>
                <w:sz w:val="20"/>
                <w:szCs w:val="20"/>
              </w:rPr>
              <w:t>перспективная схема обращения с ТБО</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11</w:t>
            </w:r>
          </w:p>
        </w:tc>
        <w:tc>
          <w:tcPr>
            <w:tcW w:w="9094" w:type="dxa"/>
            <w:vAlign w:val="center"/>
          </w:tcPr>
          <w:p w:rsidR="0078628B" w:rsidRPr="00B26DF5" w:rsidRDefault="007C2922" w:rsidP="00B26DF5">
            <w:pPr>
              <w:rPr>
                <w:rFonts w:ascii="Times New Roman" w:hAnsi="Times New Roman" w:cs="Times New Roman"/>
                <w:sz w:val="20"/>
                <w:szCs w:val="20"/>
              </w:rPr>
            </w:pPr>
            <w:r w:rsidRPr="00B26DF5">
              <w:rPr>
                <w:rFonts w:ascii="Times New Roman" w:hAnsi="Times New Roman" w:cs="Times New Roman"/>
                <w:sz w:val="20"/>
                <w:szCs w:val="20"/>
              </w:rPr>
              <w:t>общая программа проектов</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12</w:t>
            </w:r>
          </w:p>
        </w:tc>
        <w:tc>
          <w:tcPr>
            <w:tcW w:w="9094" w:type="dxa"/>
            <w:vAlign w:val="center"/>
          </w:tcPr>
          <w:p w:rsidR="0078628B" w:rsidRPr="00B26DF5" w:rsidRDefault="007C2922" w:rsidP="00B26DF5">
            <w:pPr>
              <w:rPr>
                <w:rFonts w:ascii="Times New Roman" w:hAnsi="Times New Roman" w:cs="Times New Roman"/>
                <w:sz w:val="20"/>
                <w:szCs w:val="20"/>
              </w:rPr>
            </w:pPr>
            <w:r w:rsidRPr="00B26DF5">
              <w:rPr>
                <w:rFonts w:ascii="Times New Roman" w:hAnsi="Times New Roman" w:cs="Times New Roman"/>
                <w:sz w:val="20"/>
                <w:szCs w:val="20"/>
              </w:rPr>
              <w:t>финансовые потребности для реализации программы</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13</w:t>
            </w:r>
          </w:p>
        </w:tc>
        <w:tc>
          <w:tcPr>
            <w:tcW w:w="9094" w:type="dxa"/>
            <w:vAlign w:val="center"/>
          </w:tcPr>
          <w:p w:rsidR="0078628B" w:rsidRPr="00B26DF5" w:rsidRDefault="007C2922" w:rsidP="00B26DF5">
            <w:pPr>
              <w:rPr>
                <w:rFonts w:ascii="Times New Roman" w:hAnsi="Times New Roman" w:cs="Times New Roman"/>
                <w:sz w:val="20"/>
                <w:szCs w:val="20"/>
              </w:rPr>
            </w:pPr>
            <w:r w:rsidRPr="00B26DF5">
              <w:rPr>
                <w:rFonts w:ascii="Times New Roman" w:hAnsi="Times New Roman" w:cs="Times New Roman"/>
                <w:sz w:val="20"/>
                <w:szCs w:val="20"/>
              </w:rPr>
              <w:t>организация реализации проектов</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14</w:t>
            </w:r>
          </w:p>
        </w:tc>
        <w:tc>
          <w:tcPr>
            <w:tcW w:w="9094" w:type="dxa"/>
            <w:vAlign w:val="center"/>
          </w:tcPr>
          <w:p w:rsidR="0078628B" w:rsidRPr="00B26DF5" w:rsidRDefault="007C2922" w:rsidP="00B26DF5">
            <w:pPr>
              <w:rPr>
                <w:rFonts w:ascii="Times New Roman" w:hAnsi="Times New Roman" w:cs="Times New Roman"/>
                <w:sz w:val="20"/>
                <w:szCs w:val="20"/>
              </w:rPr>
            </w:pPr>
            <w:r w:rsidRPr="00B26DF5">
              <w:rPr>
                <w:rFonts w:ascii="Times New Roman" w:hAnsi="Times New Roman" w:cs="Times New Roman"/>
                <w:sz w:val="20"/>
                <w:szCs w:val="20"/>
              </w:rPr>
              <w:t>программы инвестиционных проектов, тариф и плата (тариф) за подключение (присоединение)</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15</w:t>
            </w:r>
          </w:p>
        </w:tc>
        <w:tc>
          <w:tcPr>
            <w:tcW w:w="9094" w:type="dxa"/>
            <w:vAlign w:val="center"/>
          </w:tcPr>
          <w:p w:rsidR="0078628B" w:rsidRPr="00B26DF5" w:rsidRDefault="007C2922" w:rsidP="00B26DF5">
            <w:pPr>
              <w:rPr>
                <w:rFonts w:ascii="Times New Roman" w:hAnsi="Times New Roman" w:cs="Times New Roman"/>
                <w:sz w:val="20"/>
                <w:szCs w:val="20"/>
              </w:rPr>
            </w:pPr>
            <w:r w:rsidRPr="00B26DF5">
              <w:rPr>
                <w:rFonts w:ascii="Times New Roman" w:hAnsi="Times New Roman" w:cs="Times New Roman"/>
                <w:sz w:val="20"/>
                <w:szCs w:val="20"/>
              </w:rPr>
              <w:t>прогноз расходов населения на коммунальные расходы,  проверка доступности тарифов на коммунальные услуги</w:t>
            </w:r>
          </w:p>
        </w:tc>
      </w:tr>
      <w:tr w:rsidR="0078628B" w:rsidRPr="00B26DF5" w:rsidTr="0078628B">
        <w:trPr>
          <w:trHeight w:val="20"/>
        </w:trPr>
        <w:tc>
          <w:tcPr>
            <w:tcW w:w="937" w:type="dxa"/>
            <w:vAlign w:val="center"/>
          </w:tcPr>
          <w:p w:rsidR="0078628B" w:rsidRPr="00B26DF5" w:rsidRDefault="0078628B" w:rsidP="00B26DF5">
            <w:pPr>
              <w:pStyle w:val="ConsPlusNonformat"/>
              <w:overflowPunct w:val="0"/>
              <w:jc w:val="center"/>
              <w:textAlignment w:val="baseline"/>
              <w:rPr>
                <w:rFonts w:ascii="Times New Roman" w:hAnsi="Times New Roman" w:cs="Times New Roman"/>
              </w:rPr>
            </w:pPr>
            <w:r w:rsidRPr="00B26DF5">
              <w:rPr>
                <w:rFonts w:ascii="Times New Roman" w:hAnsi="Times New Roman" w:cs="Times New Roman"/>
              </w:rPr>
              <w:t>16</w:t>
            </w:r>
          </w:p>
        </w:tc>
        <w:tc>
          <w:tcPr>
            <w:tcW w:w="9094" w:type="dxa"/>
            <w:vAlign w:val="center"/>
          </w:tcPr>
          <w:p w:rsidR="0078628B" w:rsidRPr="00B26DF5" w:rsidRDefault="007C2922" w:rsidP="00B26DF5">
            <w:pPr>
              <w:pStyle w:val="ConsPlusNormal"/>
              <w:widowControl/>
              <w:ind w:firstLine="34"/>
              <w:rPr>
                <w:rFonts w:ascii="Times New Roman" w:hAnsi="Times New Roman" w:cs="Times New Roman"/>
                <w:lang w:val="ru-RU"/>
              </w:rPr>
            </w:pPr>
            <w:r w:rsidRPr="00B26DF5">
              <w:rPr>
                <w:rFonts w:ascii="Times New Roman" w:hAnsi="Times New Roman" w:cs="Times New Roman"/>
                <w:lang w:val="ru-RU"/>
              </w:rPr>
              <w:t>модель для расчета программы</w:t>
            </w:r>
          </w:p>
        </w:tc>
      </w:tr>
    </w:tbl>
    <w:p w:rsidR="00862FDA" w:rsidRPr="00B26DF5" w:rsidRDefault="00862FDA" w:rsidP="00B26DF5">
      <w:pPr>
        <w:ind w:firstLine="709"/>
        <w:rPr>
          <w:rFonts w:ascii="Times New Roman" w:hAnsi="Times New Roman" w:cs="Times New Roman"/>
          <w:b/>
          <w:sz w:val="20"/>
          <w:szCs w:val="20"/>
        </w:rPr>
      </w:pPr>
    </w:p>
    <w:p w:rsidR="00862FDA" w:rsidRPr="00B26DF5" w:rsidRDefault="00862FDA" w:rsidP="00B26DF5">
      <w:pPr>
        <w:ind w:firstLine="709"/>
        <w:rPr>
          <w:rFonts w:ascii="Times New Roman" w:hAnsi="Times New Roman" w:cs="Times New Roman"/>
          <w:b/>
          <w:sz w:val="20"/>
          <w:szCs w:val="20"/>
        </w:rPr>
      </w:pPr>
    </w:p>
    <w:p w:rsidR="00A95723" w:rsidRPr="00B26DF5" w:rsidRDefault="005B77EA"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ВВЕДЕНИЕ</w:t>
      </w:r>
    </w:p>
    <w:p w:rsidR="00A95723" w:rsidRPr="00B26DF5" w:rsidRDefault="00A95723"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Программа комплексного развития систем коммунальной инфраструктуры  на период 201</w:t>
      </w:r>
      <w:r w:rsidR="007C2922" w:rsidRPr="00B26DF5">
        <w:rPr>
          <w:rFonts w:ascii="Times New Roman" w:hAnsi="Times New Roman" w:cs="Times New Roman"/>
          <w:sz w:val="20"/>
          <w:szCs w:val="20"/>
        </w:rPr>
        <w:t>8–2032</w:t>
      </w:r>
      <w:r w:rsidRPr="00B26DF5">
        <w:rPr>
          <w:rFonts w:ascii="Times New Roman" w:hAnsi="Times New Roman" w:cs="Times New Roman"/>
          <w:sz w:val="20"/>
          <w:szCs w:val="20"/>
        </w:rPr>
        <w:t xml:space="preserve"> годов (далее – Программа) разработана на основании Федерального закона от 06.10.2003 N131-ФЗ "Об общих принципах организации местного самоуправления в Российской Федерации", Федерального закона от 30.12.2004 N 210-ФЗ "Об основах регулирования тарифов организаций коммунального комплекса", Федерального закона от 27.07.2010 № 190-ФЗ «О теплоснабжении»;   Федерального закона от 07.11.2011 № 416-ФЗ «О водоснабжении и водоотведении»;   Федерального закона от 26.03.2003 № 35-ФЗ</w:t>
      </w:r>
      <w:r w:rsidR="007D1402" w:rsidRPr="00B26DF5">
        <w:rPr>
          <w:rFonts w:ascii="Times New Roman" w:hAnsi="Times New Roman" w:cs="Times New Roman"/>
          <w:sz w:val="20"/>
          <w:szCs w:val="20"/>
        </w:rPr>
        <w:t xml:space="preserve"> «Об электроэнергетике»; Устава</w:t>
      </w:r>
      <w:r w:rsidRPr="00B26DF5">
        <w:rPr>
          <w:rFonts w:ascii="Times New Roman" w:hAnsi="Times New Roman" w:cs="Times New Roman"/>
          <w:sz w:val="20"/>
          <w:szCs w:val="20"/>
        </w:rPr>
        <w:t>, в соответствии с приказом Министерства регионального развития Российской Федерации от 06.05.2011 № 204 «О разработке программ комплексного развития систем коммунальной инфраструктуры муниципальных образований».</w:t>
      </w:r>
    </w:p>
    <w:p w:rsidR="00A95723" w:rsidRPr="00B26DF5" w:rsidRDefault="00A95723"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Цель разработки настоящей Программы заключается в обеспечении устойчивого и комплексного развития систем коммунальной инфраструктуры  (включая новое строительство объектов инфраструктуры, реконструкцию и модернизацию, системную оптимизацию существующих объектов) на прогнозный период,  с учётом выполнения и улучшения существующих стандартов надёжности и  качества работы коммунального комплекса, а также повышения эффективности работы в соответствии с план</w:t>
      </w:r>
      <w:r w:rsidR="00E53735" w:rsidRPr="00B26DF5">
        <w:rPr>
          <w:rFonts w:ascii="Times New Roman" w:hAnsi="Times New Roman" w:cs="Times New Roman"/>
          <w:sz w:val="20"/>
          <w:szCs w:val="20"/>
        </w:rPr>
        <w:t>ируемыми потребностями развития</w:t>
      </w:r>
      <w:r w:rsidRPr="00B26DF5">
        <w:rPr>
          <w:rFonts w:ascii="Times New Roman" w:hAnsi="Times New Roman" w:cs="Times New Roman"/>
          <w:sz w:val="20"/>
          <w:szCs w:val="20"/>
        </w:rPr>
        <w:t>. Развитие поселения определяется с учётом строительства новых микрорайонов, индивидуальной и точечной застройки; реконструкции существующего жилищного фонда; ликвидации ветхого, аварийного жилья; строительства и реконструкции объектов промышленности и  социально-культурного назначения.</w:t>
      </w:r>
    </w:p>
    <w:p w:rsidR="00A95723" w:rsidRPr="00B26DF5" w:rsidRDefault="00A95723"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Программа определяет основные направления развития коммунальной инфраструктуры, </w:t>
      </w:r>
      <w:r w:rsidR="00F931EC" w:rsidRPr="00B26DF5">
        <w:rPr>
          <w:rFonts w:ascii="Times New Roman" w:hAnsi="Times New Roman" w:cs="Times New Roman"/>
          <w:sz w:val="20"/>
          <w:szCs w:val="20"/>
        </w:rPr>
        <w:t>в том числе: объектов электроснабжения</w:t>
      </w:r>
      <w:r w:rsidRPr="00B26DF5">
        <w:rPr>
          <w:rFonts w:ascii="Times New Roman" w:hAnsi="Times New Roman" w:cs="Times New Roman"/>
          <w:sz w:val="20"/>
          <w:szCs w:val="20"/>
        </w:rPr>
        <w:t>,  теплоснабжения, водоснабжения и водоотведения, объектов утилизации (захоронения) твёрдых бытовых отходов.</w:t>
      </w:r>
    </w:p>
    <w:p w:rsidR="00A95723" w:rsidRPr="00B26DF5" w:rsidRDefault="00A95723"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Программа является базовым документом для разработки инвестиционных и производственных программ организаций коммунального комплекса .</w:t>
      </w:r>
    </w:p>
    <w:p w:rsidR="00A95723" w:rsidRPr="00B26DF5" w:rsidRDefault="00A95723"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Основу Программы составляет система программных мероприятий, увязанных по задачам, ресурсам и срокам осуществления, направленных на обеспечение устойчивого</w:t>
      </w:r>
      <w:r w:rsidR="00DE4DE5" w:rsidRPr="00B26DF5">
        <w:rPr>
          <w:rFonts w:ascii="Times New Roman" w:hAnsi="Times New Roman" w:cs="Times New Roman"/>
          <w:sz w:val="20"/>
          <w:szCs w:val="20"/>
        </w:rPr>
        <w:t xml:space="preserve"> функционирования и развития ком</w:t>
      </w:r>
      <w:r w:rsidR="00211063" w:rsidRPr="00B26DF5">
        <w:rPr>
          <w:rFonts w:ascii="Times New Roman" w:hAnsi="Times New Roman" w:cs="Times New Roman"/>
          <w:sz w:val="20"/>
          <w:szCs w:val="20"/>
        </w:rPr>
        <w:t>мунальной инфраструктуры</w:t>
      </w:r>
      <w:r w:rsidRPr="00B26DF5">
        <w:rPr>
          <w:rFonts w:ascii="Times New Roman" w:hAnsi="Times New Roman" w:cs="Times New Roman"/>
          <w:sz w:val="20"/>
          <w:szCs w:val="20"/>
        </w:rPr>
        <w:t>.</w:t>
      </w:r>
    </w:p>
    <w:p w:rsidR="00A95723" w:rsidRPr="00B26DF5" w:rsidRDefault="00A95723"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Основными задачами Программы являются:</w:t>
      </w:r>
    </w:p>
    <w:p w:rsidR="00A95723" w:rsidRPr="00B26DF5" w:rsidRDefault="00A95723" w:rsidP="00B26DF5">
      <w:pPr>
        <w:pStyle w:val="a8"/>
        <w:numPr>
          <w:ilvl w:val="0"/>
          <w:numId w:val="2"/>
        </w:numPr>
        <w:ind w:left="0"/>
        <w:jc w:val="both"/>
        <w:rPr>
          <w:rFonts w:ascii="Times New Roman" w:hAnsi="Times New Roman" w:cs="Times New Roman"/>
          <w:sz w:val="20"/>
          <w:szCs w:val="20"/>
        </w:rPr>
      </w:pPr>
      <w:r w:rsidRPr="00B26DF5">
        <w:rPr>
          <w:rFonts w:ascii="Times New Roman" w:hAnsi="Times New Roman" w:cs="Times New Roman"/>
          <w:sz w:val="20"/>
          <w:szCs w:val="20"/>
        </w:rPr>
        <w:t xml:space="preserve">инженерно-техническая оптимизация систем коммунальной инфраструктуры . </w:t>
      </w:r>
    </w:p>
    <w:p w:rsidR="00A95723" w:rsidRPr="00B26DF5" w:rsidRDefault="00A95723" w:rsidP="00B26DF5">
      <w:pPr>
        <w:pStyle w:val="a8"/>
        <w:numPr>
          <w:ilvl w:val="0"/>
          <w:numId w:val="2"/>
        </w:numPr>
        <w:ind w:left="0"/>
        <w:jc w:val="both"/>
        <w:rPr>
          <w:rFonts w:ascii="Times New Roman" w:hAnsi="Times New Roman" w:cs="Times New Roman"/>
          <w:sz w:val="20"/>
          <w:szCs w:val="20"/>
        </w:rPr>
      </w:pPr>
      <w:r w:rsidRPr="00B26DF5">
        <w:rPr>
          <w:rFonts w:ascii="Times New Roman" w:hAnsi="Times New Roman" w:cs="Times New Roman"/>
          <w:sz w:val="20"/>
          <w:szCs w:val="20"/>
        </w:rPr>
        <w:t xml:space="preserve">взаимосвязанное планирование развития систем коммунальной инфраструктуры . </w:t>
      </w:r>
    </w:p>
    <w:p w:rsidR="00A95723" w:rsidRPr="00B26DF5" w:rsidRDefault="00A95723" w:rsidP="00B26DF5">
      <w:pPr>
        <w:pStyle w:val="a8"/>
        <w:numPr>
          <w:ilvl w:val="0"/>
          <w:numId w:val="2"/>
        </w:numPr>
        <w:ind w:left="0"/>
        <w:jc w:val="both"/>
        <w:rPr>
          <w:rFonts w:ascii="Times New Roman" w:hAnsi="Times New Roman" w:cs="Times New Roman"/>
          <w:sz w:val="20"/>
          <w:szCs w:val="20"/>
        </w:rPr>
      </w:pPr>
      <w:r w:rsidRPr="00B26DF5">
        <w:rPr>
          <w:rFonts w:ascii="Times New Roman" w:hAnsi="Times New Roman" w:cs="Times New Roman"/>
          <w:sz w:val="20"/>
          <w:szCs w:val="20"/>
        </w:rPr>
        <w:t xml:space="preserve">разработка мероприятий по комплексной реконструкции и модернизации систем коммунальной инфраструктуры ; </w:t>
      </w:r>
    </w:p>
    <w:p w:rsidR="00A95723" w:rsidRPr="00B26DF5" w:rsidRDefault="00A95723" w:rsidP="00B26DF5">
      <w:pPr>
        <w:pStyle w:val="a8"/>
        <w:numPr>
          <w:ilvl w:val="0"/>
          <w:numId w:val="2"/>
        </w:numPr>
        <w:ind w:left="0"/>
        <w:jc w:val="both"/>
        <w:rPr>
          <w:rFonts w:ascii="Times New Roman" w:hAnsi="Times New Roman" w:cs="Times New Roman"/>
          <w:sz w:val="20"/>
          <w:szCs w:val="20"/>
        </w:rPr>
      </w:pPr>
      <w:r w:rsidRPr="00B26DF5">
        <w:rPr>
          <w:rFonts w:ascii="Times New Roman" w:hAnsi="Times New Roman" w:cs="Times New Roman"/>
          <w:sz w:val="20"/>
          <w:szCs w:val="20"/>
        </w:rPr>
        <w:t xml:space="preserve">повышение надёжности коммунальных систем и качества коммунальных услуг ; </w:t>
      </w:r>
    </w:p>
    <w:p w:rsidR="00A95723" w:rsidRPr="00B26DF5" w:rsidRDefault="00A95723" w:rsidP="00B26DF5">
      <w:pPr>
        <w:pStyle w:val="a8"/>
        <w:numPr>
          <w:ilvl w:val="0"/>
          <w:numId w:val="2"/>
        </w:numPr>
        <w:ind w:left="0"/>
        <w:jc w:val="both"/>
        <w:rPr>
          <w:rFonts w:ascii="Times New Roman" w:hAnsi="Times New Roman" w:cs="Times New Roman"/>
          <w:sz w:val="20"/>
          <w:szCs w:val="20"/>
        </w:rPr>
      </w:pPr>
      <w:r w:rsidRPr="00B26DF5">
        <w:rPr>
          <w:rFonts w:ascii="Times New Roman" w:hAnsi="Times New Roman" w:cs="Times New Roman"/>
          <w:sz w:val="20"/>
          <w:szCs w:val="20"/>
        </w:rPr>
        <w:t xml:space="preserve">совершенствование механизмов развития энергосбережения и повышение энергоэффективности коммунальной инфраструктуры ; </w:t>
      </w:r>
    </w:p>
    <w:p w:rsidR="00A95723" w:rsidRPr="00B26DF5" w:rsidRDefault="00A95723" w:rsidP="00B26DF5">
      <w:pPr>
        <w:pStyle w:val="a8"/>
        <w:numPr>
          <w:ilvl w:val="0"/>
          <w:numId w:val="2"/>
        </w:numPr>
        <w:ind w:left="0"/>
        <w:jc w:val="both"/>
        <w:rPr>
          <w:rFonts w:ascii="Times New Roman" w:hAnsi="Times New Roman" w:cs="Times New Roman"/>
          <w:sz w:val="20"/>
          <w:szCs w:val="20"/>
        </w:rPr>
      </w:pPr>
      <w:r w:rsidRPr="00B26DF5">
        <w:rPr>
          <w:rFonts w:ascii="Times New Roman" w:hAnsi="Times New Roman" w:cs="Times New Roman"/>
          <w:sz w:val="20"/>
          <w:szCs w:val="20"/>
        </w:rPr>
        <w:t xml:space="preserve">повышение инвестиционной привлекательности коммунальной инфраструктуры ; </w:t>
      </w:r>
    </w:p>
    <w:p w:rsidR="00A95723" w:rsidRPr="00B26DF5" w:rsidRDefault="00A95723" w:rsidP="00B26DF5">
      <w:pPr>
        <w:pStyle w:val="a8"/>
        <w:numPr>
          <w:ilvl w:val="0"/>
          <w:numId w:val="2"/>
        </w:numPr>
        <w:ind w:left="0"/>
        <w:jc w:val="both"/>
        <w:rPr>
          <w:rFonts w:ascii="Times New Roman" w:hAnsi="Times New Roman" w:cs="Times New Roman"/>
          <w:sz w:val="20"/>
          <w:szCs w:val="20"/>
        </w:rPr>
      </w:pPr>
      <w:r w:rsidRPr="00B26DF5">
        <w:rPr>
          <w:rFonts w:ascii="Times New Roman" w:hAnsi="Times New Roman" w:cs="Times New Roman"/>
          <w:sz w:val="20"/>
          <w:szCs w:val="20"/>
        </w:rPr>
        <w:t>улучшение экологических условий проживания;</w:t>
      </w:r>
    </w:p>
    <w:p w:rsidR="00A95723" w:rsidRPr="00B26DF5" w:rsidRDefault="00A95723" w:rsidP="00B26DF5">
      <w:pPr>
        <w:pStyle w:val="a8"/>
        <w:numPr>
          <w:ilvl w:val="0"/>
          <w:numId w:val="2"/>
        </w:numPr>
        <w:ind w:left="0"/>
        <w:jc w:val="both"/>
        <w:rPr>
          <w:rFonts w:ascii="Times New Roman" w:hAnsi="Times New Roman" w:cs="Times New Roman"/>
          <w:sz w:val="20"/>
          <w:szCs w:val="20"/>
        </w:rPr>
      </w:pPr>
      <w:r w:rsidRPr="00B26DF5">
        <w:rPr>
          <w:rFonts w:ascii="Times New Roman" w:hAnsi="Times New Roman" w:cs="Times New Roman"/>
          <w:sz w:val="20"/>
          <w:szCs w:val="20"/>
        </w:rPr>
        <w:t>обеспечение сбалансированности интересов субъектов коммунальной инфраструктуры и потребителей .</w:t>
      </w:r>
    </w:p>
    <w:p w:rsidR="00A95723" w:rsidRPr="00B26DF5" w:rsidRDefault="00A95723"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lastRenderedPageBreak/>
        <w:t>Формирование и реализация Программы базируется на следующих принципах:</w:t>
      </w:r>
    </w:p>
    <w:p w:rsidR="00A95723" w:rsidRPr="00B26DF5" w:rsidRDefault="00A95723" w:rsidP="00B26DF5">
      <w:pPr>
        <w:pStyle w:val="a8"/>
        <w:numPr>
          <w:ilvl w:val="0"/>
          <w:numId w:val="3"/>
        </w:numPr>
        <w:ind w:left="0"/>
        <w:jc w:val="both"/>
        <w:rPr>
          <w:rFonts w:ascii="Times New Roman" w:hAnsi="Times New Roman" w:cs="Times New Roman"/>
          <w:sz w:val="20"/>
          <w:szCs w:val="20"/>
        </w:rPr>
      </w:pPr>
      <w:r w:rsidRPr="00B26DF5">
        <w:rPr>
          <w:rFonts w:ascii="Times New Roman" w:hAnsi="Times New Roman" w:cs="Times New Roman"/>
          <w:sz w:val="20"/>
          <w:szCs w:val="20"/>
        </w:rPr>
        <w:t xml:space="preserve">целевом – мероприятия и решения Программы должны обеспечивать достижение поставленных целей; </w:t>
      </w:r>
    </w:p>
    <w:p w:rsidR="00A95723" w:rsidRPr="00B26DF5" w:rsidRDefault="00A95723" w:rsidP="00B26DF5">
      <w:pPr>
        <w:pStyle w:val="a8"/>
        <w:numPr>
          <w:ilvl w:val="0"/>
          <w:numId w:val="3"/>
        </w:numPr>
        <w:ind w:left="0"/>
        <w:jc w:val="both"/>
        <w:rPr>
          <w:rFonts w:ascii="Times New Roman" w:hAnsi="Times New Roman" w:cs="Times New Roman"/>
          <w:sz w:val="20"/>
          <w:szCs w:val="20"/>
        </w:rPr>
      </w:pPr>
      <w:r w:rsidRPr="00B26DF5">
        <w:rPr>
          <w:rFonts w:ascii="Times New Roman" w:hAnsi="Times New Roman" w:cs="Times New Roman"/>
          <w:sz w:val="20"/>
          <w:szCs w:val="20"/>
        </w:rPr>
        <w:t>системности –</w:t>
      </w:r>
      <w:r w:rsidR="00862FDA" w:rsidRPr="00B26DF5">
        <w:rPr>
          <w:rFonts w:ascii="Times New Roman" w:hAnsi="Times New Roman" w:cs="Times New Roman"/>
          <w:sz w:val="20"/>
          <w:szCs w:val="20"/>
        </w:rPr>
        <w:t xml:space="preserve"> рассмотрение всех субъектов ком</w:t>
      </w:r>
      <w:r w:rsidRPr="00B26DF5">
        <w:rPr>
          <w:rFonts w:ascii="Times New Roman" w:hAnsi="Times New Roman" w:cs="Times New Roman"/>
          <w:sz w:val="20"/>
          <w:szCs w:val="20"/>
        </w:rPr>
        <w:t xml:space="preserve">мунальной инфраструктуры  как единой системы с учётом взаимного влияния всех элементов Программы друг на друга; </w:t>
      </w:r>
    </w:p>
    <w:p w:rsidR="00A95723" w:rsidRPr="00B26DF5" w:rsidRDefault="00A95723" w:rsidP="00B26DF5">
      <w:pPr>
        <w:pStyle w:val="a8"/>
        <w:numPr>
          <w:ilvl w:val="0"/>
          <w:numId w:val="3"/>
        </w:numPr>
        <w:ind w:left="0"/>
        <w:jc w:val="both"/>
        <w:rPr>
          <w:rFonts w:ascii="Times New Roman" w:hAnsi="Times New Roman" w:cs="Times New Roman"/>
          <w:sz w:val="20"/>
          <w:szCs w:val="20"/>
        </w:rPr>
      </w:pPr>
      <w:r w:rsidRPr="00B26DF5">
        <w:rPr>
          <w:rFonts w:ascii="Times New Roman" w:hAnsi="Times New Roman" w:cs="Times New Roman"/>
          <w:sz w:val="20"/>
          <w:szCs w:val="20"/>
        </w:rPr>
        <w:t xml:space="preserve">комплексности – формирование Программы в увязке с различными целевыми Программами (областными, муниципальными, предприятий и организаций), реализуемыми на территории . </w:t>
      </w:r>
    </w:p>
    <w:p w:rsidR="00A95723" w:rsidRPr="00B26DF5" w:rsidRDefault="00A95723" w:rsidP="00B26DF5">
      <w:pPr>
        <w:pStyle w:val="a8"/>
        <w:ind w:left="0"/>
        <w:jc w:val="both"/>
        <w:rPr>
          <w:rFonts w:ascii="Times New Roman" w:hAnsi="Times New Roman" w:cs="Times New Roman"/>
          <w:sz w:val="20"/>
          <w:szCs w:val="20"/>
        </w:rPr>
      </w:pPr>
    </w:p>
    <w:p w:rsidR="00A95723" w:rsidRPr="00B26DF5" w:rsidRDefault="00303BF6"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Срок реализации Программы: 201</w:t>
      </w:r>
      <w:r w:rsidR="0025272A" w:rsidRPr="00B26DF5">
        <w:rPr>
          <w:rFonts w:ascii="Times New Roman" w:hAnsi="Times New Roman" w:cs="Times New Roman"/>
          <w:sz w:val="20"/>
          <w:szCs w:val="20"/>
        </w:rPr>
        <w:t>8–2032</w:t>
      </w:r>
      <w:r w:rsidR="00A95723" w:rsidRPr="00B26DF5">
        <w:rPr>
          <w:rFonts w:ascii="Times New Roman" w:hAnsi="Times New Roman" w:cs="Times New Roman"/>
          <w:sz w:val="20"/>
          <w:szCs w:val="20"/>
        </w:rPr>
        <w:t xml:space="preserve"> годы. Перспективные показатели развития  являются основой для разработки Программы и формируются на основании: </w:t>
      </w:r>
    </w:p>
    <w:p w:rsidR="00A95723" w:rsidRPr="00B26DF5" w:rsidRDefault="00A95723" w:rsidP="00B26DF5">
      <w:pPr>
        <w:pStyle w:val="a8"/>
        <w:numPr>
          <w:ilvl w:val="0"/>
          <w:numId w:val="4"/>
        </w:numPr>
        <w:ind w:left="0"/>
        <w:jc w:val="both"/>
        <w:rPr>
          <w:rFonts w:ascii="Times New Roman" w:hAnsi="Times New Roman" w:cs="Times New Roman"/>
          <w:sz w:val="20"/>
          <w:szCs w:val="20"/>
        </w:rPr>
      </w:pPr>
      <w:r w:rsidRPr="00B26DF5">
        <w:rPr>
          <w:rFonts w:ascii="Times New Roman" w:hAnsi="Times New Roman" w:cs="Times New Roman"/>
          <w:sz w:val="20"/>
          <w:szCs w:val="20"/>
        </w:rPr>
        <w:t xml:space="preserve">схем территориального планирования ; </w:t>
      </w:r>
    </w:p>
    <w:p w:rsidR="00A95723" w:rsidRPr="00B26DF5" w:rsidRDefault="00A95723" w:rsidP="00B26DF5">
      <w:pPr>
        <w:pStyle w:val="a8"/>
        <w:numPr>
          <w:ilvl w:val="0"/>
          <w:numId w:val="4"/>
        </w:numPr>
        <w:ind w:left="0"/>
        <w:jc w:val="both"/>
        <w:rPr>
          <w:rFonts w:ascii="Times New Roman" w:hAnsi="Times New Roman" w:cs="Times New Roman"/>
          <w:sz w:val="20"/>
          <w:szCs w:val="20"/>
        </w:rPr>
      </w:pPr>
      <w:r w:rsidRPr="00B26DF5">
        <w:rPr>
          <w:rFonts w:ascii="Times New Roman" w:hAnsi="Times New Roman" w:cs="Times New Roman"/>
          <w:sz w:val="20"/>
          <w:szCs w:val="20"/>
        </w:rPr>
        <w:t xml:space="preserve">правил землепользования и застройки территории ; </w:t>
      </w:r>
    </w:p>
    <w:p w:rsidR="00A95723" w:rsidRPr="00B26DF5" w:rsidRDefault="00A95723" w:rsidP="00B26DF5">
      <w:pPr>
        <w:pStyle w:val="a8"/>
        <w:numPr>
          <w:ilvl w:val="0"/>
          <w:numId w:val="4"/>
        </w:numPr>
        <w:ind w:left="0"/>
        <w:jc w:val="both"/>
        <w:rPr>
          <w:rFonts w:ascii="Times New Roman" w:hAnsi="Times New Roman" w:cs="Times New Roman"/>
          <w:sz w:val="20"/>
          <w:szCs w:val="20"/>
        </w:rPr>
      </w:pPr>
      <w:r w:rsidRPr="00B26DF5">
        <w:rPr>
          <w:rFonts w:ascii="Times New Roman" w:hAnsi="Times New Roman" w:cs="Times New Roman"/>
          <w:sz w:val="20"/>
          <w:szCs w:val="20"/>
        </w:rPr>
        <w:t>прогноза со</w:t>
      </w:r>
      <w:r w:rsidR="00F6088E" w:rsidRPr="00B26DF5">
        <w:rPr>
          <w:rFonts w:ascii="Times New Roman" w:hAnsi="Times New Roman" w:cs="Times New Roman"/>
          <w:sz w:val="20"/>
          <w:szCs w:val="20"/>
        </w:rPr>
        <w:t xml:space="preserve">циально-экономического развития, формируемого на ежегодной </w:t>
      </w:r>
      <w:r w:rsidRPr="00B26DF5">
        <w:rPr>
          <w:rFonts w:ascii="Times New Roman" w:hAnsi="Times New Roman" w:cs="Times New Roman"/>
          <w:sz w:val="20"/>
          <w:szCs w:val="20"/>
        </w:rPr>
        <w:t xml:space="preserve">основе, а также на средне- и долгосрочный период. </w:t>
      </w:r>
    </w:p>
    <w:p w:rsidR="00A95723" w:rsidRPr="00B26DF5" w:rsidRDefault="00A95723" w:rsidP="00B26DF5">
      <w:pPr>
        <w:pStyle w:val="a8"/>
        <w:ind w:left="0"/>
        <w:jc w:val="both"/>
        <w:rPr>
          <w:rFonts w:ascii="Times New Roman" w:hAnsi="Times New Roman" w:cs="Times New Roman"/>
          <w:sz w:val="20"/>
          <w:szCs w:val="20"/>
        </w:rPr>
      </w:pPr>
    </w:p>
    <w:p w:rsidR="00A95723" w:rsidRPr="00B26DF5" w:rsidRDefault="00A95723"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Программа разрабатывается на основании и с учётом следующих материалов:</w:t>
      </w:r>
    </w:p>
    <w:p w:rsidR="00A95723" w:rsidRPr="00B26DF5" w:rsidRDefault="00A95723" w:rsidP="00B26DF5">
      <w:pPr>
        <w:pStyle w:val="a8"/>
        <w:numPr>
          <w:ilvl w:val="0"/>
          <w:numId w:val="5"/>
        </w:numPr>
        <w:ind w:left="0"/>
        <w:jc w:val="both"/>
        <w:rPr>
          <w:rFonts w:ascii="Times New Roman" w:hAnsi="Times New Roman" w:cs="Times New Roman"/>
          <w:sz w:val="20"/>
          <w:szCs w:val="20"/>
        </w:rPr>
      </w:pPr>
      <w:r w:rsidRPr="00B26DF5">
        <w:rPr>
          <w:rFonts w:ascii="Times New Roman" w:hAnsi="Times New Roman" w:cs="Times New Roman"/>
          <w:sz w:val="20"/>
          <w:szCs w:val="20"/>
        </w:rPr>
        <w:t xml:space="preserve">документов территориального планирования ; </w:t>
      </w:r>
    </w:p>
    <w:p w:rsidR="00A95723" w:rsidRPr="00B26DF5" w:rsidRDefault="00A95723" w:rsidP="00B26DF5">
      <w:pPr>
        <w:pStyle w:val="a8"/>
        <w:numPr>
          <w:ilvl w:val="0"/>
          <w:numId w:val="5"/>
        </w:numPr>
        <w:ind w:left="0"/>
        <w:jc w:val="both"/>
        <w:rPr>
          <w:rFonts w:ascii="Times New Roman" w:hAnsi="Times New Roman" w:cs="Times New Roman"/>
          <w:sz w:val="20"/>
          <w:szCs w:val="20"/>
        </w:rPr>
      </w:pPr>
      <w:r w:rsidRPr="00B26DF5">
        <w:rPr>
          <w:rFonts w:ascii="Times New Roman" w:hAnsi="Times New Roman" w:cs="Times New Roman"/>
          <w:sz w:val="20"/>
          <w:szCs w:val="20"/>
        </w:rPr>
        <w:t xml:space="preserve">инвестиционных программ организаций коммунального комплекса, расположенных на территории  и (или) осуществляющих деятельность на территории ; </w:t>
      </w:r>
    </w:p>
    <w:p w:rsidR="00A95723" w:rsidRPr="00B26DF5" w:rsidRDefault="00A95723" w:rsidP="00B26DF5">
      <w:pPr>
        <w:pStyle w:val="a8"/>
        <w:numPr>
          <w:ilvl w:val="0"/>
          <w:numId w:val="5"/>
        </w:numPr>
        <w:ind w:left="0"/>
        <w:jc w:val="both"/>
        <w:rPr>
          <w:rFonts w:ascii="Times New Roman" w:hAnsi="Times New Roman" w:cs="Times New Roman"/>
          <w:sz w:val="20"/>
          <w:szCs w:val="20"/>
        </w:rPr>
      </w:pPr>
      <w:r w:rsidRPr="00B26DF5">
        <w:rPr>
          <w:rFonts w:ascii="Times New Roman" w:hAnsi="Times New Roman" w:cs="Times New Roman"/>
          <w:sz w:val="20"/>
          <w:szCs w:val="20"/>
        </w:rPr>
        <w:t>программ энергосбережения и повышен</w:t>
      </w:r>
      <w:r w:rsidR="007D1402" w:rsidRPr="00B26DF5">
        <w:rPr>
          <w:rFonts w:ascii="Times New Roman" w:hAnsi="Times New Roman" w:cs="Times New Roman"/>
          <w:sz w:val="20"/>
          <w:szCs w:val="20"/>
        </w:rPr>
        <w:t>ия энергетической эффективности</w:t>
      </w:r>
      <w:r w:rsidRPr="00B26DF5">
        <w:rPr>
          <w:rFonts w:ascii="Times New Roman" w:hAnsi="Times New Roman" w:cs="Times New Roman"/>
          <w:sz w:val="20"/>
          <w:szCs w:val="20"/>
        </w:rPr>
        <w:t xml:space="preserve">; </w:t>
      </w:r>
    </w:p>
    <w:p w:rsidR="00A95723" w:rsidRPr="00B26DF5" w:rsidRDefault="00A95723" w:rsidP="00B26DF5">
      <w:pPr>
        <w:pStyle w:val="a8"/>
        <w:numPr>
          <w:ilvl w:val="0"/>
          <w:numId w:val="5"/>
        </w:numPr>
        <w:ind w:left="0"/>
        <w:jc w:val="both"/>
        <w:rPr>
          <w:rFonts w:ascii="Times New Roman" w:hAnsi="Times New Roman" w:cs="Times New Roman"/>
          <w:sz w:val="20"/>
          <w:szCs w:val="20"/>
        </w:rPr>
      </w:pPr>
      <w:r w:rsidRPr="00B26DF5">
        <w:rPr>
          <w:rFonts w:ascii="Times New Roman" w:hAnsi="Times New Roman" w:cs="Times New Roman"/>
          <w:sz w:val="20"/>
          <w:szCs w:val="20"/>
        </w:rPr>
        <w:t xml:space="preserve">программ энергосбережения и повышения энергетической эффективности организаций коммунального комплекса, расположенных на территории  и (или) осуществляющих деятельность на территории  (при их наличии). </w:t>
      </w:r>
    </w:p>
    <w:p w:rsidR="00862FDA" w:rsidRPr="00B26DF5" w:rsidRDefault="00862FDA" w:rsidP="00B26DF5">
      <w:pPr>
        <w:pStyle w:val="a8"/>
        <w:ind w:left="0"/>
        <w:rPr>
          <w:rFonts w:ascii="Times New Roman" w:hAnsi="Times New Roman" w:cs="Times New Roman"/>
          <w:b/>
          <w:sz w:val="20"/>
          <w:szCs w:val="20"/>
        </w:rPr>
      </w:pPr>
    </w:p>
    <w:p w:rsidR="00862FDA" w:rsidRPr="00B26DF5" w:rsidRDefault="00862FDA" w:rsidP="00B26DF5">
      <w:pPr>
        <w:pStyle w:val="a8"/>
        <w:ind w:left="0"/>
        <w:rPr>
          <w:rFonts w:ascii="Times New Roman" w:hAnsi="Times New Roman" w:cs="Times New Roman"/>
          <w:b/>
          <w:sz w:val="20"/>
          <w:szCs w:val="20"/>
        </w:rPr>
      </w:pPr>
    </w:p>
    <w:p w:rsidR="00A95723" w:rsidRPr="00B26DF5" w:rsidRDefault="005B77EA" w:rsidP="00B26DF5">
      <w:pPr>
        <w:pStyle w:val="a8"/>
        <w:ind w:left="0"/>
        <w:jc w:val="center"/>
        <w:rPr>
          <w:rFonts w:ascii="Times New Roman" w:hAnsi="Times New Roman" w:cs="Times New Roman"/>
          <w:b/>
          <w:sz w:val="20"/>
          <w:szCs w:val="20"/>
        </w:rPr>
      </w:pPr>
      <w:r w:rsidRPr="00B26DF5">
        <w:rPr>
          <w:rFonts w:ascii="Times New Roman" w:hAnsi="Times New Roman" w:cs="Times New Roman"/>
          <w:b/>
          <w:sz w:val="20"/>
          <w:szCs w:val="20"/>
        </w:rPr>
        <w:t>1. ПЕРСПЕКТИВНЫЕ ПОКАЗАТЕЛИ РАЗВИТИЯ  ДЛЯ РАЗРАБОТКИ ПРОГРАММЫ</w:t>
      </w:r>
    </w:p>
    <w:p w:rsidR="00A95723" w:rsidRPr="00B26DF5" w:rsidRDefault="00A95723"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1.1. Характерис</w:t>
      </w:r>
      <w:r w:rsidR="005B77EA" w:rsidRPr="00B26DF5">
        <w:rPr>
          <w:rFonts w:ascii="Times New Roman" w:hAnsi="Times New Roman" w:cs="Times New Roman"/>
          <w:b/>
          <w:sz w:val="20"/>
          <w:szCs w:val="20"/>
        </w:rPr>
        <w:t xml:space="preserve">тика </w:t>
      </w:r>
    </w:p>
    <w:p w:rsidR="00A95723" w:rsidRPr="00B26DF5" w:rsidRDefault="00A95723" w:rsidP="00B26DF5">
      <w:pPr>
        <w:ind w:firstLine="709"/>
        <w:rPr>
          <w:rFonts w:ascii="Times New Roman" w:hAnsi="Times New Roman" w:cs="Times New Roman"/>
          <w:b/>
          <w:sz w:val="20"/>
          <w:szCs w:val="20"/>
        </w:rPr>
      </w:pPr>
    </w:p>
    <w:p w:rsidR="00A95723" w:rsidRPr="00B26DF5" w:rsidRDefault="005B77EA" w:rsidP="00B26DF5">
      <w:pPr>
        <w:pStyle w:val="a8"/>
        <w:numPr>
          <w:ilvl w:val="2"/>
          <w:numId w:val="53"/>
        </w:numPr>
        <w:ind w:left="0" w:firstLine="0"/>
        <w:rPr>
          <w:rFonts w:ascii="Times New Roman" w:hAnsi="Times New Roman" w:cs="Times New Roman"/>
          <w:b/>
          <w:sz w:val="20"/>
          <w:szCs w:val="20"/>
        </w:rPr>
      </w:pPr>
      <w:r w:rsidRPr="00B26DF5">
        <w:rPr>
          <w:rFonts w:ascii="Times New Roman" w:hAnsi="Times New Roman" w:cs="Times New Roman"/>
          <w:b/>
          <w:sz w:val="20"/>
          <w:szCs w:val="20"/>
        </w:rPr>
        <w:t>Общая характеристика</w:t>
      </w:r>
    </w:p>
    <w:p w:rsidR="005972A7" w:rsidRPr="00B26DF5" w:rsidRDefault="005972A7" w:rsidP="00B26DF5">
      <w:pPr>
        <w:jc w:val="center"/>
        <w:rPr>
          <w:rFonts w:ascii="Times New Roman" w:hAnsi="Times New Roman" w:cs="Times New Roman"/>
          <w:bCs/>
          <w:sz w:val="20"/>
          <w:szCs w:val="20"/>
          <w:lang w:val="en-US"/>
        </w:rPr>
      </w:pPr>
    </w:p>
    <w:p w:rsidR="007722C2" w:rsidRPr="00B26DF5" w:rsidRDefault="007722C2" w:rsidP="00B26DF5">
      <w:pPr>
        <w:overflowPunct w:val="0"/>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Хор-Тагнинское муниципальное образование со статусом </w:t>
      </w:r>
      <w:r w:rsidR="00D3359F" w:rsidRPr="00B26DF5">
        <w:rPr>
          <w:rFonts w:ascii="Times New Roman" w:hAnsi="Times New Roman" w:cs="Times New Roman"/>
          <w:sz w:val="20"/>
          <w:szCs w:val="20"/>
        </w:rPr>
        <w:t>муниципального образования</w:t>
      </w:r>
      <w:r w:rsidRPr="00B26DF5">
        <w:rPr>
          <w:rFonts w:ascii="Times New Roman" w:hAnsi="Times New Roman" w:cs="Times New Roman"/>
          <w:sz w:val="20"/>
          <w:szCs w:val="20"/>
        </w:rPr>
        <w:t xml:space="preserve"> входит в состав Заларинского районного муниципального образования Иркутской области в соответствии с законом Иркутской области от 02.12.2004 г. № 75-оз «О статусе и границах муниципальных образований Заларинского района Иркутской области». В Хор-Тагнинское муниципальное образование входят село Хор-Тагна, деревня Окинские Сачки, участки Бахвалово, Дагник, Правый Сарам, Пихтинский, Среднепихтинский, Таежный и Шарагул-Сачки. В д. Окинские Сачки и уч. Шарагул-Сачки постоянное население отсутствует. </w:t>
      </w:r>
      <w:r w:rsidRPr="00B26DF5">
        <w:rPr>
          <w:rFonts w:ascii="Times New Roman" w:hAnsi="Times New Roman" w:cs="Times New Roman"/>
          <w:bCs/>
          <w:sz w:val="20"/>
          <w:szCs w:val="20"/>
        </w:rPr>
        <w:t>А</w:t>
      </w:r>
      <w:r w:rsidRPr="00B26DF5">
        <w:rPr>
          <w:rFonts w:ascii="Times New Roman" w:hAnsi="Times New Roman" w:cs="Times New Roman"/>
          <w:sz w:val="20"/>
          <w:szCs w:val="20"/>
        </w:rPr>
        <w:t>дминистративным центром муниципального образования является с Хор-Тагна. По данным администрации, постоянное население муниципального образования на 1.01.201</w:t>
      </w:r>
      <w:r w:rsidR="007C2922" w:rsidRPr="00B26DF5">
        <w:rPr>
          <w:rFonts w:ascii="Times New Roman" w:hAnsi="Times New Roman" w:cs="Times New Roman"/>
          <w:sz w:val="20"/>
          <w:szCs w:val="20"/>
        </w:rPr>
        <w:t>7</w:t>
      </w:r>
      <w:r w:rsidRPr="00B26DF5">
        <w:rPr>
          <w:rFonts w:ascii="Times New Roman" w:hAnsi="Times New Roman" w:cs="Times New Roman"/>
          <w:sz w:val="20"/>
          <w:szCs w:val="20"/>
        </w:rPr>
        <w:t xml:space="preserve"> г. составило 0,9</w:t>
      </w:r>
      <w:r w:rsidR="007C2922" w:rsidRPr="00B26DF5">
        <w:rPr>
          <w:rFonts w:ascii="Times New Roman" w:hAnsi="Times New Roman" w:cs="Times New Roman"/>
          <w:sz w:val="20"/>
          <w:szCs w:val="20"/>
        </w:rPr>
        <w:t>6</w:t>
      </w:r>
      <w:r w:rsidRPr="00B26DF5">
        <w:rPr>
          <w:rFonts w:ascii="Times New Roman" w:hAnsi="Times New Roman" w:cs="Times New Roman"/>
          <w:sz w:val="20"/>
          <w:szCs w:val="20"/>
        </w:rPr>
        <w:t xml:space="preserve"> тыс. чел. сельского населения.</w:t>
      </w:r>
    </w:p>
    <w:p w:rsidR="007722C2" w:rsidRPr="00B26DF5" w:rsidRDefault="007722C2" w:rsidP="00B26DF5">
      <w:pPr>
        <w:overflowPunct w:val="0"/>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Хор-Тагнинское муниципальное образование граничит на северо-востоке с Моисеевским, на востоке – с Троицким, на юго-востоке – с Бабагайским, на юге – с Черемшанским сельскими поселениями, (все - Заларинского муниципального района), на севере и северо-западе – с Зиминским и Тулунским муниципальными районами Иркутской области, на западе и юго-западе – с Окинским районом Республики Бурятия. </w:t>
      </w:r>
    </w:p>
    <w:p w:rsidR="007722C2" w:rsidRPr="00B26DF5" w:rsidRDefault="007722C2"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Хор-Тагнинское </w:t>
      </w:r>
      <w:r w:rsidR="00D3359F" w:rsidRPr="00B26DF5">
        <w:rPr>
          <w:rFonts w:ascii="Times New Roman" w:hAnsi="Times New Roman" w:cs="Times New Roman"/>
          <w:sz w:val="20"/>
          <w:szCs w:val="20"/>
        </w:rPr>
        <w:t>муниципальное образование</w:t>
      </w:r>
      <w:r w:rsidRPr="00B26DF5">
        <w:rPr>
          <w:rFonts w:ascii="Times New Roman" w:hAnsi="Times New Roman" w:cs="Times New Roman"/>
          <w:sz w:val="20"/>
          <w:szCs w:val="20"/>
        </w:rPr>
        <w:t xml:space="preserve"> располагается в залесенной полосе предгорий Восточного Саяна на предгорной равнине, расчлененной речными долинами; в западной части оно включает горный участок (хребет Шэлэ Восточного Саяна). Выгоды экономико-географического положения связаны с наличием лесных ресурсов и р. Оки. Расстояние от с. Хор-Тагна до районного центра, р.п. Залари, составляет </w:t>
      </w:r>
      <w:smartTag w:uri="urn:schemas-microsoft-com:office:smarttags" w:element="metricconverter">
        <w:smartTagPr>
          <w:attr w:name="ProductID" w:val="110 км"/>
        </w:smartTagPr>
        <w:r w:rsidRPr="00B26DF5">
          <w:rPr>
            <w:rFonts w:ascii="Times New Roman" w:hAnsi="Times New Roman" w:cs="Times New Roman"/>
            <w:sz w:val="20"/>
            <w:szCs w:val="20"/>
          </w:rPr>
          <w:t>110 км</w:t>
        </w:r>
      </w:smartTag>
      <w:r w:rsidRPr="00B26DF5">
        <w:rPr>
          <w:rFonts w:ascii="Times New Roman" w:hAnsi="Times New Roman" w:cs="Times New Roman"/>
          <w:sz w:val="20"/>
          <w:szCs w:val="20"/>
        </w:rPr>
        <w:t xml:space="preserve"> по автомобильной дороге, </w:t>
      </w:r>
      <w:r w:rsidRPr="00B26DF5">
        <w:rPr>
          <w:rFonts w:ascii="Times New Roman" w:hAnsi="Times New Roman" w:cs="Times New Roman"/>
          <w:color w:val="000000"/>
          <w:spacing w:val="1"/>
          <w:sz w:val="20"/>
          <w:szCs w:val="20"/>
        </w:rPr>
        <w:t>ближайшая станция железной дороги - ст. Тыреть (7</w:t>
      </w:r>
      <w:r w:rsidR="007C2922" w:rsidRPr="00B26DF5">
        <w:rPr>
          <w:rFonts w:ascii="Times New Roman" w:hAnsi="Times New Roman" w:cs="Times New Roman"/>
          <w:color w:val="000000"/>
          <w:spacing w:val="1"/>
          <w:sz w:val="20"/>
          <w:szCs w:val="20"/>
        </w:rPr>
        <w:t>6</w:t>
      </w:r>
      <w:r w:rsidRPr="00B26DF5">
        <w:rPr>
          <w:rFonts w:ascii="Times New Roman" w:hAnsi="Times New Roman" w:cs="Times New Roman"/>
          <w:color w:val="000000"/>
          <w:spacing w:val="1"/>
          <w:sz w:val="20"/>
          <w:szCs w:val="20"/>
        </w:rPr>
        <w:t xml:space="preserve"> км).</w:t>
      </w:r>
    </w:p>
    <w:p w:rsidR="007722C2" w:rsidRPr="00B26DF5" w:rsidRDefault="007722C2"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Наличие автомобильной дороги, свободной территории под новое жилищно-гражданское строительство создают предпосылки для социально-экономического развития поселения. Сдерживающими факторами развития является удаленность муниципального образования от важнейших экономических центров и низкий уровень освоенности территории. Удаленность центра поселения от областного центра        (г. Иркутска) составляет 288 км (включая </w:t>
      </w:r>
      <w:smartTag w:uri="urn:schemas-microsoft-com:office:smarttags" w:element="metricconverter">
        <w:smartTagPr>
          <w:attr w:name="ProductID" w:val="38 км"/>
        </w:smartTagPr>
        <w:r w:rsidRPr="00B26DF5">
          <w:rPr>
            <w:rFonts w:ascii="Times New Roman" w:hAnsi="Times New Roman" w:cs="Times New Roman"/>
            <w:sz w:val="20"/>
            <w:szCs w:val="20"/>
          </w:rPr>
          <w:t>216 км</w:t>
        </w:r>
      </w:smartTag>
      <w:r w:rsidRPr="00B26DF5">
        <w:rPr>
          <w:rFonts w:ascii="Times New Roman" w:hAnsi="Times New Roman" w:cs="Times New Roman"/>
          <w:sz w:val="20"/>
          <w:szCs w:val="20"/>
        </w:rPr>
        <w:t xml:space="preserve"> по железной дороге от ст. Тыреть), от ближайшего города (г. Зима), - 106 км.</w:t>
      </w:r>
    </w:p>
    <w:p w:rsidR="007722C2" w:rsidRPr="00B26DF5" w:rsidRDefault="007722C2" w:rsidP="00B26DF5">
      <w:pPr>
        <w:ind w:firstLine="708"/>
        <w:jc w:val="both"/>
        <w:rPr>
          <w:rFonts w:ascii="Times New Roman" w:hAnsi="Times New Roman" w:cs="Times New Roman"/>
          <w:sz w:val="20"/>
          <w:szCs w:val="20"/>
        </w:rPr>
      </w:pPr>
      <w:r w:rsidRPr="00B26DF5">
        <w:rPr>
          <w:rFonts w:ascii="Times New Roman" w:hAnsi="Times New Roman" w:cs="Times New Roman"/>
          <w:sz w:val="20"/>
          <w:szCs w:val="20"/>
        </w:rPr>
        <w:t xml:space="preserve">Хор-Тагнинское муниципальное образование расположено в западной части территории Заларинского муниципального района, входит в состав Заларинской районной системы расселения и административно подчиняется непосредственно районному центру р.п. Залари, с которым поддерживает связи в системе межселенного обслуживания. В качестве центра муниципального образования с. Хор-Тагна осуществляет функции административного управления и культурно-бытового обслуживания в отношении подчиненных сельских населенных пунктов с населением 286 чел., наиболее удаленным из которых является уч. Правый Сарам (без населения), расположенный на расстоянии     </w:t>
      </w:r>
      <w:smartTag w:uri="urn:schemas-microsoft-com:office:smarttags" w:element="metricconverter">
        <w:smartTagPr>
          <w:attr w:name="ProductID" w:val="38 км"/>
        </w:smartTagPr>
        <w:r w:rsidRPr="00B26DF5">
          <w:rPr>
            <w:rFonts w:ascii="Times New Roman" w:hAnsi="Times New Roman" w:cs="Times New Roman"/>
            <w:sz w:val="20"/>
            <w:szCs w:val="20"/>
          </w:rPr>
          <w:t>38 км</w:t>
        </w:r>
      </w:smartTag>
      <w:r w:rsidRPr="00B26DF5">
        <w:rPr>
          <w:rFonts w:ascii="Times New Roman" w:hAnsi="Times New Roman" w:cs="Times New Roman"/>
          <w:sz w:val="20"/>
          <w:szCs w:val="20"/>
        </w:rPr>
        <w:t>, а из населенных пунктов с постоянным населением – уч. Бахвалово (</w:t>
      </w:r>
      <w:smartTag w:uri="urn:schemas-microsoft-com:office:smarttags" w:element="metricconverter">
        <w:smartTagPr>
          <w:attr w:name="ProductID" w:val="25 км"/>
        </w:smartTagPr>
        <w:r w:rsidRPr="00B26DF5">
          <w:rPr>
            <w:rFonts w:ascii="Times New Roman" w:hAnsi="Times New Roman" w:cs="Times New Roman"/>
            <w:sz w:val="20"/>
            <w:szCs w:val="20"/>
          </w:rPr>
          <w:t>25 км</w:t>
        </w:r>
      </w:smartTag>
      <w:r w:rsidRPr="00B26DF5">
        <w:rPr>
          <w:rFonts w:ascii="Times New Roman" w:hAnsi="Times New Roman" w:cs="Times New Roman"/>
          <w:sz w:val="20"/>
          <w:szCs w:val="20"/>
        </w:rPr>
        <w:t>).</w:t>
      </w:r>
    </w:p>
    <w:p w:rsidR="00A95723" w:rsidRPr="00B26DF5" w:rsidRDefault="00A95723" w:rsidP="00B26DF5">
      <w:pPr>
        <w:pStyle w:val="a3"/>
        <w:ind w:firstLine="0"/>
        <w:rPr>
          <w:rFonts w:eastAsiaTheme="minorEastAsia"/>
          <w:sz w:val="20"/>
        </w:rPr>
      </w:pPr>
      <w:r w:rsidRPr="00B26DF5">
        <w:rPr>
          <w:rFonts w:eastAsiaTheme="minorEastAsia"/>
          <w:sz w:val="20"/>
        </w:rPr>
        <w:t xml:space="preserve">Табл.1.1.1. Общие сведения о </w:t>
      </w:r>
      <w:r w:rsidR="002D62F6" w:rsidRPr="00B26DF5">
        <w:rPr>
          <w:rFonts w:eastAsiaTheme="minorEastAsia"/>
          <w:sz w:val="20"/>
        </w:rPr>
        <w:t>населенном пункте</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76"/>
        <w:gridCol w:w="4019"/>
        <w:gridCol w:w="2126"/>
        <w:gridCol w:w="2835"/>
      </w:tblGrid>
      <w:tr w:rsidR="00A95723" w:rsidRPr="00B26DF5" w:rsidTr="009448D6">
        <w:trPr>
          <w:trHeight w:val="567"/>
          <w:tblHeader/>
        </w:trPr>
        <w:tc>
          <w:tcPr>
            <w:tcW w:w="5495" w:type="dxa"/>
            <w:gridSpan w:val="2"/>
            <w:tcBorders>
              <w:top w:val="single" w:sz="12" w:space="0" w:color="auto"/>
              <w:left w:val="single" w:sz="12" w:space="0" w:color="auto"/>
              <w:bottom w:val="single" w:sz="12" w:space="0" w:color="auto"/>
              <w:right w:val="single" w:sz="12" w:space="0" w:color="auto"/>
            </w:tcBorders>
            <w:noWrap/>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Показатели</w:t>
            </w:r>
          </w:p>
        </w:tc>
        <w:tc>
          <w:tcPr>
            <w:tcW w:w="2126" w:type="dxa"/>
            <w:tcBorders>
              <w:top w:val="single" w:sz="12" w:space="0" w:color="auto"/>
              <w:left w:val="single" w:sz="12" w:space="0" w:color="auto"/>
              <w:bottom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Единицы измерения</w:t>
            </w:r>
          </w:p>
        </w:tc>
        <w:tc>
          <w:tcPr>
            <w:tcW w:w="2835" w:type="dxa"/>
            <w:tcBorders>
              <w:top w:val="single" w:sz="12" w:space="0" w:color="auto"/>
              <w:left w:val="single" w:sz="12" w:space="0" w:color="auto"/>
              <w:bottom w:val="single" w:sz="12" w:space="0" w:color="auto"/>
              <w:right w:val="single" w:sz="12" w:space="0" w:color="auto"/>
            </w:tcBorders>
            <w:noWrap/>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Значения</w:t>
            </w:r>
          </w:p>
        </w:tc>
      </w:tr>
      <w:tr w:rsidR="00A95723" w:rsidRPr="00B26DF5" w:rsidTr="009448D6">
        <w:trPr>
          <w:trHeight w:val="227"/>
        </w:trPr>
        <w:tc>
          <w:tcPr>
            <w:tcW w:w="5495" w:type="dxa"/>
            <w:gridSpan w:val="2"/>
            <w:tcBorders>
              <w:top w:val="single" w:sz="12" w:space="0" w:color="auto"/>
              <w:left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 xml:space="preserve">Общая площадь территории </w:t>
            </w:r>
          </w:p>
        </w:tc>
        <w:tc>
          <w:tcPr>
            <w:tcW w:w="2126" w:type="dxa"/>
            <w:tcBorders>
              <w:top w:val="single" w:sz="12" w:space="0" w:color="auto"/>
              <w:left w:val="single" w:sz="12" w:space="0" w:color="auto"/>
              <w:right w:val="single" w:sz="12" w:space="0" w:color="auto"/>
            </w:tcBorders>
            <w:noWrap/>
            <w:vAlign w:val="center"/>
            <w:hideMark/>
          </w:tcPr>
          <w:p w:rsidR="00A95723" w:rsidRPr="00B26DF5" w:rsidRDefault="00512F1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Га</w:t>
            </w:r>
          </w:p>
        </w:tc>
        <w:tc>
          <w:tcPr>
            <w:tcW w:w="2835" w:type="dxa"/>
            <w:tcBorders>
              <w:top w:val="single" w:sz="12" w:space="0" w:color="auto"/>
              <w:left w:val="single" w:sz="12" w:space="0" w:color="auto"/>
              <w:right w:val="single" w:sz="12" w:space="0" w:color="auto"/>
            </w:tcBorders>
            <w:noWrap/>
            <w:vAlign w:val="center"/>
          </w:tcPr>
          <w:p w:rsidR="00A95723" w:rsidRPr="00B26DF5" w:rsidRDefault="007722C2" w:rsidP="00B26DF5">
            <w:pPr>
              <w:jc w:val="center"/>
              <w:rPr>
                <w:rFonts w:ascii="Times New Roman" w:eastAsia="Times New Roman" w:hAnsi="Times New Roman" w:cs="Times New Roman"/>
                <w:sz w:val="20"/>
                <w:szCs w:val="20"/>
              </w:rPr>
            </w:pPr>
            <w:r w:rsidRPr="00B26DF5">
              <w:rPr>
                <w:rFonts w:ascii="Times New Roman" w:hAnsi="Times New Roman" w:cs="Times New Roman"/>
                <w:sz w:val="20"/>
                <w:szCs w:val="20"/>
              </w:rPr>
              <w:t>296 182,8</w:t>
            </w:r>
          </w:p>
        </w:tc>
      </w:tr>
      <w:tr w:rsidR="00A95723" w:rsidRPr="00B26DF5" w:rsidTr="009448D6">
        <w:trPr>
          <w:trHeight w:val="227"/>
        </w:trPr>
        <w:tc>
          <w:tcPr>
            <w:tcW w:w="5495" w:type="dxa"/>
            <w:gridSpan w:val="2"/>
            <w:tcBorders>
              <w:left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Численность населения, человек</w:t>
            </w:r>
          </w:p>
        </w:tc>
        <w:tc>
          <w:tcPr>
            <w:tcW w:w="2126" w:type="dxa"/>
            <w:tcBorders>
              <w:left w:val="single" w:sz="12" w:space="0" w:color="auto"/>
              <w:right w:val="single" w:sz="12" w:space="0" w:color="auto"/>
            </w:tcBorders>
            <w:noWrap/>
            <w:vAlign w:val="center"/>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человек</w:t>
            </w:r>
          </w:p>
        </w:tc>
        <w:tc>
          <w:tcPr>
            <w:tcW w:w="2835" w:type="dxa"/>
            <w:tcBorders>
              <w:left w:val="single" w:sz="12" w:space="0" w:color="auto"/>
              <w:right w:val="single" w:sz="12" w:space="0" w:color="auto"/>
            </w:tcBorders>
            <w:noWrap/>
            <w:vAlign w:val="center"/>
          </w:tcPr>
          <w:p w:rsidR="00A95723" w:rsidRPr="00B26DF5" w:rsidRDefault="007722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960</w:t>
            </w:r>
          </w:p>
        </w:tc>
      </w:tr>
      <w:tr w:rsidR="00A95723" w:rsidRPr="00B26DF5" w:rsidTr="009448D6">
        <w:trPr>
          <w:trHeight w:val="227"/>
        </w:trPr>
        <w:tc>
          <w:tcPr>
            <w:tcW w:w="5495" w:type="dxa"/>
            <w:gridSpan w:val="2"/>
            <w:tcBorders>
              <w:left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Темп изменения численности населения (например, 201</w:t>
            </w:r>
            <w:r w:rsidR="0025272A" w:rsidRPr="00B26DF5">
              <w:rPr>
                <w:rFonts w:ascii="Times New Roman" w:eastAsia="Times New Roman" w:hAnsi="Times New Roman" w:cs="Times New Roman"/>
                <w:b/>
                <w:color w:val="000000"/>
                <w:sz w:val="20"/>
                <w:szCs w:val="20"/>
              </w:rPr>
              <w:t>6</w:t>
            </w:r>
            <w:r w:rsidRPr="00B26DF5">
              <w:rPr>
                <w:rFonts w:ascii="Times New Roman" w:eastAsia="Times New Roman" w:hAnsi="Times New Roman" w:cs="Times New Roman"/>
                <w:b/>
                <w:color w:val="000000"/>
                <w:sz w:val="20"/>
                <w:szCs w:val="20"/>
              </w:rPr>
              <w:t>/201</w:t>
            </w:r>
            <w:r w:rsidR="0025272A" w:rsidRPr="00B26DF5">
              <w:rPr>
                <w:rFonts w:ascii="Times New Roman" w:eastAsia="Times New Roman" w:hAnsi="Times New Roman" w:cs="Times New Roman"/>
                <w:b/>
                <w:color w:val="000000"/>
                <w:sz w:val="20"/>
                <w:szCs w:val="20"/>
              </w:rPr>
              <w:t>7</w:t>
            </w:r>
            <w:r w:rsidRPr="00B26DF5">
              <w:rPr>
                <w:rFonts w:ascii="Times New Roman" w:eastAsia="Times New Roman" w:hAnsi="Times New Roman" w:cs="Times New Roman"/>
                <w:b/>
                <w:color w:val="000000"/>
                <w:sz w:val="20"/>
                <w:szCs w:val="20"/>
              </w:rPr>
              <w:t>/20</w:t>
            </w:r>
            <w:r w:rsidR="0025272A" w:rsidRPr="00B26DF5">
              <w:rPr>
                <w:rFonts w:ascii="Times New Roman" w:eastAsia="Times New Roman" w:hAnsi="Times New Roman" w:cs="Times New Roman"/>
                <w:b/>
                <w:color w:val="000000"/>
                <w:sz w:val="20"/>
                <w:szCs w:val="20"/>
              </w:rPr>
              <w:t>18</w:t>
            </w:r>
            <w:r w:rsidRPr="00B26DF5">
              <w:rPr>
                <w:rFonts w:ascii="Times New Roman" w:eastAsia="Times New Roman" w:hAnsi="Times New Roman" w:cs="Times New Roman"/>
                <w:b/>
                <w:color w:val="000000"/>
                <w:sz w:val="20"/>
                <w:szCs w:val="20"/>
              </w:rPr>
              <w:t>)</w:t>
            </w:r>
          </w:p>
        </w:tc>
        <w:tc>
          <w:tcPr>
            <w:tcW w:w="2126" w:type="dxa"/>
            <w:tcBorders>
              <w:left w:val="single" w:sz="12" w:space="0" w:color="auto"/>
              <w:right w:val="single" w:sz="12" w:space="0" w:color="auto"/>
            </w:tcBorders>
            <w:noWrap/>
            <w:vAlign w:val="center"/>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2835" w:type="dxa"/>
            <w:tcBorders>
              <w:left w:val="single" w:sz="12" w:space="0" w:color="auto"/>
              <w:right w:val="single" w:sz="12" w:space="0" w:color="auto"/>
            </w:tcBorders>
            <w:noWrap/>
            <w:vAlign w:val="center"/>
          </w:tcPr>
          <w:p w:rsidR="00A95723" w:rsidRPr="00B26DF5" w:rsidRDefault="00104224"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0,75</w:t>
            </w:r>
          </w:p>
        </w:tc>
      </w:tr>
      <w:tr w:rsidR="00A95723" w:rsidRPr="00B26DF5" w:rsidTr="009448D6">
        <w:trPr>
          <w:trHeight w:val="227"/>
        </w:trPr>
        <w:tc>
          <w:tcPr>
            <w:tcW w:w="5495" w:type="dxa"/>
            <w:gridSpan w:val="2"/>
            <w:tcBorders>
              <w:left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lastRenderedPageBreak/>
              <w:t>Приведённый объём производства</w:t>
            </w:r>
            <w:r w:rsidR="0025272A" w:rsidRPr="00B26DF5">
              <w:rPr>
                <w:rFonts w:ascii="Times New Roman" w:eastAsia="Times New Roman" w:hAnsi="Times New Roman" w:cs="Times New Roman"/>
                <w:b/>
                <w:color w:val="000000"/>
                <w:sz w:val="20"/>
                <w:szCs w:val="20"/>
              </w:rPr>
              <w:t xml:space="preserve"> продукции, работ, услуг за 2017</w:t>
            </w:r>
            <w:r w:rsidRPr="00B26DF5">
              <w:rPr>
                <w:rFonts w:ascii="Times New Roman" w:eastAsia="Times New Roman" w:hAnsi="Times New Roman" w:cs="Times New Roman"/>
                <w:b/>
                <w:color w:val="000000"/>
                <w:sz w:val="20"/>
                <w:szCs w:val="20"/>
              </w:rPr>
              <w:t xml:space="preserve"> г.</w:t>
            </w:r>
          </w:p>
        </w:tc>
        <w:tc>
          <w:tcPr>
            <w:tcW w:w="2126" w:type="dxa"/>
            <w:tcBorders>
              <w:left w:val="single" w:sz="12" w:space="0" w:color="auto"/>
              <w:right w:val="single" w:sz="12" w:space="0" w:color="auto"/>
            </w:tcBorders>
            <w:noWrap/>
            <w:vAlign w:val="center"/>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w:t>
            </w:r>
            <w:r w:rsidR="00221BCE" w:rsidRPr="00B26DF5">
              <w:rPr>
                <w:rFonts w:ascii="Times New Roman" w:eastAsia="Times New Roman" w:hAnsi="Times New Roman" w:cs="Times New Roman"/>
                <w:color w:val="000000"/>
                <w:sz w:val="20"/>
                <w:szCs w:val="20"/>
              </w:rPr>
              <w:t>с</w:t>
            </w:r>
            <w:r w:rsidR="00D47A6E" w:rsidRPr="00B26DF5">
              <w:rPr>
                <w:rFonts w:ascii="Times New Roman" w:eastAsia="Times New Roman" w:hAnsi="Times New Roman" w:cs="Times New Roman"/>
                <w:color w:val="000000"/>
                <w:sz w:val="20"/>
                <w:szCs w:val="20"/>
              </w:rPr>
              <w:t>.</w:t>
            </w:r>
            <w:r w:rsidRPr="00B26DF5">
              <w:rPr>
                <w:rFonts w:ascii="Times New Roman" w:eastAsia="Times New Roman" w:hAnsi="Times New Roman" w:cs="Times New Roman"/>
                <w:color w:val="000000"/>
                <w:sz w:val="20"/>
                <w:szCs w:val="20"/>
              </w:rPr>
              <w:t>руб.</w:t>
            </w:r>
          </w:p>
        </w:tc>
        <w:tc>
          <w:tcPr>
            <w:tcW w:w="2835" w:type="dxa"/>
            <w:tcBorders>
              <w:left w:val="single" w:sz="12" w:space="0" w:color="auto"/>
              <w:right w:val="single" w:sz="12" w:space="0" w:color="auto"/>
            </w:tcBorders>
            <w:noWrap/>
            <w:vAlign w:val="center"/>
          </w:tcPr>
          <w:p w:rsidR="00A95723" w:rsidRPr="00B26DF5" w:rsidRDefault="00FF39B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7127</w:t>
            </w:r>
          </w:p>
        </w:tc>
      </w:tr>
      <w:tr w:rsidR="00A95723" w:rsidRPr="00B26DF5" w:rsidTr="009448D6">
        <w:trPr>
          <w:trHeight w:val="227"/>
        </w:trPr>
        <w:tc>
          <w:tcPr>
            <w:tcW w:w="5495" w:type="dxa"/>
            <w:gridSpan w:val="2"/>
            <w:tcBorders>
              <w:left w:val="single" w:sz="12" w:space="0" w:color="auto"/>
              <w:right w:val="single" w:sz="12" w:space="0" w:color="auto"/>
            </w:tcBorders>
            <w:vAlign w:val="center"/>
            <w:hideMark/>
          </w:tcPr>
          <w:p w:rsidR="00A95723" w:rsidRPr="00B26DF5" w:rsidRDefault="00313CA4" w:rsidP="00B26DF5">
            <w:pPr>
              <w:jc w:val="center"/>
              <w:rPr>
                <w:rFonts w:ascii="Times New Roman" w:eastAsia="Times New Roman" w:hAnsi="Times New Roman" w:cs="Times New Roman"/>
                <w:b/>
                <w:color w:val="000000"/>
                <w:sz w:val="20"/>
                <w:szCs w:val="20"/>
              </w:rPr>
            </w:pPr>
            <w:r w:rsidRPr="00B26DF5">
              <w:rPr>
                <w:rFonts w:ascii="Times New Roman" w:hAnsi="Times New Roman" w:cs="Times New Roman"/>
                <w:b/>
                <w:sz w:val="20"/>
                <w:szCs w:val="20"/>
              </w:rPr>
              <w:t>Площадь застроенных территорий</w:t>
            </w:r>
          </w:p>
        </w:tc>
        <w:tc>
          <w:tcPr>
            <w:tcW w:w="2126" w:type="dxa"/>
            <w:tcBorders>
              <w:left w:val="single" w:sz="12" w:space="0" w:color="auto"/>
              <w:right w:val="single" w:sz="12" w:space="0" w:color="auto"/>
            </w:tcBorders>
            <w:noWrap/>
            <w:vAlign w:val="center"/>
            <w:hideMark/>
          </w:tcPr>
          <w:p w:rsidR="00A95723" w:rsidRPr="00B26DF5" w:rsidRDefault="00313CA4"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Га</w:t>
            </w:r>
          </w:p>
        </w:tc>
        <w:tc>
          <w:tcPr>
            <w:tcW w:w="2835" w:type="dxa"/>
            <w:tcBorders>
              <w:left w:val="single" w:sz="12" w:space="0" w:color="auto"/>
              <w:right w:val="single" w:sz="12" w:space="0" w:color="auto"/>
            </w:tcBorders>
            <w:noWrap/>
            <w:vAlign w:val="center"/>
          </w:tcPr>
          <w:p w:rsidR="00A95723" w:rsidRPr="00B26DF5" w:rsidRDefault="007722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343</w:t>
            </w:r>
          </w:p>
        </w:tc>
      </w:tr>
      <w:tr w:rsidR="00A95723" w:rsidRPr="00B26DF5" w:rsidTr="009448D6">
        <w:trPr>
          <w:trHeight w:val="227"/>
        </w:trPr>
        <w:tc>
          <w:tcPr>
            <w:tcW w:w="1476" w:type="dxa"/>
            <w:vMerge w:val="restart"/>
            <w:tcBorders>
              <w:left w:val="single" w:sz="12" w:space="0" w:color="auto"/>
              <w:right w:val="single" w:sz="12" w:space="0" w:color="auto"/>
            </w:tcBorders>
            <w:vAlign w:val="center"/>
            <w:hideMark/>
          </w:tcPr>
          <w:p w:rsidR="00A95723" w:rsidRPr="00B26DF5" w:rsidRDefault="00A95723" w:rsidP="001D7B0A">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Протяжён</w:t>
            </w:r>
            <w:r w:rsidR="00B57D7A" w:rsidRPr="00B26DF5">
              <w:rPr>
                <w:rFonts w:ascii="Times New Roman" w:eastAsia="Times New Roman" w:hAnsi="Times New Roman" w:cs="Times New Roman"/>
                <w:b/>
                <w:color w:val="000000"/>
                <w:sz w:val="20"/>
                <w:szCs w:val="20"/>
              </w:rPr>
              <w:t xml:space="preserve">- </w:t>
            </w:r>
            <w:r w:rsidR="009448D6" w:rsidRPr="00B26DF5">
              <w:rPr>
                <w:rFonts w:ascii="Times New Roman" w:eastAsia="Times New Roman" w:hAnsi="Times New Roman" w:cs="Times New Roman"/>
                <w:b/>
                <w:color w:val="000000"/>
                <w:sz w:val="20"/>
                <w:szCs w:val="20"/>
              </w:rPr>
              <w:t>ность сетей (201</w:t>
            </w:r>
            <w:r w:rsidR="001D7B0A">
              <w:rPr>
                <w:rFonts w:ascii="Times New Roman" w:eastAsia="Times New Roman" w:hAnsi="Times New Roman" w:cs="Times New Roman"/>
                <w:b/>
                <w:color w:val="000000"/>
                <w:sz w:val="20"/>
                <w:szCs w:val="20"/>
              </w:rPr>
              <w:t>6</w:t>
            </w:r>
            <w:r w:rsidRPr="00B26DF5">
              <w:rPr>
                <w:rFonts w:ascii="Times New Roman" w:eastAsia="Times New Roman" w:hAnsi="Times New Roman" w:cs="Times New Roman"/>
                <w:b/>
                <w:color w:val="000000"/>
                <w:sz w:val="20"/>
                <w:szCs w:val="20"/>
              </w:rPr>
              <w:t xml:space="preserve"> г.)</w:t>
            </w:r>
          </w:p>
        </w:tc>
        <w:tc>
          <w:tcPr>
            <w:tcW w:w="4019" w:type="dxa"/>
            <w:tcBorders>
              <w:left w:val="single" w:sz="12" w:space="0" w:color="auto"/>
              <w:right w:val="single" w:sz="12" w:space="0" w:color="auto"/>
            </w:tcBorders>
            <w:noWrap/>
            <w:vAlign w:val="center"/>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Тепловых в двухтрубном исчислении</w:t>
            </w:r>
          </w:p>
        </w:tc>
        <w:tc>
          <w:tcPr>
            <w:tcW w:w="2126" w:type="dxa"/>
            <w:tcBorders>
              <w:left w:val="single" w:sz="12" w:space="0" w:color="auto"/>
              <w:right w:val="single" w:sz="12" w:space="0" w:color="auto"/>
            </w:tcBorders>
            <w:noWrap/>
            <w:vAlign w:val="center"/>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км</w:t>
            </w:r>
          </w:p>
        </w:tc>
        <w:tc>
          <w:tcPr>
            <w:tcW w:w="2835" w:type="dxa"/>
            <w:tcBorders>
              <w:left w:val="single" w:sz="12" w:space="0" w:color="auto"/>
              <w:right w:val="single" w:sz="12" w:space="0" w:color="auto"/>
            </w:tcBorders>
            <w:noWrap/>
            <w:vAlign w:val="center"/>
          </w:tcPr>
          <w:p w:rsidR="00A95723" w:rsidRPr="00B26DF5" w:rsidRDefault="00FF39B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9448D6">
        <w:trPr>
          <w:trHeight w:val="227"/>
        </w:trPr>
        <w:tc>
          <w:tcPr>
            <w:tcW w:w="1476" w:type="dxa"/>
            <w:vMerge/>
            <w:tcBorders>
              <w:left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p>
        </w:tc>
        <w:tc>
          <w:tcPr>
            <w:tcW w:w="4019" w:type="dxa"/>
            <w:tcBorders>
              <w:left w:val="single" w:sz="12" w:space="0" w:color="auto"/>
              <w:right w:val="single" w:sz="12" w:space="0" w:color="auto"/>
            </w:tcBorders>
            <w:noWrap/>
            <w:vAlign w:val="center"/>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Протяжённость водопроводных</w:t>
            </w:r>
          </w:p>
        </w:tc>
        <w:tc>
          <w:tcPr>
            <w:tcW w:w="2126" w:type="dxa"/>
            <w:tcBorders>
              <w:left w:val="single" w:sz="12" w:space="0" w:color="auto"/>
              <w:right w:val="single" w:sz="12" w:space="0" w:color="auto"/>
            </w:tcBorders>
            <w:noWrap/>
            <w:vAlign w:val="center"/>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км</w:t>
            </w:r>
          </w:p>
        </w:tc>
        <w:tc>
          <w:tcPr>
            <w:tcW w:w="2835" w:type="dxa"/>
            <w:tcBorders>
              <w:left w:val="single" w:sz="12" w:space="0" w:color="auto"/>
              <w:right w:val="single" w:sz="12" w:space="0" w:color="auto"/>
            </w:tcBorders>
            <w:noWrap/>
            <w:vAlign w:val="center"/>
          </w:tcPr>
          <w:p w:rsidR="00A95723" w:rsidRPr="00B26DF5" w:rsidRDefault="00FF39B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9448D6">
        <w:trPr>
          <w:trHeight w:val="227"/>
        </w:trPr>
        <w:tc>
          <w:tcPr>
            <w:tcW w:w="1476" w:type="dxa"/>
            <w:vMerge/>
            <w:tcBorders>
              <w:left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p>
        </w:tc>
        <w:tc>
          <w:tcPr>
            <w:tcW w:w="4019" w:type="dxa"/>
            <w:tcBorders>
              <w:left w:val="single" w:sz="12" w:space="0" w:color="auto"/>
              <w:right w:val="single" w:sz="12" w:space="0" w:color="auto"/>
            </w:tcBorders>
            <w:noWrap/>
            <w:vAlign w:val="center"/>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Протяжённость канализационных сетей</w:t>
            </w:r>
          </w:p>
        </w:tc>
        <w:tc>
          <w:tcPr>
            <w:tcW w:w="2126" w:type="dxa"/>
            <w:tcBorders>
              <w:left w:val="single" w:sz="12" w:space="0" w:color="auto"/>
              <w:right w:val="single" w:sz="12" w:space="0" w:color="auto"/>
            </w:tcBorders>
            <w:noWrap/>
            <w:vAlign w:val="center"/>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км</w:t>
            </w:r>
          </w:p>
        </w:tc>
        <w:tc>
          <w:tcPr>
            <w:tcW w:w="2835" w:type="dxa"/>
            <w:tcBorders>
              <w:left w:val="single" w:sz="12" w:space="0" w:color="auto"/>
              <w:right w:val="single" w:sz="12" w:space="0" w:color="auto"/>
            </w:tcBorders>
            <w:noWrap/>
            <w:vAlign w:val="center"/>
          </w:tcPr>
          <w:p w:rsidR="00A95723" w:rsidRPr="00B26DF5" w:rsidRDefault="00B8489A"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9448D6">
        <w:trPr>
          <w:trHeight w:val="227"/>
        </w:trPr>
        <w:tc>
          <w:tcPr>
            <w:tcW w:w="1476" w:type="dxa"/>
            <w:vMerge/>
            <w:tcBorders>
              <w:left w:val="single" w:sz="12" w:space="0" w:color="auto"/>
              <w:bottom w:val="single" w:sz="4"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p>
        </w:tc>
        <w:tc>
          <w:tcPr>
            <w:tcW w:w="4019" w:type="dxa"/>
            <w:tcBorders>
              <w:left w:val="single" w:sz="12" w:space="0" w:color="auto"/>
              <w:bottom w:val="single" w:sz="4" w:space="0" w:color="auto"/>
              <w:right w:val="single" w:sz="12" w:space="0" w:color="auto"/>
            </w:tcBorders>
            <w:noWrap/>
            <w:vAlign w:val="center"/>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Протяжённость электрических сетей</w:t>
            </w:r>
          </w:p>
        </w:tc>
        <w:tc>
          <w:tcPr>
            <w:tcW w:w="2126" w:type="dxa"/>
            <w:tcBorders>
              <w:left w:val="single" w:sz="12" w:space="0" w:color="auto"/>
              <w:bottom w:val="single" w:sz="4" w:space="0" w:color="auto"/>
              <w:right w:val="single" w:sz="12" w:space="0" w:color="auto"/>
            </w:tcBorders>
            <w:noWrap/>
            <w:vAlign w:val="center"/>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км</w:t>
            </w:r>
          </w:p>
        </w:tc>
        <w:tc>
          <w:tcPr>
            <w:tcW w:w="2835" w:type="dxa"/>
            <w:tcBorders>
              <w:left w:val="single" w:sz="12" w:space="0" w:color="auto"/>
              <w:bottom w:val="single" w:sz="4" w:space="0" w:color="auto"/>
              <w:right w:val="single" w:sz="12" w:space="0" w:color="auto"/>
            </w:tcBorders>
            <w:noWrap/>
            <w:vAlign w:val="center"/>
          </w:tcPr>
          <w:p w:rsidR="00A95723" w:rsidRPr="00B26DF5" w:rsidRDefault="00B46F3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14,7</w:t>
            </w:r>
          </w:p>
        </w:tc>
      </w:tr>
      <w:tr w:rsidR="00A95723" w:rsidRPr="00B26DF5" w:rsidTr="009448D6">
        <w:tblPrEx>
          <w:tblBorders>
            <w:top w:val="single" w:sz="12" w:space="0" w:color="auto"/>
            <w:left w:val="single" w:sz="12" w:space="0" w:color="auto"/>
            <w:bottom w:val="single" w:sz="12" w:space="0" w:color="auto"/>
            <w:right w:val="single" w:sz="12" w:space="0" w:color="auto"/>
            <w:insideV w:val="single" w:sz="12" w:space="0" w:color="auto"/>
          </w:tblBorders>
        </w:tblPrEx>
        <w:trPr>
          <w:trHeight w:val="227"/>
        </w:trPr>
        <w:tc>
          <w:tcPr>
            <w:tcW w:w="1476" w:type="dxa"/>
            <w:vMerge w:val="restart"/>
            <w:tcBorders>
              <w:top w:val="single" w:sz="4" w:space="0" w:color="auto"/>
            </w:tcBorders>
            <w:vAlign w:val="center"/>
            <w:hideMark/>
          </w:tcPr>
          <w:p w:rsidR="00A95723" w:rsidRPr="00B26DF5" w:rsidRDefault="00A95723" w:rsidP="001D7B0A">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От</w:t>
            </w:r>
            <w:r w:rsidR="009448D6" w:rsidRPr="00B26DF5">
              <w:rPr>
                <w:rFonts w:ascii="Times New Roman" w:eastAsia="Times New Roman" w:hAnsi="Times New Roman" w:cs="Times New Roman"/>
                <w:b/>
                <w:color w:val="000000"/>
                <w:sz w:val="20"/>
                <w:szCs w:val="20"/>
              </w:rPr>
              <w:t>пуск коммунальных ресурсов (201</w:t>
            </w:r>
            <w:r w:rsidR="001D7B0A">
              <w:rPr>
                <w:rFonts w:ascii="Times New Roman" w:eastAsia="Times New Roman" w:hAnsi="Times New Roman" w:cs="Times New Roman"/>
                <w:b/>
                <w:color w:val="000000"/>
                <w:sz w:val="20"/>
                <w:szCs w:val="20"/>
              </w:rPr>
              <w:t>8</w:t>
            </w:r>
            <w:r w:rsidRPr="00B26DF5">
              <w:rPr>
                <w:rFonts w:ascii="Times New Roman" w:eastAsia="Times New Roman" w:hAnsi="Times New Roman" w:cs="Times New Roman"/>
                <w:b/>
                <w:color w:val="000000"/>
                <w:sz w:val="20"/>
                <w:szCs w:val="20"/>
              </w:rPr>
              <w:t xml:space="preserve"> г.):</w:t>
            </w:r>
          </w:p>
        </w:tc>
        <w:tc>
          <w:tcPr>
            <w:tcW w:w="4019" w:type="dxa"/>
            <w:tcBorders>
              <w:top w:val="single" w:sz="4" w:space="0" w:color="auto"/>
            </w:tcBorders>
            <w:noWrap/>
            <w:vAlign w:val="center"/>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тепловой энергии</w:t>
            </w:r>
          </w:p>
        </w:tc>
        <w:tc>
          <w:tcPr>
            <w:tcW w:w="2126" w:type="dxa"/>
            <w:tcBorders>
              <w:top w:val="single" w:sz="4" w:space="0" w:color="auto"/>
            </w:tcBorders>
            <w:noWrap/>
            <w:vAlign w:val="center"/>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Гкал</w:t>
            </w:r>
          </w:p>
        </w:tc>
        <w:tc>
          <w:tcPr>
            <w:tcW w:w="2835" w:type="dxa"/>
            <w:tcBorders>
              <w:top w:val="single" w:sz="4" w:space="0" w:color="auto"/>
            </w:tcBorders>
            <w:noWrap/>
            <w:vAlign w:val="center"/>
          </w:tcPr>
          <w:p w:rsidR="00A95723" w:rsidRPr="00B26DF5" w:rsidRDefault="00616844"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780</w:t>
            </w:r>
          </w:p>
        </w:tc>
      </w:tr>
      <w:tr w:rsidR="00A95723" w:rsidRPr="00B26DF5" w:rsidTr="009448D6">
        <w:tblPrEx>
          <w:tblBorders>
            <w:top w:val="single" w:sz="12" w:space="0" w:color="auto"/>
            <w:left w:val="single" w:sz="12" w:space="0" w:color="auto"/>
            <w:bottom w:val="single" w:sz="12" w:space="0" w:color="auto"/>
            <w:right w:val="single" w:sz="12" w:space="0" w:color="auto"/>
            <w:insideV w:val="single" w:sz="12" w:space="0" w:color="auto"/>
          </w:tblBorders>
        </w:tblPrEx>
        <w:trPr>
          <w:trHeight w:val="227"/>
        </w:trPr>
        <w:tc>
          <w:tcPr>
            <w:tcW w:w="1476" w:type="dxa"/>
            <w:vMerge/>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p>
        </w:tc>
        <w:tc>
          <w:tcPr>
            <w:tcW w:w="4019" w:type="dxa"/>
            <w:noWrap/>
            <w:vAlign w:val="center"/>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электрической энергии</w:t>
            </w:r>
          </w:p>
        </w:tc>
        <w:tc>
          <w:tcPr>
            <w:tcW w:w="2126" w:type="dxa"/>
            <w:noWrap/>
            <w:vAlign w:val="center"/>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A95723" w:rsidRPr="00B26DF5">
              <w:rPr>
                <w:rFonts w:ascii="Times New Roman" w:eastAsia="Times New Roman" w:hAnsi="Times New Roman" w:cs="Times New Roman"/>
                <w:color w:val="000000"/>
                <w:sz w:val="20"/>
                <w:szCs w:val="20"/>
              </w:rPr>
              <w:t xml:space="preserve"> кВт/ч</w:t>
            </w:r>
          </w:p>
        </w:tc>
        <w:tc>
          <w:tcPr>
            <w:tcW w:w="2835" w:type="dxa"/>
            <w:noWrap/>
            <w:vAlign w:val="center"/>
          </w:tcPr>
          <w:p w:rsidR="00A95723" w:rsidRPr="00B26DF5" w:rsidRDefault="00483A6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1028</w:t>
            </w:r>
          </w:p>
        </w:tc>
      </w:tr>
      <w:tr w:rsidR="00A95723" w:rsidRPr="00B26DF5" w:rsidTr="009448D6">
        <w:tblPrEx>
          <w:tblBorders>
            <w:top w:val="single" w:sz="12" w:space="0" w:color="auto"/>
            <w:left w:val="single" w:sz="12" w:space="0" w:color="auto"/>
            <w:bottom w:val="single" w:sz="12" w:space="0" w:color="auto"/>
            <w:right w:val="single" w:sz="12" w:space="0" w:color="auto"/>
            <w:insideV w:val="single" w:sz="12" w:space="0" w:color="auto"/>
          </w:tblBorders>
        </w:tblPrEx>
        <w:trPr>
          <w:trHeight w:val="227"/>
        </w:trPr>
        <w:tc>
          <w:tcPr>
            <w:tcW w:w="1476" w:type="dxa"/>
            <w:vMerge/>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p>
        </w:tc>
        <w:tc>
          <w:tcPr>
            <w:tcW w:w="4019" w:type="dxa"/>
            <w:noWrap/>
            <w:vAlign w:val="center"/>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воды</w:t>
            </w:r>
          </w:p>
        </w:tc>
        <w:tc>
          <w:tcPr>
            <w:tcW w:w="2126" w:type="dxa"/>
            <w:noWrap/>
            <w:vAlign w:val="center"/>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A95723" w:rsidRPr="00B26DF5">
              <w:rPr>
                <w:rFonts w:ascii="Times New Roman" w:eastAsia="Times New Roman" w:hAnsi="Times New Roman" w:cs="Times New Roman"/>
                <w:color w:val="000000"/>
                <w:sz w:val="20"/>
                <w:szCs w:val="20"/>
              </w:rPr>
              <w:t>куб.м</w:t>
            </w:r>
          </w:p>
        </w:tc>
        <w:tc>
          <w:tcPr>
            <w:tcW w:w="2835" w:type="dxa"/>
            <w:noWrap/>
            <w:vAlign w:val="center"/>
          </w:tcPr>
          <w:p w:rsidR="00A95723" w:rsidRPr="00B26DF5" w:rsidRDefault="00483A6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85,7</w:t>
            </w:r>
          </w:p>
        </w:tc>
      </w:tr>
      <w:tr w:rsidR="00A95723" w:rsidRPr="00B26DF5" w:rsidTr="009448D6">
        <w:tblPrEx>
          <w:tblBorders>
            <w:top w:val="single" w:sz="12" w:space="0" w:color="auto"/>
            <w:left w:val="single" w:sz="12" w:space="0" w:color="auto"/>
            <w:bottom w:val="single" w:sz="12" w:space="0" w:color="auto"/>
            <w:right w:val="single" w:sz="12" w:space="0" w:color="auto"/>
            <w:insideV w:val="single" w:sz="12" w:space="0" w:color="auto"/>
          </w:tblBorders>
        </w:tblPrEx>
        <w:trPr>
          <w:trHeight w:val="227"/>
        </w:trPr>
        <w:tc>
          <w:tcPr>
            <w:tcW w:w="1476" w:type="dxa"/>
            <w:vMerge/>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p>
        </w:tc>
        <w:tc>
          <w:tcPr>
            <w:tcW w:w="4019" w:type="dxa"/>
            <w:noWrap/>
            <w:vAlign w:val="center"/>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сточных вод</w:t>
            </w:r>
          </w:p>
        </w:tc>
        <w:tc>
          <w:tcPr>
            <w:tcW w:w="2126" w:type="dxa"/>
            <w:noWrap/>
            <w:vAlign w:val="center"/>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A95723" w:rsidRPr="00B26DF5">
              <w:rPr>
                <w:rFonts w:ascii="Times New Roman" w:eastAsia="Times New Roman" w:hAnsi="Times New Roman" w:cs="Times New Roman"/>
                <w:color w:val="000000"/>
                <w:sz w:val="20"/>
                <w:szCs w:val="20"/>
              </w:rPr>
              <w:t>куб.м</w:t>
            </w:r>
          </w:p>
        </w:tc>
        <w:tc>
          <w:tcPr>
            <w:tcW w:w="2835" w:type="dxa"/>
            <w:noWrap/>
            <w:vAlign w:val="center"/>
          </w:tcPr>
          <w:p w:rsidR="00A95723" w:rsidRPr="00B26DF5" w:rsidRDefault="008F4A2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bl>
    <w:p w:rsidR="004F7F9D" w:rsidRPr="00B26DF5" w:rsidRDefault="004F7F9D" w:rsidP="00B26DF5">
      <w:pPr>
        <w:ind w:firstLine="709"/>
        <w:jc w:val="both"/>
        <w:rPr>
          <w:rFonts w:ascii="Times New Roman" w:hAnsi="Times New Roman" w:cs="Times New Roman"/>
          <w:sz w:val="20"/>
          <w:szCs w:val="20"/>
        </w:rPr>
      </w:pPr>
    </w:p>
    <w:p w:rsidR="00A95723" w:rsidRPr="00B26DF5" w:rsidRDefault="00A15AE7"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 xml:space="preserve">1.1.2. </w:t>
      </w:r>
      <w:r w:rsidR="00A95723" w:rsidRPr="00B26DF5">
        <w:rPr>
          <w:rFonts w:ascii="Times New Roman" w:hAnsi="Times New Roman" w:cs="Times New Roman"/>
          <w:b/>
          <w:sz w:val="20"/>
          <w:szCs w:val="20"/>
        </w:rPr>
        <w:t>Расположение и админист</w:t>
      </w:r>
      <w:r w:rsidRPr="00B26DF5">
        <w:rPr>
          <w:rFonts w:ascii="Times New Roman" w:hAnsi="Times New Roman" w:cs="Times New Roman"/>
          <w:b/>
          <w:sz w:val="20"/>
          <w:szCs w:val="20"/>
        </w:rPr>
        <w:t>ративно-территориальное деление</w:t>
      </w:r>
    </w:p>
    <w:p w:rsidR="007722C2" w:rsidRPr="00B26DF5" w:rsidRDefault="007722C2" w:rsidP="00B26DF5">
      <w:pPr>
        <w:ind w:firstLine="708"/>
        <w:jc w:val="both"/>
        <w:rPr>
          <w:rFonts w:ascii="Times New Roman" w:hAnsi="Times New Roman" w:cs="Times New Roman"/>
          <w:sz w:val="20"/>
          <w:szCs w:val="20"/>
        </w:rPr>
      </w:pPr>
      <w:r w:rsidRPr="00B26DF5">
        <w:rPr>
          <w:rFonts w:ascii="Times New Roman" w:hAnsi="Times New Roman" w:cs="Times New Roman"/>
          <w:sz w:val="20"/>
          <w:szCs w:val="20"/>
        </w:rPr>
        <w:t xml:space="preserve">Территория Хор-Тагнинского </w:t>
      </w:r>
      <w:r w:rsidR="00D3359F" w:rsidRPr="00B26DF5">
        <w:rPr>
          <w:rFonts w:ascii="Times New Roman" w:hAnsi="Times New Roman" w:cs="Times New Roman"/>
          <w:sz w:val="20"/>
          <w:szCs w:val="20"/>
        </w:rPr>
        <w:t>муниципального образования</w:t>
      </w:r>
      <w:r w:rsidRPr="00B26DF5">
        <w:rPr>
          <w:rFonts w:ascii="Times New Roman" w:hAnsi="Times New Roman" w:cs="Times New Roman"/>
          <w:sz w:val="20"/>
          <w:szCs w:val="20"/>
        </w:rPr>
        <w:t xml:space="preserve"> в границах муниципального образования, установленных в соответствии с законом Иркутской области от 02.12.2004 г. № 75-оз «О статусе и границах муниципальных образований Заларинского района Иркутской области», составляет 296 182,8 га. Площадь застроенных территорий –        349,9 га, или 0,1% всех земель поселения. Ландшафтно-рекреационные территории занимают 99,7% площади, земли сельскохозяйственного назначения – 0,2% всей территории поселения.</w:t>
      </w:r>
    </w:p>
    <w:p w:rsidR="007722C2" w:rsidRPr="00B26DF5" w:rsidRDefault="007722C2" w:rsidP="00B26DF5">
      <w:pPr>
        <w:ind w:firstLine="708"/>
        <w:jc w:val="both"/>
        <w:rPr>
          <w:rFonts w:ascii="Times New Roman" w:hAnsi="Times New Roman" w:cs="Times New Roman"/>
          <w:sz w:val="20"/>
          <w:szCs w:val="20"/>
        </w:rPr>
      </w:pPr>
      <w:r w:rsidRPr="00B26DF5">
        <w:rPr>
          <w:rFonts w:ascii="Times New Roman" w:hAnsi="Times New Roman" w:cs="Times New Roman"/>
          <w:sz w:val="20"/>
          <w:szCs w:val="20"/>
        </w:rPr>
        <w:t xml:space="preserve">Территория </w:t>
      </w:r>
      <w:r w:rsidRPr="00B26DF5">
        <w:rPr>
          <w:rFonts w:ascii="Times New Roman" w:hAnsi="Times New Roman" w:cs="Times New Roman"/>
          <w:b/>
          <w:sz w:val="20"/>
          <w:szCs w:val="20"/>
        </w:rPr>
        <w:t>с. Хор-Тагна</w:t>
      </w:r>
      <w:r w:rsidRPr="00B26DF5">
        <w:rPr>
          <w:rFonts w:ascii="Times New Roman" w:hAnsi="Times New Roman" w:cs="Times New Roman"/>
          <w:sz w:val="20"/>
          <w:szCs w:val="20"/>
        </w:rPr>
        <w:t xml:space="preserve"> в существующих границах составляет 236,0 га. В настоящее время застроенная территория занимает 152,2 га, или 64,5% всех земель в границах села. Площадь жилой зоны составляет 147,5 га, или 96,9% застройки. Ее подавляющая часть представлена индивидуальной усадебной застройкой (146,2 га); еще 1,3 га занимают участки, используемые для садоводства и огородничества. Учреждения общественно-деловой зоны (в основном, объекты обслуживания поселенного значения) размещаются на площади 3,9 га, производственные участки составляют 0,9 га. На ландшафтно-рекреационную зону (главным образом, участки природных ландшафтов) приходится 81,9 га, из них спортивные сооружения составляют 0,2 га. Небольшие участки занимают специальные территории (1,9 га). </w:t>
      </w:r>
    </w:p>
    <w:p w:rsidR="007722C2" w:rsidRPr="00B26DF5" w:rsidRDefault="007722C2"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Участок </w:t>
      </w:r>
      <w:r w:rsidRPr="00B26DF5">
        <w:rPr>
          <w:rFonts w:ascii="Times New Roman" w:hAnsi="Times New Roman" w:cs="Times New Roman"/>
          <w:b/>
          <w:sz w:val="20"/>
          <w:szCs w:val="20"/>
        </w:rPr>
        <w:t xml:space="preserve">Бахвалово </w:t>
      </w:r>
      <w:r w:rsidRPr="00B26DF5">
        <w:rPr>
          <w:rFonts w:ascii="Times New Roman" w:hAnsi="Times New Roman" w:cs="Times New Roman"/>
          <w:sz w:val="20"/>
          <w:szCs w:val="20"/>
        </w:rPr>
        <w:t xml:space="preserve">в настоящее время размещается на 42,8 га. На территории населенного пункта застройка представлена жилой зоной, сформированной индивидуальной усадебной застройкой (2,1 га), на ландшафтно-рекреационные природные территории приходится 40,7 га. </w:t>
      </w:r>
    </w:p>
    <w:p w:rsidR="007722C2" w:rsidRPr="00B26DF5" w:rsidRDefault="007722C2" w:rsidP="00B26DF5">
      <w:pPr>
        <w:ind w:firstLine="708"/>
        <w:jc w:val="both"/>
        <w:rPr>
          <w:rFonts w:ascii="Times New Roman" w:hAnsi="Times New Roman" w:cs="Times New Roman"/>
          <w:sz w:val="20"/>
          <w:szCs w:val="20"/>
        </w:rPr>
      </w:pPr>
      <w:r w:rsidRPr="00B26DF5">
        <w:rPr>
          <w:rFonts w:ascii="Times New Roman" w:hAnsi="Times New Roman" w:cs="Times New Roman"/>
          <w:sz w:val="20"/>
          <w:szCs w:val="20"/>
        </w:rPr>
        <w:t xml:space="preserve">Площадь </w:t>
      </w:r>
      <w:r w:rsidRPr="00B26DF5">
        <w:rPr>
          <w:rFonts w:ascii="Times New Roman" w:hAnsi="Times New Roman" w:cs="Times New Roman"/>
          <w:b/>
          <w:sz w:val="20"/>
          <w:szCs w:val="20"/>
        </w:rPr>
        <w:t>уч. Дагник</w:t>
      </w:r>
      <w:r w:rsidRPr="00B26DF5">
        <w:rPr>
          <w:rFonts w:ascii="Times New Roman" w:hAnsi="Times New Roman" w:cs="Times New Roman"/>
          <w:sz w:val="20"/>
          <w:szCs w:val="20"/>
        </w:rPr>
        <w:t xml:space="preserve"> составляет 117,5 га. Застроенная территория так же представляет из себя жилую зону – усадебную застройку (40,9 га), садово-огородные участки (8,5 га) и пустующие территории (0,2 га), всего 49,6 га, или 42,2% земель населенного пункта. Ландшафтно-рекреационные территории занимают 61,2 га, земли сельскохозяйственного использования – 5,7 га, зона специального назначения – 1,0 га.</w:t>
      </w:r>
    </w:p>
    <w:p w:rsidR="007722C2" w:rsidRPr="00B26DF5" w:rsidRDefault="007722C2"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Деревня </w:t>
      </w:r>
      <w:r w:rsidRPr="00B26DF5">
        <w:rPr>
          <w:rFonts w:ascii="Times New Roman" w:hAnsi="Times New Roman" w:cs="Times New Roman"/>
          <w:b/>
          <w:sz w:val="20"/>
          <w:szCs w:val="20"/>
        </w:rPr>
        <w:t>Окинские Сачки</w:t>
      </w:r>
      <w:r w:rsidRPr="00B26DF5">
        <w:rPr>
          <w:rFonts w:ascii="Times New Roman" w:hAnsi="Times New Roman" w:cs="Times New Roman"/>
          <w:sz w:val="20"/>
          <w:szCs w:val="20"/>
        </w:rPr>
        <w:t xml:space="preserve"> в настоящее время не имеет постоянного населения. Ее площадь современных границах составляет 27,0 га. Застроенная территория, относящаяся к жилой зоне, составляет 1,5 га, или 5,6% всей территории населенного пункта. На ландшафтно-рекреационные территории приходится 16,2 га (60% территории деревни), земли сельскохозяйственного использования занимают 9,3 га.</w:t>
      </w:r>
    </w:p>
    <w:p w:rsidR="007722C2" w:rsidRPr="00B26DF5" w:rsidRDefault="007722C2"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Участок </w:t>
      </w:r>
      <w:r w:rsidRPr="00B26DF5">
        <w:rPr>
          <w:rFonts w:ascii="Times New Roman" w:hAnsi="Times New Roman" w:cs="Times New Roman"/>
          <w:b/>
          <w:sz w:val="20"/>
          <w:szCs w:val="20"/>
        </w:rPr>
        <w:t xml:space="preserve">Правый Сарам </w:t>
      </w:r>
      <w:r w:rsidRPr="00B26DF5">
        <w:rPr>
          <w:rFonts w:ascii="Times New Roman" w:hAnsi="Times New Roman" w:cs="Times New Roman"/>
          <w:sz w:val="20"/>
          <w:szCs w:val="20"/>
        </w:rPr>
        <w:t xml:space="preserve">в границах населенного пункта занимает 71,5 га. Он так же не имеет постоянного населения, площадь застройки (жилая зона) составляет всего    0,3 га. Остальная территория приходится на природные ландшафты (71,0 га) и кладбище (0,2 га). </w:t>
      </w:r>
    </w:p>
    <w:p w:rsidR="007722C2" w:rsidRPr="00B26DF5" w:rsidRDefault="007722C2"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Территория </w:t>
      </w:r>
      <w:r w:rsidRPr="00B26DF5">
        <w:rPr>
          <w:rFonts w:ascii="Times New Roman" w:hAnsi="Times New Roman" w:cs="Times New Roman"/>
          <w:b/>
          <w:sz w:val="20"/>
          <w:szCs w:val="20"/>
        </w:rPr>
        <w:t>уч. Пихтинский</w:t>
      </w:r>
      <w:r w:rsidRPr="00B26DF5">
        <w:rPr>
          <w:rFonts w:ascii="Times New Roman" w:hAnsi="Times New Roman" w:cs="Times New Roman"/>
          <w:sz w:val="20"/>
          <w:szCs w:val="20"/>
        </w:rPr>
        <w:t xml:space="preserve"> в существующих границах составляет 86,5 га, из них застроено 42,4 га (49%), ландшафтно-рекреационные территории занимают 43,1 га (49,8% площади населенного пункта). Жилая зона представлена усадебной застройкой, ее площадь составляет 40,9 га или 96,5% застроенных территорий; объекты обслуживания занимают 0,1 га, производственные объекты – 1,4 га, специальные территории – 1,0 га. </w:t>
      </w:r>
    </w:p>
    <w:p w:rsidR="00904CDE" w:rsidRPr="00B26DF5" w:rsidRDefault="007722C2" w:rsidP="00B26DF5">
      <w:pPr>
        <w:ind w:firstLine="448"/>
        <w:jc w:val="both"/>
        <w:rPr>
          <w:rFonts w:ascii="Times New Roman" w:hAnsi="Times New Roman" w:cs="Times New Roman"/>
          <w:sz w:val="20"/>
          <w:szCs w:val="20"/>
        </w:rPr>
      </w:pPr>
      <w:r w:rsidRPr="00B26DF5">
        <w:rPr>
          <w:rFonts w:ascii="Times New Roman" w:hAnsi="Times New Roman" w:cs="Times New Roman"/>
          <w:sz w:val="20"/>
          <w:szCs w:val="20"/>
        </w:rPr>
        <w:t xml:space="preserve">Площадь </w:t>
      </w:r>
      <w:r w:rsidRPr="00B26DF5">
        <w:rPr>
          <w:rFonts w:ascii="Times New Roman" w:hAnsi="Times New Roman" w:cs="Times New Roman"/>
          <w:b/>
          <w:sz w:val="20"/>
          <w:szCs w:val="20"/>
        </w:rPr>
        <w:t>уч. Среднепихтинский</w:t>
      </w:r>
      <w:r w:rsidRPr="00B26DF5">
        <w:rPr>
          <w:rFonts w:ascii="Times New Roman" w:hAnsi="Times New Roman" w:cs="Times New Roman"/>
          <w:sz w:val="20"/>
          <w:szCs w:val="20"/>
        </w:rPr>
        <w:t xml:space="preserve"> в границах населенного пункта занимает 111,8 га. Территория застройки, сформированная индивидуальной усадебной застройкой, составляет 46,1 га, или 41,2% всей площади. Остальные территории (65,7 га) представлены естественными ландшафтами.</w:t>
      </w:r>
    </w:p>
    <w:p w:rsidR="007722C2" w:rsidRPr="00B26DF5" w:rsidRDefault="007722C2" w:rsidP="00B26DF5">
      <w:pPr>
        <w:ind w:firstLine="448"/>
        <w:jc w:val="both"/>
        <w:rPr>
          <w:rFonts w:ascii="Times New Roman" w:hAnsi="Times New Roman" w:cs="Times New Roman"/>
          <w:sz w:val="20"/>
          <w:szCs w:val="20"/>
        </w:rPr>
      </w:pPr>
    </w:p>
    <w:p w:rsidR="007722C2" w:rsidRPr="00B26DF5" w:rsidRDefault="00D535A7" w:rsidP="00B26DF5">
      <w:pPr>
        <w:jc w:val="both"/>
        <w:rPr>
          <w:rFonts w:ascii="Times New Roman" w:hAnsi="Times New Roman" w:cs="Times New Roman"/>
          <w:sz w:val="20"/>
          <w:szCs w:val="20"/>
        </w:rPr>
      </w:pPr>
      <w:r w:rsidRPr="00B26DF5">
        <w:rPr>
          <w:rFonts w:ascii="Times New Roman" w:hAnsi="Times New Roman" w:cs="Times New Roman"/>
          <w:b/>
          <w:color w:val="000000" w:themeColor="text1"/>
          <w:sz w:val="20"/>
          <w:szCs w:val="20"/>
        </w:rPr>
        <w:t>Картографичичкое</w:t>
      </w:r>
      <w:r w:rsidR="00313CA4" w:rsidRPr="00B26DF5">
        <w:rPr>
          <w:rFonts w:ascii="Times New Roman" w:hAnsi="Times New Roman" w:cs="Times New Roman"/>
          <w:b/>
          <w:color w:val="000000" w:themeColor="text1"/>
          <w:sz w:val="20"/>
          <w:szCs w:val="20"/>
        </w:rPr>
        <w:t xml:space="preserve"> описание границ</w:t>
      </w:r>
      <w:r w:rsidR="00514021" w:rsidRPr="00B26DF5">
        <w:rPr>
          <w:rFonts w:ascii="Times New Roman" w:hAnsi="Times New Roman" w:cs="Times New Roman"/>
          <w:b/>
          <w:color w:val="000000" w:themeColor="text1"/>
          <w:sz w:val="20"/>
          <w:szCs w:val="20"/>
        </w:rPr>
        <w:t xml:space="preserve">Хор-Тагнинского </w:t>
      </w:r>
      <w:r w:rsidR="007C2922" w:rsidRPr="00B26DF5">
        <w:rPr>
          <w:rFonts w:ascii="Times New Roman" w:hAnsi="Times New Roman" w:cs="Times New Roman"/>
          <w:b/>
          <w:color w:val="000000" w:themeColor="text1"/>
          <w:sz w:val="20"/>
          <w:szCs w:val="20"/>
        </w:rPr>
        <w:t>муниципального образования</w:t>
      </w:r>
      <w:r w:rsidR="00782B4E" w:rsidRPr="00B26DF5">
        <w:rPr>
          <w:rFonts w:ascii="Times New Roman" w:hAnsi="Times New Roman" w:cs="Times New Roman"/>
          <w:b/>
          <w:color w:val="000000" w:themeColor="text1"/>
          <w:sz w:val="20"/>
          <w:szCs w:val="20"/>
        </w:rPr>
        <w:t>:</w:t>
      </w:r>
      <w:r w:rsidR="003338E2" w:rsidRPr="00B26DF5">
        <w:rPr>
          <w:rFonts w:ascii="Times New Roman" w:hAnsi="Times New Roman" w:cs="Times New Roman"/>
          <w:b/>
          <w:color w:val="000000" w:themeColor="text1"/>
          <w:sz w:val="20"/>
          <w:szCs w:val="20"/>
        </w:rPr>
        <w:br/>
      </w:r>
      <w:r w:rsidR="007722C2" w:rsidRPr="00B26DF5">
        <w:rPr>
          <w:rFonts w:ascii="Times New Roman" w:hAnsi="Times New Roman" w:cs="Times New Roman"/>
          <w:sz w:val="20"/>
          <w:szCs w:val="20"/>
        </w:rPr>
        <w:t xml:space="preserve">         Граница муниципального образования начинается от автодороги Мостовка - Черемшанка, проходит 1750 м на восток, затем поворачивает на юго-восток и идет в этом направлении по контуру болота Муруйское до ручья, впадающего в р. Залари. Пересекает ручей, проходит до границы болота и леса и поворачивает на северо-восток. Пройдя 300 м, возвращается к юго-восточному направлению и идет до автодороги Муруй - Исаковка. Пересекает автодорогу, проходит вдоль нее, возвращается к юго-восточному направлению и идет по границе земель лесхоза Заларинский до проселочной дороги. Проходит еще 1,6 км на юго-восток, меняет направление на северо-западное, а через 1,6 км направляется на юго-запад. Пройдя 1,9 км, граница поворачивает на северо-восток и идет до проселочной дороги. Повернув на юго-запад, проходит 1,8 км, затем направляется на юго-восток. Через 3,2 км граница возвращается к юго-западному направлению и идет до р. Каменка, затем - в северо-западном направлении по контуру болота. Не доходя 300 м до автодороги Мостовка - Черемшанка, граница меняет направление на юго-западное, проходит 3,3 км, поворачивает на северо-запад и идет до автодороги Мостовка - Черемшанка. Пересекает автодорогу и проходит вдоль нее на юго-запад. Поворачивает на север, проходит 2,9 км, меняет направление на западное, пересекает р. Добрый Шерагул и далее идет по контуру болота и леса до границы земель лесхоза Заларинский. Поворачивает и идет преимущественно в северо-западном направлении до автодороги Хор-Тагна</w:t>
      </w:r>
    </w:p>
    <w:p w:rsidR="007722C2" w:rsidRPr="00B26DF5" w:rsidRDefault="007722C2" w:rsidP="00B26DF5">
      <w:pPr>
        <w:jc w:val="both"/>
        <w:rPr>
          <w:rFonts w:ascii="Times New Roman" w:hAnsi="Times New Roman" w:cs="Times New Roman"/>
          <w:sz w:val="20"/>
          <w:szCs w:val="20"/>
        </w:rPr>
      </w:pPr>
      <w:r w:rsidRPr="00B26DF5">
        <w:rPr>
          <w:rFonts w:ascii="Times New Roman" w:hAnsi="Times New Roman" w:cs="Times New Roman"/>
          <w:sz w:val="20"/>
          <w:szCs w:val="20"/>
        </w:rPr>
        <w:lastRenderedPageBreak/>
        <w:t>Среднепихтинский. Пройдя 1,5 км, граница поворачивает на юго-запад, проходит 5,3 км, поворачивает на северо-запад и идет в этом направлении на протяжении 4 км. Далее граница идет по землям лесхоза: проходит 20,7 км на юг, 14 км - на запад, 7,3 км на юг, 4,1 км - на запад, 10,2 км - на юг и 13 км - на запад. Далее граница следует по смежеству с землями межхозяйственного лесхоза в юго-западном направлении на протяжении 8,4 км, затем снова направляется на юг и идет до границы района. Далее граница муниципального образования идет по границе района вверх по течению р. Буйрагта, затем - вниз по течению р. Урда-Харша до устья; затем - вниз по течению р. Урда-Ока до места впадения ее в р. Ока. Поворачивает на северо-восток и идет по р. Ока, затем - по протокам Жарбайка и Тунгуска и снова по р. Ока до границы земель лесхоза Заларинский. Повернув на юго-восток, проходит 1,9 км до болота, возвращается к северо-восточному направлению и далее следует границе земель лесхоза до автодороги Тагна - Хор-Тагна. Пересекает автодорогу, проходит 1,2 км на юго-восток, затем направляется на юго-запад. Поворачивает на юго-восток, проходит до р. Тагна, затем вверх по течению р. Тагна по контуру урочища Халты. Повернув на северо-запад, проходит 2,6 км, затем - 1,5 км на юго-запад, возвращается к северо-западному направлению и проходит 0,5 км. Затем граница проходит 4,5 км в юго-западном направлении, поворачивает на юго-восток, идет по контуру болота до берега р. Тагна до ручья. Повернув на юго-восток, граница проходит 1,5 км по болоту и далее следует границе земель лесхоза Заларинский. Пройдя 4 км на северо-восток, граница поворачивает на север и идет до ручья Боровской, затем по контуру урочища Красная Гора, повернув, проходит 2,1 км на юго-восток, 1,6 км - на юг, 900 м - на запад и 3,4 км снова на юг. Поворачивает в восточном направлении и идет до автодороги Мостовка - Черемшанка, пересекает автодорогу. В исходной точке граница замыкается.</w:t>
      </w:r>
    </w:p>
    <w:p w:rsidR="00A95723" w:rsidRPr="00B26DF5" w:rsidRDefault="007722C2" w:rsidP="00B26DF5">
      <w:pPr>
        <w:pStyle w:val="a3"/>
        <w:ind w:firstLine="0"/>
        <w:jc w:val="center"/>
        <w:rPr>
          <w:rFonts w:eastAsiaTheme="minorEastAsia"/>
          <w:sz w:val="20"/>
        </w:rPr>
      </w:pPr>
      <w:bookmarkStart w:id="2" w:name="_GoBack"/>
      <w:r w:rsidRPr="00B26DF5">
        <w:rPr>
          <w:noProof/>
          <w:sz w:val="20"/>
        </w:rPr>
        <w:drawing>
          <wp:inline distT="0" distB="0" distL="0" distR="0">
            <wp:extent cx="4979670" cy="256979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02070" cy="2581356"/>
                    </a:xfrm>
                    <a:prstGeom prst="rect">
                      <a:avLst/>
                    </a:prstGeom>
                  </pic:spPr>
                </pic:pic>
              </a:graphicData>
            </a:graphic>
          </wp:inline>
        </w:drawing>
      </w:r>
      <w:bookmarkEnd w:id="2"/>
    </w:p>
    <w:p w:rsidR="00F355F5" w:rsidRDefault="00F355F5" w:rsidP="00B26DF5">
      <w:pPr>
        <w:pStyle w:val="a3"/>
        <w:ind w:firstLine="709"/>
        <w:jc w:val="center"/>
        <w:rPr>
          <w:rFonts w:eastAsiaTheme="minorEastAsia"/>
          <w:sz w:val="20"/>
        </w:rPr>
      </w:pPr>
    </w:p>
    <w:p w:rsidR="00A95723" w:rsidRPr="00B26DF5" w:rsidRDefault="005114B0" w:rsidP="00B26DF5">
      <w:pPr>
        <w:pStyle w:val="a3"/>
        <w:ind w:firstLine="709"/>
        <w:jc w:val="center"/>
        <w:rPr>
          <w:rFonts w:eastAsiaTheme="minorEastAsia"/>
          <w:sz w:val="20"/>
        </w:rPr>
      </w:pPr>
      <w:r w:rsidRPr="00B26DF5">
        <w:rPr>
          <w:rFonts w:eastAsiaTheme="minorEastAsia"/>
          <w:sz w:val="20"/>
        </w:rPr>
        <w:t>Ри</w:t>
      </w:r>
      <w:r w:rsidR="007617F7" w:rsidRPr="00B26DF5">
        <w:rPr>
          <w:rFonts w:eastAsiaTheme="minorEastAsia"/>
          <w:sz w:val="20"/>
        </w:rPr>
        <w:t>с</w:t>
      </w:r>
      <w:r w:rsidR="00D47A6E" w:rsidRPr="00B26DF5">
        <w:rPr>
          <w:rFonts w:eastAsiaTheme="minorEastAsia"/>
          <w:sz w:val="20"/>
        </w:rPr>
        <w:t>.</w:t>
      </w:r>
      <w:r w:rsidRPr="00B26DF5">
        <w:rPr>
          <w:rFonts w:eastAsiaTheme="minorEastAsia"/>
          <w:sz w:val="20"/>
        </w:rPr>
        <w:t xml:space="preserve">1.1.1 Месторасположение </w:t>
      </w:r>
    </w:p>
    <w:p w:rsidR="00A95723" w:rsidRPr="00B26DF5" w:rsidRDefault="00A95723" w:rsidP="00B26DF5">
      <w:pPr>
        <w:pStyle w:val="a3"/>
        <w:ind w:firstLine="0"/>
        <w:rPr>
          <w:rFonts w:eastAsiaTheme="minorEastAsia"/>
          <w:sz w:val="20"/>
          <w:lang w:val="en-US"/>
        </w:rPr>
      </w:pPr>
      <w:r w:rsidRPr="00B26DF5">
        <w:rPr>
          <w:rFonts w:eastAsiaTheme="minorEastAsia"/>
          <w:sz w:val="20"/>
        </w:rPr>
        <w:t xml:space="preserve">Табл.1.1.2. Структура территории </w:t>
      </w:r>
    </w:p>
    <w:tbl>
      <w:tblPr>
        <w:tblW w:w="1011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92"/>
        <w:gridCol w:w="680"/>
        <w:gridCol w:w="567"/>
        <w:gridCol w:w="709"/>
        <w:gridCol w:w="567"/>
        <w:gridCol w:w="567"/>
        <w:gridCol w:w="567"/>
        <w:gridCol w:w="709"/>
        <w:gridCol w:w="709"/>
        <w:gridCol w:w="566"/>
        <w:gridCol w:w="1036"/>
        <w:gridCol w:w="786"/>
        <w:gridCol w:w="664"/>
      </w:tblGrid>
      <w:tr w:rsidR="007722C2" w:rsidRPr="00B26DF5" w:rsidTr="00F86040">
        <w:trPr>
          <w:tblHeader/>
          <w:jc w:val="right"/>
        </w:trPr>
        <w:tc>
          <w:tcPr>
            <w:tcW w:w="1992" w:type="dxa"/>
            <w:vMerge w:val="restart"/>
            <w:tcBorders>
              <w:top w:val="single" w:sz="12" w:space="0" w:color="auto"/>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Территории</w:t>
            </w:r>
          </w:p>
        </w:tc>
        <w:tc>
          <w:tcPr>
            <w:tcW w:w="680"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с. Хор-Тагна</w:t>
            </w:r>
          </w:p>
        </w:tc>
        <w:tc>
          <w:tcPr>
            <w:tcW w:w="567" w:type="dxa"/>
            <w:vMerge w:val="restart"/>
            <w:tcBorders>
              <w:top w:val="single" w:sz="12" w:space="0" w:color="auto"/>
              <w:left w:val="single" w:sz="12" w:space="0" w:color="auto"/>
              <w:right w:val="single" w:sz="12" w:space="0" w:color="auto"/>
            </w:tcBorders>
            <w:textDirection w:val="btLr"/>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уч. Бахвалово</w:t>
            </w:r>
          </w:p>
        </w:tc>
        <w:tc>
          <w:tcPr>
            <w:tcW w:w="709" w:type="dxa"/>
            <w:vMerge w:val="restart"/>
            <w:tcBorders>
              <w:top w:val="single" w:sz="12" w:space="0" w:color="auto"/>
              <w:left w:val="single" w:sz="12" w:space="0" w:color="auto"/>
              <w:right w:val="single" w:sz="12" w:space="0" w:color="auto"/>
            </w:tcBorders>
            <w:textDirection w:val="btLr"/>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уч. Дагник</w:t>
            </w:r>
          </w:p>
        </w:tc>
        <w:tc>
          <w:tcPr>
            <w:tcW w:w="567" w:type="dxa"/>
            <w:vMerge w:val="restart"/>
            <w:tcBorders>
              <w:top w:val="single" w:sz="12" w:space="0" w:color="auto"/>
              <w:left w:val="single" w:sz="12" w:space="0" w:color="auto"/>
              <w:right w:val="single" w:sz="12" w:space="0" w:color="auto"/>
            </w:tcBorders>
            <w:textDirection w:val="btLr"/>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д. Окинские Сачки</w:t>
            </w:r>
          </w:p>
        </w:tc>
        <w:tc>
          <w:tcPr>
            <w:tcW w:w="567" w:type="dxa"/>
            <w:vMerge w:val="restart"/>
            <w:tcBorders>
              <w:top w:val="single" w:sz="12" w:space="0" w:color="auto"/>
              <w:left w:val="single" w:sz="12" w:space="0" w:color="auto"/>
              <w:right w:val="single" w:sz="12" w:space="0" w:color="auto"/>
            </w:tcBorders>
            <w:textDirection w:val="btLr"/>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уч. Правый Сарам</w:t>
            </w:r>
          </w:p>
        </w:tc>
        <w:tc>
          <w:tcPr>
            <w:tcW w:w="567" w:type="dxa"/>
            <w:vMerge w:val="restart"/>
            <w:tcBorders>
              <w:top w:val="single" w:sz="12" w:space="0" w:color="auto"/>
              <w:left w:val="single" w:sz="12" w:space="0" w:color="auto"/>
              <w:right w:val="single" w:sz="12" w:space="0" w:color="auto"/>
            </w:tcBorders>
            <w:textDirection w:val="btLr"/>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уч. Пихтинский</w:t>
            </w:r>
          </w:p>
        </w:tc>
        <w:tc>
          <w:tcPr>
            <w:tcW w:w="709" w:type="dxa"/>
            <w:vMerge w:val="restart"/>
            <w:tcBorders>
              <w:top w:val="single" w:sz="12" w:space="0" w:color="auto"/>
              <w:left w:val="single" w:sz="12" w:space="0" w:color="auto"/>
              <w:right w:val="single" w:sz="12" w:space="0" w:color="auto"/>
            </w:tcBorders>
            <w:textDirection w:val="btLr"/>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уч. Среднепихтинский</w:t>
            </w:r>
          </w:p>
        </w:tc>
        <w:tc>
          <w:tcPr>
            <w:tcW w:w="709" w:type="dxa"/>
            <w:vMerge w:val="restart"/>
            <w:tcBorders>
              <w:top w:val="single" w:sz="12" w:space="0" w:color="auto"/>
              <w:left w:val="single" w:sz="12" w:space="0" w:color="auto"/>
              <w:right w:val="single" w:sz="12" w:space="0" w:color="auto"/>
            </w:tcBorders>
            <w:textDirection w:val="btLr"/>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уч. Таежный</w:t>
            </w:r>
          </w:p>
        </w:tc>
        <w:tc>
          <w:tcPr>
            <w:tcW w:w="566" w:type="dxa"/>
            <w:vMerge w:val="restart"/>
            <w:tcBorders>
              <w:top w:val="single" w:sz="12" w:space="0" w:color="auto"/>
              <w:left w:val="single" w:sz="12" w:space="0" w:color="auto"/>
              <w:right w:val="single" w:sz="12" w:space="0" w:color="auto"/>
            </w:tcBorders>
            <w:textDirection w:val="btLr"/>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уч. Шерагул-Сачки</w:t>
            </w:r>
          </w:p>
        </w:tc>
        <w:tc>
          <w:tcPr>
            <w:tcW w:w="1036"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вне границ</w:t>
            </w:r>
          </w:p>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населенных  пунктов</w:t>
            </w:r>
          </w:p>
        </w:tc>
        <w:tc>
          <w:tcPr>
            <w:tcW w:w="1450" w:type="dxa"/>
            <w:gridSpan w:val="2"/>
            <w:tcBorders>
              <w:top w:val="single" w:sz="12" w:space="0" w:color="auto"/>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Итого</w:t>
            </w:r>
          </w:p>
        </w:tc>
      </w:tr>
      <w:tr w:rsidR="007722C2" w:rsidRPr="00B26DF5" w:rsidTr="00F355F5">
        <w:trPr>
          <w:trHeight w:val="1741"/>
          <w:tblHeader/>
          <w:jc w:val="right"/>
        </w:trPr>
        <w:tc>
          <w:tcPr>
            <w:tcW w:w="1992" w:type="dxa"/>
            <w:vMerge/>
            <w:tcBorders>
              <w:top w:val="single" w:sz="12" w:space="0" w:color="auto"/>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p>
        </w:tc>
        <w:tc>
          <w:tcPr>
            <w:tcW w:w="680" w:type="dxa"/>
            <w:vMerge/>
            <w:tcBorders>
              <w:top w:val="single" w:sz="12" w:space="0" w:color="auto"/>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p>
        </w:tc>
        <w:tc>
          <w:tcPr>
            <w:tcW w:w="567" w:type="dxa"/>
            <w:vMerge/>
            <w:tcBorders>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p>
        </w:tc>
        <w:tc>
          <w:tcPr>
            <w:tcW w:w="709" w:type="dxa"/>
            <w:vMerge/>
            <w:tcBorders>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p>
        </w:tc>
        <w:tc>
          <w:tcPr>
            <w:tcW w:w="567" w:type="dxa"/>
            <w:vMerge/>
            <w:tcBorders>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p>
        </w:tc>
        <w:tc>
          <w:tcPr>
            <w:tcW w:w="567" w:type="dxa"/>
            <w:vMerge/>
            <w:tcBorders>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p>
        </w:tc>
        <w:tc>
          <w:tcPr>
            <w:tcW w:w="567" w:type="dxa"/>
            <w:vMerge/>
            <w:tcBorders>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p>
        </w:tc>
        <w:tc>
          <w:tcPr>
            <w:tcW w:w="709" w:type="dxa"/>
            <w:vMerge/>
            <w:tcBorders>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p>
        </w:tc>
        <w:tc>
          <w:tcPr>
            <w:tcW w:w="709" w:type="dxa"/>
            <w:vMerge/>
            <w:tcBorders>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p>
        </w:tc>
        <w:tc>
          <w:tcPr>
            <w:tcW w:w="566" w:type="dxa"/>
            <w:vMerge/>
            <w:tcBorders>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p>
        </w:tc>
        <w:tc>
          <w:tcPr>
            <w:tcW w:w="1036" w:type="dxa"/>
            <w:vMerge/>
            <w:tcBorders>
              <w:top w:val="single" w:sz="12" w:space="0" w:color="auto"/>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p>
        </w:tc>
        <w:tc>
          <w:tcPr>
            <w:tcW w:w="786" w:type="dxa"/>
            <w:tcBorders>
              <w:top w:val="single" w:sz="12" w:space="0" w:color="auto"/>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га</w:t>
            </w:r>
          </w:p>
        </w:tc>
        <w:tc>
          <w:tcPr>
            <w:tcW w:w="664" w:type="dxa"/>
            <w:tcBorders>
              <w:top w:val="single" w:sz="12" w:space="0" w:color="auto"/>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r>
      <w:tr w:rsidR="007722C2" w:rsidRPr="00B26DF5" w:rsidTr="007722C2">
        <w:trPr>
          <w:trHeight w:val="117"/>
          <w:jc w:val="right"/>
        </w:trPr>
        <w:tc>
          <w:tcPr>
            <w:tcW w:w="1992" w:type="dxa"/>
            <w:tcBorders>
              <w:left w:val="single" w:sz="12" w:space="0" w:color="auto"/>
              <w:right w:val="single" w:sz="12" w:space="0" w:color="auto"/>
            </w:tcBorders>
            <w:vAlign w:val="center"/>
          </w:tcPr>
          <w:p w:rsidR="007722C2" w:rsidRPr="00B26DF5" w:rsidRDefault="007722C2" w:rsidP="00B26DF5">
            <w:pPr>
              <w:rPr>
                <w:rFonts w:ascii="Times New Roman" w:hAnsi="Times New Roman" w:cs="Times New Roman"/>
                <w:sz w:val="20"/>
                <w:szCs w:val="20"/>
              </w:rPr>
            </w:pPr>
            <w:r w:rsidRPr="00B26DF5">
              <w:rPr>
                <w:rFonts w:ascii="Times New Roman" w:hAnsi="Times New Roman" w:cs="Times New Roman"/>
                <w:sz w:val="20"/>
                <w:szCs w:val="20"/>
              </w:rPr>
              <w:t>Территории жилых зон</w:t>
            </w:r>
          </w:p>
        </w:tc>
        <w:tc>
          <w:tcPr>
            <w:tcW w:w="680"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147,5</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2,1</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49,6</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1,5</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0,3</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40,9</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46,1</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37,5</w:t>
            </w:r>
          </w:p>
        </w:tc>
        <w:tc>
          <w:tcPr>
            <w:tcW w:w="56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6,4</w:t>
            </w:r>
          </w:p>
        </w:tc>
        <w:tc>
          <w:tcPr>
            <w:tcW w:w="103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10,8</w:t>
            </w:r>
          </w:p>
        </w:tc>
        <w:tc>
          <w:tcPr>
            <w:tcW w:w="78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342,7</w:t>
            </w:r>
          </w:p>
        </w:tc>
        <w:tc>
          <w:tcPr>
            <w:tcW w:w="664"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0,1</w:t>
            </w:r>
          </w:p>
        </w:tc>
      </w:tr>
      <w:tr w:rsidR="007722C2" w:rsidRPr="00B26DF5" w:rsidTr="007722C2">
        <w:trPr>
          <w:jc w:val="right"/>
        </w:trPr>
        <w:tc>
          <w:tcPr>
            <w:tcW w:w="1992" w:type="dxa"/>
            <w:tcBorders>
              <w:left w:val="single" w:sz="12" w:space="0" w:color="auto"/>
              <w:right w:val="single" w:sz="12" w:space="0" w:color="auto"/>
            </w:tcBorders>
            <w:vAlign w:val="center"/>
          </w:tcPr>
          <w:p w:rsidR="007722C2" w:rsidRPr="00B26DF5" w:rsidRDefault="007722C2" w:rsidP="00B26DF5">
            <w:pPr>
              <w:rPr>
                <w:rFonts w:ascii="Times New Roman" w:hAnsi="Times New Roman" w:cs="Times New Roman"/>
                <w:sz w:val="20"/>
                <w:szCs w:val="20"/>
              </w:rPr>
            </w:pPr>
            <w:r w:rsidRPr="00B26DF5">
              <w:rPr>
                <w:rFonts w:ascii="Times New Roman" w:hAnsi="Times New Roman" w:cs="Times New Roman"/>
                <w:sz w:val="20"/>
                <w:szCs w:val="20"/>
              </w:rPr>
              <w:t>малоэтажная застройка</w:t>
            </w:r>
          </w:p>
        </w:tc>
        <w:tc>
          <w:tcPr>
            <w:tcW w:w="680"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146,2</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2,1</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40,9</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1,5</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0,3</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40,9</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46,1</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37,5</w:t>
            </w:r>
          </w:p>
        </w:tc>
        <w:tc>
          <w:tcPr>
            <w:tcW w:w="56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6,4</w:t>
            </w:r>
          </w:p>
        </w:tc>
        <w:tc>
          <w:tcPr>
            <w:tcW w:w="103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10,8</w:t>
            </w:r>
          </w:p>
        </w:tc>
        <w:tc>
          <w:tcPr>
            <w:tcW w:w="78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332,7</w:t>
            </w:r>
          </w:p>
        </w:tc>
        <w:tc>
          <w:tcPr>
            <w:tcW w:w="664"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0,1</w:t>
            </w:r>
          </w:p>
        </w:tc>
      </w:tr>
      <w:tr w:rsidR="007722C2" w:rsidRPr="00B26DF5" w:rsidTr="007722C2">
        <w:trPr>
          <w:jc w:val="right"/>
        </w:trPr>
        <w:tc>
          <w:tcPr>
            <w:tcW w:w="1992" w:type="dxa"/>
            <w:tcBorders>
              <w:left w:val="single" w:sz="12" w:space="0" w:color="auto"/>
              <w:right w:val="single" w:sz="12" w:space="0" w:color="auto"/>
            </w:tcBorders>
          </w:tcPr>
          <w:p w:rsidR="007722C2" w:rsidRPr="00B26DF5" w:rsidRDefault="007722C2" w:rsidP="00B26DF5">
            <w:pPr>
              <w:rPr>
                <w:rFonts w:ascii="Times New Roman" w:hAnsi="Times New Roman" w:cs="Times New Roman"/>
                <w:sz w:val="20"/>
                <w:szCs w:val="20"/>
              </w:rPr>
            </w:pPr>
            <w:r w:rsidRPr="00B26DF5">
              <w:rPr>
                <w:rFonts w:ascii="Times New Roman" w:hAnsi="Times New Roman" w:cs="Times New Roman"/>
                <w:sz w:val="20"/>
                <w:szCs w:val="20"/>
              </w:rPr>
              <w:t>в т. ч. индивидуальные жилые дома с приусадебными участками</w:t>
            </w:r>
          </w:p>
        </w:tc>
        <w:tc>
          <w:tcPr>
            <w:tcW w:w="680"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146,2</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2,1</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40,9</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1,5</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0,3</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40,9</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46,1</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37,5</w:t>
            </w:r>
          </w:p>
        </w:tc>
        <w:tc>
          <w:tcPr>
            <w:tcW w:w="56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6,4</w:t>
            </w:r>
          </w:p>
        </w:tc>
        <w:tc>
          <w:tcPr>
            <w:tcW w:w="103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10,8</w:t>
            </w:r>
          </w:p>
        </w:tc>
        <w:tc>
          <w:tcPr>
            <w:tcW w:w="78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332,7</w:t>
            </w:r>
          </w:p>
        </w:tc>
        <w:tc>
          <w:tcPr>
            <w:tcW w:w="664"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0,1</w:t>
            </w:r>
          </w:p>
        </w:tc>
      </w:tr>
      <w:tr w:rsidR="007722C2" w:rsidRPr="00B26DF5" w:rsidTr="007722C2">
        <w:trPr>
          <w:jc w:val="right"/>
        </w:trPr>
        <w:tc>
          <w:tcPr>
            <w:tcW w:w="1992" w:type="dxa"/>
            <w:tcBorders>
              <w:left w:val="single" w:sz="12" w:space="0" w:color="auto"/>
              <w:right w:val="single" w:sz="12" w:space="0" w:color="auto"/>
            </w:tcBorders>
            <w:vAlign w:val="center"/>
          </w:tcPr>
          <w:p w:rsidR="007722C2" w:rsidRPr="00B26DF5" w:rsidRDefault="007722C2" w:rsidP="00B26DF5">
            <w:pPr>
              <w:rPr>
                <w:rFonts w:ascii="Times New Roman" w:hAnsi="Times New Roman" w:cs="Times New Roman"/>
                <w:sz w:val="20"/>
                <w:szCs w:val="20"/>
              </w:rPr>
            </w:pPr>
            <w:r w:rsidRPr="00B26DF5">
              <w:rPr>
                <w:rFonts w:ascii="Times New Roman" w:hAnsi="Times New Roman" w:cs="Times New Roman"/>
                <w:sz w:val="20"/>
                <w:szCs w:val="20"/>
              </w:rPr>
              <w:t>садоводства</w:t>
            </w:r>
          </w:p>
        </w:tc>
        <w:tc>
          <w:tcPr>
            <w:tcW w:w="680"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1,3</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8,5</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56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103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8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9,8</w:t>
            </w:r>
          </w:p>
        </w:tc>
        <w:tc>
          <w:tcPr>
            <w:tcW w:w="664"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0,0</w:t>
            </w:r>
          </w:p>
        </w:tc>
      </w:tr>
      <w:tr w:rsidR="007722C2" w:rsidRPr="00B26DF5" w:rsidTr="007722C2">
        <w:trPr>
          <w:jc w:val="right"/>
        </w:trPr>
        <w:tc>
          <w:tcPr>
            <w:tcW w:w="1992" w:type="dxa"/>
            <w:tcBorders>
              <w:left w:val="single" w:sz="12" w:space="0" w:color="auto"/>
              <w:right w:val="single" w:sz="12" w:space="0" w:color="auto"/>
            </w:tcBorders>
            <w:vAlign w:val="center"/>
          </w:tcPr>
          <w:p w:rsidR="007722C2" w:rsidRPr="00B26DF5" w:rsidRDefault="007722C2" w:rsidP="00B26DF5">
            <w:pPr>
              <w:rPr>
                <w:rFonts w:ascii="Times New Roman" w:hAnsi="Times New Roman" w:cs="Times New Roman"/>
                <w:sz w:val="20"/>
                <w:szCs w:val="20"/>
              </w:rPr>
            </w:pPr>
            <w:r w:rsidRPr="00B26DF5">
              <w:rPr>
                <w:rFonts w:ascii="Times New Roman" w:hAnsi="Times New Roman" w:cs="Times New Roman"/>
                <w:sz w:val="20"/>
                <w:szCs w:val="20"/>
              </w:rPr>
              <w:t>прочие жилые территории</w:t>
            </w:r>
          </w:p>
        </w:tc>
        <w:tc>
          <w:tcPr>
            <w:tcW w:w="680"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0,2</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56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103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8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0,2</w:t>
            </w:r>
          </w:p>
        </w:tc>
        <w:tc>
          <w:tcPr>
            <w:tcW w:w="664"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0,0</w:t>
            </w:r>
          </w:p>
        </w:tc>
      </w:tr>
      <w:tr w:rsidR="007722C2" w:rsidRPr="00B26DF5" w:rsidTr="007722C2">
        <w:trPr>
          <w:jc w:val="right"/>
        </w:trPr>
        <w:tc>
          <w:tcPr>
            <w:tcW w:w="1992" w:type="dxa"/>
            <w:tcBorders>
              <w:left w:val="single" w:sz="12" w:space="0" w:color="auto"/>
              <w:right w:val="single" w:sz="12" w:space="0" w:color="auto"/>
            </w:tcBorders>
            <w:vAlign w:val="center"/>
          </w:tcPr>
          <w:p w:rsidR="007722C2" w:rsidRPr="00B26DF5" w:rsidRDefault="007722C2" w:rsidP="00B26DF5">
            <w:pPr>
              <w:rPr>
                <w:rFonts w:ascii="Times New Roman" w:hAnsi="Times New Roman" w:cs="Times New Roman"/>
                <w:sz w:val="20"/>
                <w:szCs w:val="20"/>
              </w:rPr>
            </w:pPr>
            <w:r w:rsidRPr="00B26DF5">
              <w:rPr>
                <w:rFonts w:ascii="Times New Roman" w:hAnsi="Times New Roman" w:cs="Times New Roman"/>
                <w:sz w:val="20"/>
                <w:szCs w:val="20"/>
              </w:rPr>
              <w:t>Общественно-деловая зона</w:t>
            </w:r>
          </w:p>
        </w:tc>
        <w:tc>
          <w:tcPr>
            <w:tcW w:w="680"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3,9</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0,1</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56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103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8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4,0</w:t>
            </w:r>
          </w:p>
        </w:tc>
        <w:tc>
          <w:tcPr>
            <w:tcW w:w="664"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0,0</w:t>
            </w:r>
          </w:p>
        </w:tc>
      </w:tr>
      <w:tr w:rsidR="007722C2" w:rsidRPr="00B26DF5" w:rsidTr="007722C2">
        <w:trPr>
          <w:jc w:val="right"/>
        </w:trPr>
        <w:tc>
          <w:tcPr>
            <w:tcW w:w="1992" w:type="dxa"/>
            <w:tcBorders>
              <w:left w:val="single" w:sz="12" w:space="0" w:color="auto"/>
              <w:right w:val="single" w:sz="12" w:space="0" w:color="auto"/>
            </w:tcBorders>
            <w:vAlign w:val="center"/>
          </w:tcPr>
          <w:p w:rsidR="007722C2" w:rsidRPr="00B26DF5" w:rsidRDefault="007722C2" w:rsidP="00B26DF5">
            <w:pPr>
              <w:rPr>
                <w:rFonts w:ascii="Times New Roman" w:hAnsi="Times New Roman" w:cs="Times New Roman"/>
                <w:sz w:val="20"/>
                <w:szCs w:val="20"/>
              </w:rPr>
            </w:pPr>
            <w:r w:rsidRPr="00B26DF5">
              <w:rPr>
                <w:rFonts w:ascii="Times New Roman" w:hAnsi="Times New Roman" w:cs="Times New Roman"/>
                <w:sz w:val="20"/>
                <w:szCs w:val="20"/>
              </w:rPr>
              <w:t>Производственная зона</w:t>
            </w:r>
          </w:p>
        </w:tc>
        <w:tc>
          <w:tcPr>
            <w:tcW w:w="680"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0,8</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1,4</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p>
        </w:tc>
        <w:tc>
          <w:tcPr>
            <w:tcW w:w="56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103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1,0</w:t>
            </w:r>
          </w:p>
        </w:tc>
        <w:tc>
          <w:tcPr>
            <w:tcW w:w="78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3,2</w:t>
            </w:r>
          </w:p>
        </w:tc>
        <w:tc>
          <w:tcPr>
            <w:tcW w:w="664"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0,0</w:t>
            </w:r>
          </w:p>
        </w:tc>
      </w:tr>
      <w:tr w:rsidR="007722C2" w:rsidRPr="00B26DF5" w:rsidTr="007722C2">
        <w:trPr>
          <w:jc w:val="right"/>
        </w:trPr>
        <w:tc>
          <w:tcPr>
            <w:tcW w:w="1992" w:type="dxa"/>
            <w:tcBorders>
              <w:left w:val="single" w:sz="12" w:space="0" w:color="auto"/>
              <w:right w:val="single" w:sz="12" w:space="0" w:color="auto"/>
            </w:tcBorders>
            <w:vAlign w:val="center"/>
          </w:tcPr>
          <w:p w:rsidR="007722C2" w:rsidRPr="00B26DF5" w:rsidRDefault="007722C2" w:rsidP="00B26DF5">
            <w:pPr>
              <w:rPr>
                <w:rFonts w:ascii="Times New Roman" w:hAnsi="Times New Roman" w:cs="Times New Roman"/>
                <w:sz w:val="20"/>
                <w:szCs w:val="20"/>
              </w:rPr>
            </w:pPr>
            <w:r w:rsidRPr="00B26DF5">
              <w:rPr>
                <w:rFonts w:ascii="Times New Roman" w:hAnsi="Times New Roman" w:cs="Times New Roman"/>
                <w:sz w:val="20"/>
                <w:szCs w:val="20"/>
              </w:rPr>
              <w:t>Рекреационная зона</w:t>
            </w:r>
          </w:p>
        </w:tc>
        <w:tc>
          <w:tcPr>
            <w:tcW w:w="680"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81,9</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40,7</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61,2</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16,2</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71,0</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43,1</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65,7</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92,8</w:t>
            </w:r>
          </w:p>
        </w:tc>
        <w:tc>
          <w:tcPr>
            <w:tcW w:w="56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7,0</w:t>
            </w:r>
          </w:p>
        </w:tc>
        <w:tc>
          <w:tcPr>
            <w:tcW w:w="103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294 673,1</w:t>
            </w:r>
          </w:p>
        </w:tc>
        <w:tc>
          <w:tcPr>
            <w:tcW w:w="78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295152,7</w:t>
            </w:r>
          </w:p>
        </w:tc>
        <w:tc>
          <w:tcPr>
            <w:tcW w:w="664"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99,7</w:t>
            </w:r>
          </w:p>
        </w:tc>
      </w:tr>
      <w:tr w:rsidR="007722C2" w:rsidRPr="00B26DF5" w:rsidTr="007722C2">
        <w:trPr>
          <w:jc w:val="right"/>
        </w:trPr>
        <w:tc>
          <w:tcPr>
            <w:tcW w:w="1992" w:type="dxa"/>
            <w:tcBorders>
              <w:left w:val="single" w:sz="12" w:space="0" w:color="auto"/>
              <w:right w:val="single" w:sz="12" w:space="0" w:color="auto"/>
            </w:tcBorders>
            <w:vAlign w:val="center"/>
          </w:tcPr>
          <w:p w:rsidR="007722C2" w:rsidRPr="00B26DF5" w:rsidRDefault="007722C2" w:rsidP="00B26DF5">
            <w:pPr>
              <w:rPr>
                <w:rFonts w:ascii="Times New Roman" w:hAnsi="Times New Roman" w:cs="Times New Roman"/>
                <w:sz w:val="20"/>
                <w:szCs w:val="20"/>
              </w:rPr>
            </w:pPr>
            <w:r w:rsidRPr="00B26DF5">
              <w:rPr>
                <w:rFonts w:ascii="Times New Roman" w:hAnsi="Times New Roman" w:cs="Times New Roman"/>
                <w:sz w:val="20"/>
                <w:szCs w:val="20"/>
              </w:rPr>
              <w:lastRenderedPageBreak/>
              <w:t>в т. ч. спортивные сооружения</w:t>
            </w:r>
          </w:p>
        </w:tc>
        <w:tc>
          <w:tcPr>
            <w:tcW w:w="680"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0,2</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56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103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8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0,2</w:t>
            </w:r>
          </w:p>
        </w:tc>
        <w:tc>
          <w:tcPr>
            <w:tcW w:w="664"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0,0</w:t>
            </w:r>
          </w:p>
        </w:tc>
      </w:tr>
      <w:tr w:rsidR="007722C2" w:rsidRPr="00B26DF5" w:rsidTr="007722C2">
        <w:trPr>
          <w:jc w:val="right"/>
        </w:trPr>
        <w:tc>
          <w:tcPr>
            <w:tcW w:w="1992" w:type="dxa"/>
            <w:tcBorders>
              <w:left w:val="single" w:sz="12" w:space="0" w:color="auto"/>
              <w:right w:val="single" w:sz="12" w:space="0" w:color="auto"/>
            </w:tcBorders>
            <w:vAlign w:val="center"/>
          </w:tcPr>
          <w:p w:rsidR="007722C2" w:rsidRPr="00B26DF5" w:rsidRDefault="007722C2" w:rsidP="00B26DF5">
            <w:pPr>
              <w:rPr>
                <w:rFonts w:ascii="Times New Roman" w:hAnsi="Times New Roman" w:cs="Times New Roman"/>
                <w:sz w:val="20"/>
                <w:szCs w:val="20"/>
              </w:rPr>
            </w:pPr>
            <w:r w:rsidRPr="00B26DF5">
              <w:rPr>
                <w:rFonts w:ascii="Times New Roman" w:hAnsi="Times New Roman" w:cs="Times New Roman"/>
                <w:sz w:val="20"/>
                <w:szCs w:val="20"/>
              </w:rPr>
              <w:t>Зона сельскохозяйственного использования</w:t>
            </w:r>
          </w:p>
        </w:tc>
        <w:tc>
          <w:tcPr>
            <w:tcW w:w="680"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5,7</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9,3</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7,0</w:t>
            </w:r>
          </w:p>
        </w:tc>
        <w:tc>
          <w:tcPr>
            <w:tcW w:w="56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103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653,1</w:t>
            </w:r>
          </w:p>
        </w:tc>
        <w:tc>
          <w:tcPr>
            <w:tcW w:w="78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675,1</w:t>
            </w:r>
          </w:p>
        </w:tc>
        <w:tc>
          <w:tcPr>
            <w:tcW w:w="664"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0,2</w:t>
            </w:r>
          </w:p>
        </w:tc>
      </w:tr>
      <w:tr w:rsidR="007722C2" w:rsidRPr="00B26DF5" w:rsidTr="007722C2">
        <w:trPr>
          <w:jc w:val="right"/>
        </w:trPr>
        <w:tc>
          <w:tcPr>
            <w:tcW w:w="1992" w:type="dxa"/>
            <w:tcBorders>
              <w:left w:val="single" w:sz="12" w:space="0" w:color="auto"/>
              <w:right w:val="single" w:sz="12" w:space="0" w:color="auto"/>
            </w:tcBorders>
            <w:vAlign w:val="center"/>
          </w:tcPr>
          <w:p w:rsidR="007722C2" w:rsidRPr="00B26DF5" w:rsidRDefault="007722C2" w:rsidP="00B26DF5">
            <w:pPr>
              <w:rPr>
                <w:rFonts w:ascii="Times New Roman" w:hAnsi="Times New Roman" w:cs="Times New Roman"/>
                <w:sz w:val="20"/>
                <w:szCs w:val="20"/>
              </w:rPr>
            </w:pPr>
            <w:r w:rsidRPr="00B26DF5">
              <w:rPr>
                <w:rFonts w:ascii="Times New Roman" w:hAnsi="Times New Roman" w:cs="Times New Roman"/>
                <w:sz w:val="20"/>
                <w:szCs w:val="20"/>
              </w:rPr>
              <w:t xml:space="preserve">Зона специального назначения </w:t>
            </w:r>
          </w:p>
        </w:tc>
        <w:tc>
          <w:tcPr>
            <w:tcW w:w="680"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1,9</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1,0</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0,2</w:t>
            </w:r>
          </w:p>
        </w:tc>
        <w:tc>
          <w:tcPr>
            <w:tcW w:w="567"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1,0</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09"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1,0</w:t>
            </w:r>
          </w:p>
        </w:tc>
        <w:tc>
          <w:tcPr>
            <w:tcW w:w="56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103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86"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color w:val="000000"/>
                <w:sz w:val="20"/>
                <w:szCs w:val="20"/>
              </w:rPr>
            </w:pPr>
            <w:r w:rsidRPr="00B26DF5">
              <w:rPr>
                <w:rFonts w:ascii="Times New Roman" w:hAnsi="Times New Roman" w:cs="Times New Roman"/>
                <w:sz w:val="20"/>
                <w:szCs w:val="20"/>
              </w:rPr>
              <w:t>5,1</w:t>
            </w:r>
          </w:p>
        </w:tc>
        <w:tc>
          <w:tcPr>
            <w:tcW w:w="664" w:type="dxa"/>
            <w:tcBorders>
              <w:left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0,0</w:t>
            </w:r>
          </w:p>
        </w:tc>
      </w:tr>
      <w:tr w:rsidR="007722C2" w:rsidRPr="00B26DF5" w:rsidTr="007722C2">
        <w:trPr>
          <w:jc w:val="right"/>
        </w:trPr>
        <w:tc>
          <w:tcPr>
            <w:tcW w:w="1992" w:type="dxa"/>
            <w:tcBorders>
              <w:left w:val="single" w:sz="12" w:space="0" w:color="auto"/>
              <w:bottom w:val="single" w:sz="12" w:space="0" w:color="auto"/>
              <w:right w:val="single" w:sz="12" w:space="0" w:color="auto"/>
            </w:tcBorders>
            <w:vAlign w:val="center"/>
          </w:tcPr>
          <w:p w:rsidR="007722C2" w:rsidRPr="00B26DF5" w:rsidRDefault="007722C2" w:rsidP="00B26DF5">
            <w:pPr>
              <w:rPr>
                <w:rFonts w:ascii="Times New Roman" w:hAnsi="Times New Roman" w:cs="Times New Roman"/>
                <w:b/>
                <w:sz w:val="20"/>
                <w:szCs w:val="20"/>
              </w:rPr>
            </w:pPr>
            <w:r w:rsidRPr="00B26DF5">
              <w:rPr>
                <w:rFonts w:ascii="Times New Roman" w:hAnsi="Times New Roman" w:cs="Times New Roman"/>
                <w:b/>
                <w:sz w:val="20"/>
                <w:szCs w:val="20"/>
              </w:rPr>
              <w:t>Всего</w:t>
            </w:r>
          </w:p>
        </w:tc>
        <w:tc>
          <w:tcPr>
            <w:tcW w:w="680" w:type="dxa"/>
            <w:tcBorders>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b/>
                <w:sz w:val="20"/>
                <w:szCs w:val="20"/>
              </w:rPr>
            </w:pPr>
            <w:r w:rsidRPr="00B26DF5">
              <w:rPr>
                <w:rFonts w:ascii="Times New Roman" w:hAnsi="Times New Roman" w:cs="Times New Roman"/>
                <w:sz w:val="20"/>
                <w:szCs w:val="20"/>
              </w:rPr>
              <w:t>236,0</w:t>
            </w:r>
          </w:p>
        </w:tc>
        <w:tc>
          <w:tcPr>
            <w:tcW w:w="567" w:type="dxa"/>
            <w:tcBorders>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42,8</w:t>
            </w:r>
          </w:p>
        </w:tc>
        <w:tc>
          <w:tcPr>
            <w:tcW w:w="709" w:type="dxa"/>
            <w:tcBorders>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117,5</w:t>
            </w:r>
          </w:p>
        </w:tc>
        <w:tc>
          <w:tcPr>
            <w:tcW w:w="567" w:type="dxa"/>
            <w:tcBorders>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b/>
                <w:sz w:val="20"/>
                <w:szCs w:val="20"/>
              </w:rPr>
            </w:pPr>
            <w:r w:rsidRPr="00B26DF5">
              <w:rPr>
                <w:rFonts w:ascii="Times New Roman" w:hAnsi="Times New Roman" w:cs="Times New Roman"/>
                <w:sz w:val="20"/>
                <w:szCs w:val="20"/>
              </w:rPr>
              <w:t>27,0</w:t>
            </w:r>
          </w:p>
        </w:tc>
        <w:tc>
          <w:tcPr>
            <w:tcW w:w="567" w:type="dxa"/>
            <w:tcBorders>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b/>
                <w:sz w:val="20"/>
                <w:szCs w:val="20"/>
              </w:rPr>
            </w:pPr>
            <w:r w:rsidRPr="00B26DF5">
              <w:rPr>
                <w:rFonts w:ascii="Times New Roman" w:hAnsi="Times New Roman" w:cs="Times New Roman"/>
                <w:sz w:val="20"/>
                <w:szCs w:val="20"/>
              </w:rPr>
              <w:t>71,5</w:t>
            </w:r>
          </w:p>
        </w:tc>
        <w:tc>
          <w:tcPr>
            <w:tcW w:w="567" w:type="dxa"/>
            <w:tcBorders>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b/>
                <w:sz w:val="20"/>
                <w:szCs w:val="20"/>
              </w:rPr>
            </w:pPr>
            <w:r w:rsidRPr="00B26DF5">
              <w:rPr>
                <w:rFonts w:ascii="Times New Roman" w:hAnsi="Times New Roman" w:cs="Times New Roman"/>
                <w:sz w:val="20"/>
                <w:szCs w:val="20"/>
              </w:rPr>
              <w:t>86,5</w:t>
            </w:r>
          </w:p>
        </w:tc>
        <w:tc>
          <w:tcPr>
            <w:tcW w:w="709" w:type="dxa"/>
            <w:tcBorders>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111,8</w:t>
            </w:r>
          </w:p>
        </w:tc>
        <w:tc>
          <w:tcPr>
            <w:tcW w:w="709" w:type="dxa"/>
            <w:tcBorders>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138,3</w:t>
            </w:r>
          </w:p>
        </w:tc>
        <w:tc>
          <w:tcPr>
            <w:tcW w:w="566" w:type="dxa"/>
            <w:tcBorders>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13,4</w:t>
            </w:r>
          </w:p>
        </w:tc>
        <w:tc>
          <w:tcPr>
            <w:tcW w:w="1036" w:type="dxa"/>
            <w:tcBorders>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sz w:val="20"/>
                <w:szCs w:val="20"/>
              </w:rPr>
            </w:pPr>
            <w:r w:rsidRPr="00B26DF5">
              <w:rPr>
                <w:rFonts w:ascii="Times New Roman" w:hAnsi="Times New Roman" w:cs="Times New Roman"/>
                <w:sz w:val="20"/>
                <w:szCs w:val="20"/>
              </w:rPr>
              <w:t>295 338,0</w:t>
            </w:r>
          </w:p>
        </w:tc>
        <w:tc>
          <w:tcPr>
            <w:tcW w:w="786" w:type="dxa"/>
            <w:tcBorders>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b/>
                <w:sz w:val="20"/>
                <w:szCs w:val="20"/>
              </w:rPr>
            </w:pPr>
            <w:r w:rsidRPr="00B26DF5">
              <w:rPr>
                <w:rFonts w:ascii="Times New Roman" w:hAnsi="Times New Roman" w:cs="Times New Roman"/>
                <w:b/>
                <w:sz w:val="20"/>
                <w:szCs w:val="20"/>
              </w:rPr>
              <w:t>296182,8</w:t>
            </w:r>
          </w:p>
        </w:tc>
        <w:tc>
          <w:tcPr>
            <w:tcW w:w="664" w:type="dxa"/>
            <w:tcBorders>
              <w:left w:val="single" w:sz="12" w:space="0" w:color="auto"/>
              <w:bottom w:val="single" w:sz="12" w:space="0" w:color="auto"/>
              <w:right w:val="single" w:sz="12" w:space="0" w:color="auto"/>
            </w:tcBorders>
            <w:vAlign w:val="center"/>
          </w:tcPr>
          <w:p w:rsidR="007722C2" w:rsidRPr="00B26DF5" w:rsidRDefault="007722C2"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100</w:t>
            </w:r>
          </w:p>
        </w:tc>
      </w:tr>
    </w:tbl>
    <w:p w:rsidR="00F86040" w:rsidRPr="00B26DF5" w:rsidRDefault="00F86040" w:rsidP="00B26DF5">
      <w:pPr>
        <w:pStyle w:val="a3"/>
        <w:ind w:firstLine="0"/>
        <w:rPr>
          <w:rFonts w:eastAsiaTheme="minorEastAsia"/>
          <w:sz w:val="20"/>
        </w:rPr>
      </w:pPr>
    </w:p>
    <w:p w:rsidR="00A95723" w:rsidRPr="00B26DF5" w:rsidRDefault="00A95723" w:rsidP="00B26DF5">
      <w:pPr>
        <w:pStyle w:val="a3"/>
        <w:ind w:firstLine="0"/>
        <w:rPr>
          <w:rFonts w:eastAsiaTheme="minorEastAsia"/>
          <w:sz w:val="20"/>
        </w:rPr>
      </w:pPr>
      <w:r w:rsidRPr="00B26DF5">
        <w:rPr>
          <w:rFonts w:eastAsiaTheme="minorEastAsia"/>
          <w:sz w:val="20"/>
        </w:rPr>
        <w:t xml:space="preserve">Табл.1.1.4. </w:t>
      </w:r>
      <w:r w:rsidR="00C77122" w:rsidRPr="00B26DF5">
        <w:rPr>
          <w:rFonts w:eastAsiaTheme="minorEastAsia"/>
          <w:sz w:val="20"/>
        </w:rPr>
        <w:t>Обеспеченность социальными объектами</w:t>
      </w:r>
    </w:p>
    <w:tbl>
      <w:tblPr>
        <w:tblStyle w:val="ae"/>
        <w:tblW w:w="10132" w:type="dxa"/>
        <w:tblInd w:w="108" w:type="dxa"/>
        <w:tblLook w:val="04A0"/>
      </w:tblPr>
      <w:tblGrid>
        <w:gridCol w:w="6570"/>
        <w:gridCol w:w="980"/>
        <w:gridCol w:w="2582"/>
      </w:tblGrid>
      <w:tr w:rsidR="00A95723" w:rsidRPr="00B26DF5" w:rsidTr="003F63E7">
        <w:tc>
          <w:tcPr>
            <w:tcW w:w="6570" w:type="dxa"/>
            <w:tcBorders>
              <w:top w:val="single" w:sz="12" w:space="0" w:color="auto"/>
              <w:left w:val="single" w:sz="12" w:space="0" w:color="auto"/>
              <w:bottom w:val="single" w:sz="12" w:space="0" w:color="auto"/>
              <w:right w:val="single" w:sz="12" w:space="0" w:color="auto"/>
            </w:tcBorders>
          </w:tcPr>
          <w:p w:rsidR="00A95723" w:rsidRPr="00B26DF5" w:rsidRDefault="00A95723" w:rsidP="00B26DF5">
            <w:pPr>
              <w:pStyle w:val="a3"/>
              <w:ind w:firstLine="0"/>
              <w:rPr>
                <w:rFonts w:eastAsiaTheme="minorEastAsia"/>
                <w:sz w:val="20"/>
              </w:rPr>
            </w:pPr>
            <w:r w:rsidRPr="00B26DF5">
              <w:rPr>
                <w:rFonts w:eastAsiaTheme="minorEastAsia"/>
                <w:sz w:val="20"/>
              </w:rPr>
              <w:t>Наименование показателя</w:t>
            </w:r>
          </w:p>
        </w:tc>
        <w:tc>
          <w:tcPr>
            <w:tcW w:w="980" w:type="dxa"/>
            <w:tcBorders>
              <w:top w:val="single" w:sz="12" w:space="0" w:color="auto"/>
              <w:left w:val="single" w:sz="12" w:space="0" w:color="auto"/>
              <w:bottom w:val="single" w:sz="12" w:space="0" w:color="auto"/>
              <w:right w:val="single" w:sz="12" w:space="0" w:color="auto"/>
            </w:tcBorders>
          </w:tcPr>
          <w:p w:rsidR="00A95723" w:rsidRPr="00B26DF5" w:rsidRDefault="00A95723" w:rsidP="00B26DF5">
            <w:pPr>
              <w:pStyle w:val="a3"/>
              <w:ind w:firstLine="0"/>
              <w:jc w:val="center"/>
              <w:rPr>
                <w:rFonts w:eastAsiaTheme="minorEastAsia"/>
                <w:sz w:val="20"/>
              </w:rPr>
            </w:pPr>
            <w:r w:rsidRPr="00B26DF5">
              <w:rPr>
                <w:rFonts w:eastAsiaTheme="minorEastAsia"/>
                <w:sz w:val="20"/>
              </w:rPr>
              <w:t>Ед.изм.</w:t>
            </w:r>
          </w:p>
        </w:tc>
        <w:tc>
          <w:tcPr>
            <w:tcW w:w="2582" w:type="dxa"/>
            <w:tcBorders>
              <w:top w:val="single" w:sz="12" w:space="0" w:color="auto"/>
              <w:left w:val="single" w:sz="12" w:space="0" w:color="auto"/>
              <w:bottom w:val="single" w:sz="12" w:space="0" w:color="auto"/>
              <w:right w:val="single" w:sz="12" w:space="0" w:color="auto"/>
            </w:tcBorders>
          </w:tcPr>
          <w:p w:rsidR="00A95723" w:rsidRPr="00B26DF5" w:rsidRDefault="00A95723" w:rsidP="00B26DF5">
            <w:pPr>
              <w:pStyle w:val="a3"/>
              <w:ind w:firstLine="0"/>
              <w:jc w:val="center"/>
              <w:rPr>
                <w:rFonts w:eastAsiaTheme="minorEastAsia"/>
                <w:sz w:val="20"/>
              </w:rPr>
            </w:pPr>
            <w:r w:rsidRPr="00B26DF5">
              <w:rPr>
                <w:rFonts w:eastAsiaTheme="minorEastAsia"/>
                <w:sz w:val="20"/>
              </w:rPr>
              <w:t>Значение</w:t>
            </w:r>
          </w:p>
        </w:tc>
      </w:tr>
      <w:tr w:rsidR="00A95723" w:rsidRPr="00B26DF5" w:rsidTr="003F63E7">
        <w:tc>
          <w:tcPr>
            <w:tcW w:w="10132" w:type="dxa"/>
            <w:gridSpan w:val="3"/>
            <w:tcBorders>
              <w:top w:val="single" w:sz="12" w:space="0" w:color="auto"/>
              <w:left w:val="single" w:sz="12" w:space="0" w:color="auto"/>
              <w:bottom w:val="single" w:sz="12" w:space="0" w:color="auto"/>
              <w:right w:val="single" w:sz="12" w:space="0" w:color="auto"/>
            </w:tcBorders>
            <w:vAlign w:val="center"/>
          </w:tcPr>
          <w:p w:rsidR="00A95723" w:rsidRPr="00B26DF5" w:rsidRDefault="008E51DA" w:rsidP="00B26DF5">
            <w:pPr>
              <w:pStyle w:val="a3"/>
              <w:ind w:firstLine="0"/>
              <w:jc w:val="center"/>
              <w:rPr>
                <w:rFonts w:eastAsiaTheme="minorEastAsia"/>
                <w:sz w:val="20"/>
              </w:rPr>
            </w:pPr>
            <w:r w:rsidRPr="00B26DF5">
              <w:rPr>
                <w:sz w:val="20"/>
              </w:rPr>
              <w:t>"</w:t>
            </w:r>
            <w:r w:rsidR="0086566A" w:rsidRPr="00B26DF5">
              <w:rPr>
                <w:sz w:val="20"/>
              </w:rPr>
              <w:t>Хор-Тагнинское</w:t>
            </w:r>
            <w:r w:rsidR="00D3359F" w:rsidRPr="00B26DF5">
              <w:rPr>
                <w:sz w:val="20"/>
              </w:rPr>
              <w:t>муниципальное образование</w:t>
            </w:r>
            <w:r w:rsidRPr="00B26DF5">
              <w:rPr>
                <w:sz w:val="20"/>
              </w:rPr>
              <w:t>"</w:t>
            </w:r>
          </w:p>
        </w:tc>
      </w:tr>
      <w:tr w:rsidR="00A95723" w:rsidRPr="00B26DF5" w:rsidTr="003F63E7">
        <w:tc>
          <w:tcPr>
            <w:tcW w:w="6570" w:type="dxa"/>
            <w:tcBorders>
              <w:top w:val="single" w:sz="12" w:space="0" w:color="auto"/>
              <w:left w:val="single" w:sz="12" w:space="0" w:color="auto"/>
              <w:bottom w:val="single" w:sz="12" w:space="0" w:color="auto"/>
              <w:right w:val="single" w:sz="12" w:space="0" w:color="auto"/>
            </w:tcBorders>
          </w:tcPr>
          <w:p w:rsidR="00A95723" w:rsidRPr="00B26DF5" w:rsidRDefault="00A95723" w:rsidP="00B26DF5">
            <w:pPr>
              <w:pStyle w:val="a3"/>
              <w:ind w:firstLine="0"/>
              <w:rPr>
                <w:rFonts w:eastAsiaTheme="minorEastAsia"/>
                <w:sz w:val="20"/>
              </w:rPr>
            </w:pPr>
            <w:r w:rsidRPr="00B26DF5">
              <w:rPr>
                <w:rFonts w:eastAsiaTheme="minorEastAsia"/>
                <w:sz w:val="20"/>
              </w:rPr>
              <w:t>Плотность населения</w:t>
            </w:r>
          </w:p>
        </w:tc>
        <w:tc>
          <w:tcPr>
            <w:tcW w:w="980" w:type="dxa"/>
            <w:tcBorders>
              <w:top w:val="single" w:sz="12" w:space="0" w:color="auto"/>
              <w:left w:val="single" w:sz="12" w:space="0" w:color="auto"/>
              <w:bottom w:val="single" w:sz="12" w:space="0" w:color="auto"/>
              <w:right w:val="single" w:sz="12" w:space="0" w:color="auto"/>
            </w:tcBorders>
          </w:tcPr>
          <w:p w:rsidR="00A95723" w:rsidRPr="00B26DF5" w:rsidRDefault="00A95723" w:rsidP="00B26DF5">
            <w:pPr>
              <w:pStyle w:val="a3"/>
              <w:ind w:firstLine="0"/>
              <w:jc w:val="center"/>
              <w:rPr>
                <w:rFonts w:eastAsiaTheme="minorEastAsia"/>
                <w:sz w:val="20"/>
                <w:vertAlign w:val="superscript"/>
              </w:rPr>
            </w:pPr>
            <w:r w:rsidRPr="00B26DF5">
              <w:rPr>
                <w:rFonts w:eastAsiaTheme="minorEastAsia"/>
                <w:sz w:val="20"/>
              </w:rPr>
              <w:t>чел/км</w:t>
            </w:r>
            <w:r w:rsidRPr="00B26DF5">
              <w:rPr>
                <w:rFonts w:eastAsiaTheme="minorEastAsia"/>
                <w:sz w:val="20"/>
                <w:vertAlign w:val="superscript"/>
              </w:rPr>
              <w:t>2</w:t>
            </w:r>
          </w:p>
        </w:tc>
        <w:tc>
          <w:tcPr>
            <w:tcW w:w="2582" w:type="dxa"/>
            <w:tcBorders>
              <w:top w:val="single" w:sz="12" w:space="0" w:color="auto"/>
              <w:left w:val="single" w:sz="12" w:space="0" w:color="auto"/>
              <w:bottom w:val="single" w:sz="12" w:space="0" w:color="auto"/>
              <w:right w:val="single" w:sz="12" w:space="0" w:color="auto"/>
            </w:tcBorders>
          </w:tcPr>
          <w:p w:rsidR="00A95723" w:rsidRPr="00B26DF5" w:rsidRDefault="00A45EDE" w:rsidP="00B26DF5">
            <w:pPr>
              <w:pStyle w:val="a3"/>
              <w:ind w:firstLine="0"/>
              <w:jc w:val="center"/>
              <w:rPr>
                <w:rFonts w:eastAsiaTheme="minorEastAsia"/>
                <w:sz w:val="20"/>
              </w:rPr>
            </w:pPr>
            <w:r w:rsidRPr="00B26DF5">
              <w:rPr>
                <w:rFonts w:eastAsiaTheme="minorEastAsia"/>
                <w:sz w:val="20"/>
              </w:rPr>
              <w:t>30,8</w:t>
            </w:r>
          </w:p>
        </w:tc>
      </w:tr>
      <w:tr w:rsidR="00A95723" w:rsidRPr="00B26DF5" w:rsidTr="003F63E7">
        <w:tc>
          <w:tcPr>
            <w:tcW w:w="6570" w:type="dxa"/>
            <w:tcBorders>
              <w:top w:val="single" w:sz="12" w:space="0" w:color="auto"/>
              <w:left w:val="single" w:sz="12" w:space="0" w:color="auto"/>
              <w:bottom w:val="single" w:sz="12" w:space="0" w:color="auto"/>
              <w:right w:val="single" w:sz="12" w:space="0" w:color="auto"/>
            </w:tcBorders>
          </w:tcPr>
          <w:p w:rsidR="00A95723" w:rsidRPr="00B26DF5" w:rsidRDefault="00A95723" w:rsidP="00B26DF5">
            <w:pPr>
              <w:pStyle w:val="a3"/>
              <w:ind w:firstLine="0"/>
              <w:rPr>
                <w:rFonts w:eastAsiaTheme="minorEastAsia"/>
                <w:sz w:val="20"/>
              </w:rPr>
            </w:pPr>
            <w:r w:rsidRPr="00B26DF5">
              <w:rPr>
                <w:rFonts w:eastAsiaTheme="minorEastAsia"/>
                <w:sz w:val="20"/>
              </w:rPr>
              <w:t>Расположенные на территории социально-экономические и промышленные объекты:</w:t>
            </w:r>
          </w:p>
          <w:p w:rsidR="00A95723" w:rsidRPr="00B26DF5" w:rsidRDefault="00514021" w:rsidP="00B26DF5">
            <w:pPr>
              <w:pStyle w:val="a3"/>
              <w:ind w:firstLine="0"/>
              <w:rPr>
                <w:rFonts w:eastAsiaTheme="minorEastAsia"/>
                <w:sz w:val="20"/>
              </w:rPr>
            </w:pPr>
            <w:r w:rsidRPr="00B26DF5">
              <w:rPr>
                <w:sz w:val="20"/>
              </w:rPr>
              <w:t xml:space="preserve">администрация </w:t>
            </w:r>
            <w:r w:rsidR="006376ED" w:rsidRPr="00B26DF5">
              <w:rPr>
                <w:sz w:val="20"/>
              </w:rPr>
              <w:t>"</w:t>
            </w:r>
            <w:r w:rsidR="0086566A" w:rsidRPr="00B26DF5">
              <w:rPr>
                <w:sz w:val="20"/>
              </w:rPr>
              <w:t>Хор-Тагнинское</w:t>
            </w:r>
            <w:r w:rsidR="00D3359F" w:rsidRPr="00B26DF5">
              <w:rPr>
                <w:sz w:val="20"/>
              </w:rPr>
              <w:t>муниципальное образование</w:t>
            </w:r>
            <w:r w:rsidR="006376ED" w:rsidRPr="00B26DF5">
              <w:rPr>
                <w:sz w:val="20"/>
              </w:rPr>
              <w:t xml:space="preserve">" </w:t>
            </w:r>
          </w:p>
          <w:p w:rsidR="00A95723" w:rsidRPr="00B26DF5" w:rsidRDefault="00A95723" w:rsidP="00B26DF5">
            <w:pPr>
              <w:pStyle w:val="a3"/>
              <w:ind w:firstLine="0"/>
              <w:rPr>
                <w:rFonts w:eastAsiaTheme="minorEastAsia"/>
                <w:sz w:val="20"/>
              </w:rPr>
            </w:pPr>
            <w:r w:rsidRPr="00B26DF5">
              <w:rPr>
                <w:rFonts w:eastAsiaTheme="minorEastAsia"/>
                <w:sz w:val="20"/>
              </w:rPr>
              <w:t>объекты образования</w:t>
            </w:r>
          </w:p>
          <w:p w:rsidR="00A95723" w:rsidRPr="00B26DF5" w:rsidRDefault="00A95723" w:rsidP="00B26DF5">
            <w:pPr>
              <w:pStyle w:val="a3"/>
              <w:ind w:firstLine="0"/>
              <w:rPr>
                <w:rFonts w:eastAsiaTheme="minorEastAsia"/>
                <w:sz w:val="20"/>
              </w:rPr>
            </w:pPr>
            <w:r w:rsidRPr="00B26DF5">
              <w:rPr>
                <w:rFonts w:eastAsiaTheme="minorEastAsia"/>
                <w:sz w:val="20"/>
              </w:rPr>
              <w:t>объекты культуры и спорта</w:t>
            </w:r>
          </w:p>
          <w:p w:rsidR="00A95723" w:rsidRPr="00B26DF5" w:rsidRDefault="00A95723" w:rsidP="00B26DF5">
            <w:pPr>
              <w:pStyle w:val="a3"/>
              <w:ind w:firstLine="0"/>
              <w:rPr>
                <w:rFonts w:eastAsiaTheme="minorEastAsia"/>
                <w:sz w:val="20"/>
              </w:rPr>
            </w:pPr>
            <w:r w:rsidRPr="00B26DF5">
              <w:rPr>
                <w:rFonts w:eastAsiaTheme="minorEastAsia"/>
                <w:sz w:val="20"/>
              </w:rPr>
              <w:t>объекты здравоохранения</w:t>
            </w:r>
          </w:p>
          <w:p w:rsidR="00A95723" w:rsidRPr="00B26DF5" w:rsidRDefault="00A95723" w:rsidP="00B26DF5">
            <w:pPr>
              <w:pStyle w:val="a3"/>
              <w:ind w:firstLine="0"/>
              <w:rPr>
                <w:rFonts w:eastAsiaTheme="minorEastAsia"/>
                <w:sz w:val="20"/>
              </w:rPr>
            </w:pPr>
            <w:r w:rsidRPr="00B26DF5">
              <w:rPr>
                <w:rFonts w:eastAsiaTheme="minorEastAsia"/>
                <w:sz w:val="20"/>
              </w:rPr>
              <w:t>объекты коммуникации и связи</w:t>
            </w:r>
          </w:p>
          <w:p w:rsidR="00A95723" w:rsidRPr="00B26DF5" w:rsidRDefault="00A95723" w:rsidP="00B26DF5">
            <w:pPr>
              <w:pStyle w:val="a3"/>
              <w:ind w:firstLine="0"/>
              <w:rPr>
                <w:rFonts w:eastAsiaTheme="minorEastAsia"/>
                <w:sz w:val="20"/>
              </w:rPr>
            </w:pPr>
            <w:r w:rsidRPr="00B26DF5">
              <w:rPr>
                <w:rFonts w:eastAsiaTheme="minorEastAsia"/>
                <w:sz w:val="20"/>
              </w:rPr>
              <w:t>объекты розничной торговли</w:t>
            </w:r>
          </w:p>
        </w:tc>
        <w:tc>
          <w:tcPr>
            <w:tcW w:w="980" w:type="dxa"/>
            <w:tcBorders>
              <w:top w:val="single" w:sz="12" w:space="0" w:color="auto"/>
              <w:left w:val="single" w:sz="12" w:space="0" w:color="auto"/>
              <w:bottom w:val="single" w:sz="12" w:space="0" w:color="auto"/>
              <w:right w:val="single" w:sz="12" w:space="0" w:color="auto"/>
            </w:tcBorders>
          </w:tcPr>
          <w:p w:rsidR="00A95723" w:rsidRPr="00B26DF5" w:rsidRDefault="00A95723" w:rsidP="00B26DF5">
            <w:pPr>
              <w:pStyle w:val="a3"/>
              <w:ind w:firstLine="0"/>
              <w:rPr>
                <w:rFonts w:eastAsiaTheme="minorEastAsia"/>
                <w:sz w:val="20"/>
              </w:rPr>
            </w:pPr>
          </w:p>
          <w:p w:rsidR="00A95723" w:rsidRPr="00B26DF5" w:rsidRDefault="00A95723" w:rsidP="00B26DF5">
            <w:pPr>
              <w:pStyle w:val="a3"/>
              <w:ind w:firstLine="0"/>
              <w:jc w:val="center"/>
              <w:rPr>
                <w:rFonts w:eastAsiaTheme="minorEastAsia"/>
                <w:sz w:val="20"/>
              </w:rPr>
            </w:pPr>
          </w:p>
          <w:p w:rsidR="00A95723" w:rsidRPr="00B26DF5" w:rsidRDefault="00A95723" w:rsidP="00B26DF5">
            <w:pPr>
              <w:pStyle w:val="a3"/>
              <w:ind w:firstLine="0"/>
              <w:jc w:val="center"/>
              <w:rPr>
                <w:rFonts w:eastAsiaTheme="minorEastAsia"/>
                <w:sz w:val="20"/>
              </w:rPr>
            </w:pPr>
            <w:r w:rsidRPr="00B26DF5">
              <w:rPr>
                <w:rFonts w:eastAsiaTheme="minorEastAsia"/>
                <w:sz w:val="20"/>
              </w:rPr>
              <w:t>шт.</w:t>
            </w:r>
          </w:p>
          <w:p w:rsidR="00A95723" w:rsidRPr="00B26DF5" w:rsidRDefault="00A95723" w:rsidP="00B26DF5">
            <w:pPr>
              <w:pStyle w:val="a3"/>
              <w:ind w:firstLine="0"/>
              <w:jc w:val="center"/>
              <w:rPr>
                <w:rFonts w:eastAsiaTheme="minorEastAsia"/>
                <w:sz w:val="20"/>
              </w:rPr>
            </w:pPr>
            <w:r w:rsidRPr="00B26DF5">
              <w:rPr>
                <w:rFonts w:eastAsiaTheme="minorEastAsia"/>
                <w:sz w:val="20"/>
              </w:rPr>
              <w:t>шт.</w:t>
            </w:r>
          </w:p>
          <w:p w:rsidR="00A95723" w:rsidRPr="00B26DF5" w:rsidRDefault="00A95723" w:rsidP="00B26DF5">
            <w:pPr>
              <w:pStyle w:val="a3"/>
              <w:ind w:firstLine="0"/>
              <w:jc w:val="center"/>
              <w:rPr>
                <w:rFonts w:eastAsiaTheme="minorEastAsia"/>
                <w:sz w:val="20"/>
              </w:rPr>
            </w:pPr>
            <w:r w:rsidRPr="00B26DF5">
              <w:rPr>
                <w:rFonts w:eastAsiaTheme="minorEastAsia"/>
                <w:sz w:val="20"/>
              </w:rPr>
              <w:t>шт.</w:t>
            </w:r>
          </w:p>
          <w:p w:rsidR="00A95723" w:rsidRPr="00B26DF5" w:rsidRDefault="00A95723" w:rsidP="00B26DF5">
            <w:pPr>
              <w:pStyle w:val="a3"/>
              <w:ind w:firstLine="0"/>
              <w:jc w:val="center"/>
              <w:rPr>
                <w:rFonts w:eastAsiaTheme="minorEastAsia"/>
                <w:sz w:val="20"/>
              </w:rPr>
            </w:pPr>
            <w:r w:rsidRPr="00B26DF5">
              <w:rPr>
                <w:rFonts w:eastAsiaTheme="minorEastAsia"/>
                <w:sz w:val="20"/>
              </w:rPr>
              <w:t>шт.</w:t>
            </w:r>
          </w:p>
          <w:p w:rsidR="00A95723" w:rsidRPr="00B26DF5" w:rsidRDefault="00A95723" w:rsidP="00B26DF5">
            <w:pPr>
              <w:pStyle w:val="a3"/>
              <w:ind w:firstLine="0"/>
              <w:jc w:val="center"/>
              <w:rPr>
                <w:rFonts w:eastAsiaTheme="minorEastAsia"/>
                <w:sz w:val="20"/>
              </w:rPr>
            </w:pPr>
            <w:r w:rsidRPr="00B26DF5">
              <w:rPr>
                <w:rFonts w:eastAsiaTheme="minorEastAsia"/>
                <w:sz w:val="20"/>
              </w:rPr>
              <w:t>шт.</w:t>
            </w:r>
          </w:p>
          <w:p w:rsidR="00D319D0" w:rsidRPr="00B26DF5" w:rsidRDefault="00D319D0" w:rsidP="00B26DF5">
            <w:pPr>
              <w:pStyle w:val="a3"/>
              <w:ind w:firstLine="0"/>
              <w:jc w:val="center"/>
              <w:rPr>
                <w:rFonts w:eastAsiaTheme="minorEastAsia"/>
                <w:sz w:val="20"/>
              </w:rPr>
            </w:pPr>
            <w:r w:rsidRPr="00B26DF5">
              <w:rPr>
                <w:rFonts w:eastAsiaTheme="minorEastAsia"/>
                <w:sz w:val="20"/>
              </w:rPr>
              <w:t>шт.</w:t>
            </w:r>
          </w:p>
        </w:tc>
        <w:tc>
          <w:tcPr>
            <w:tcW w:w="2582" w:type="dxa"/>
            <w:tcBorders>
              <w:top w:val="single" w:sz="12" w:space="0" w:color="auto"/>
              <w:left w:val="single" w:sz="12" w:space="0" w:color="auto"/>
              <w:bottom w:val="single" w:sz="12" w:space="0" w:color="auto"/>
              <w:right w:val="single" w:sz="12" w:space="0" w:color="auto"/>
            </w:tcBorders>
          </w:tcPr>
          <w:p w:rsidR="00A95723" w:rsidRPr="00B26DF5" w:rsidRDefault="00A95723" w:rsidP="00B26DF5">
            <w:pPr>
              <w:pStyle w:val="a3"/>
              <w:ind w:firstLine="0"/>
              <w:jc w:val="center"/>
              <w:rPr>
                <w:rFonts w:eastAsiaTheme="minorEastAsia"/>
                <w:sz w:val="20"/>
              </w:rPr>
            </w:pPr>
          </w:p>
          <w:p w:rsidR="00045292" w:rsidRPr="00B26DF5" w:rsidRDefault="00045292" w:rsidP="00B26DF5">
            <w:pPr>
              <w:pStyle w:val="a3"/>
              <w:ind w:firstLine="0"/>
              <w:jc w:val="center"/>
              <w:rPr>
                <w:rFonts w:eastAsiaTheme="minorEastAsia"/>
                <w:sz w:val="20"/>
              </w:rPr>
            </w:pPr>
          </w:p>
          <w:p w:rsidR="00A95723" w:rsidRPr="00B26DF5" w:rsidRDefault="00D319D0" w:rsidP="00B26DF5">
            <w:pPr>
              <w:pStyle w:val="a3"/>
              <w:ind w:firstLine="0"/>
              <w:jc w:val="center"/>
              <w:rPr>
                <w:rFonts w:eastAsiaTheme="minorEastAsia"/>
                <w:sz w:val="20"/>
              </w:rPr>
            </w:pPr>
            <w:r w:rsidRPr="00B26DF5">
              <w:rPr>
                <w:rFonts w:eastAsiaTheme="minorEastAsia"/>
                <w:sz w:val="20"/>
              </w:rPr>
              <w:t>1</w:t>
            </w:r>
          </w:p>
          <w:p w:rsidR="00A95723" w:rsidRPr="00B26DF5" w:rsidRDefault="008E51DA" w:rsidP="00B26DF5">
            <w:pPr>
              <w:pStyle w:val="a3"/>
              <w:ind w:firstLine="0"/>
              <w:jc w:val="center"/>
              <w:rPr>
                <w:rFonts w:eastAsiaTheme="minorEastAsia"/>
                <w:sz w:val="20"/>
              </w:rPr>
            </w:pPr>
            <w:r w:rsidRPr="00B26DF5">
              <w:rPr>
                <w:rFonts w:eastAsiaTheme="minorEastAsia"/>
                <w:sz w:val="20"/>
              </w:rPr>
              <w:t>3</w:t>
            </w:r>
          </w:p>
          <w:p w:rsidR="00A95723" w:rsidRPr="00B26DF5" w:rsidRDefault="008E51DA" w:rsidP="00B26DF5">
            <w:pPr>
              <w:pStyle w:val="a3"/>
              <w:ind w:firstLine="0"/>
              <w:jc w:val="center"/>
              <w:rPr>
                <w:rFonts w:eastAsiaTheme="minorEastAsia"/>
                <w:sz w:val="20"/>
              </w:rPr>
            </w:pPr>
            <w:r w:rsidRPr="00B26DF5">
              <w:rPr>
                <w:rFonts w:eastAsiaTheme="minorEastAsia"/>
                <w:sz w:val="20"/>
              </w:rPr>
              <w:t>3</w:t>
            </w:r>
          </w:p>
          <w:p w:rsidR="00A95723" w:rsidRPr="00B26DF5" w:rsidRDefault="004912D5" w:rsidP="00B26DF5">
            <w:pPr>
              <w:pStyle w:val="a3"/>
              <w:ind w:firstLine="0"/>
              <w:jc w:val="center"/>
              <w:rPr>
                <w:rFonts w:eastAsiaTheme="minorEastAsia"/>
                <w:sz w:val="20"/>
              </w:rPr>
            </w:pPr>
            <w:r w:rsidRPr="00B26DF5">
              <w:rPr>
                <w:rFonts w:eastAsiaTheme="minorEastAsia"/>
                <w:sz w:val="20"/>
              </w:rPr>
              <w:t>3</w:t>
            </w:r>
          </w:p>
          <w:p w:rsidR="00A95723" w:rsidRPr="00B26DF5" w:rsidRDefault="008E51DA" w:rsidP="00B26DF5">
            <w:pPr>
              <w:pStyle w:val="a3"/>
              <w:ind w:firstLine="0"/>
              <w:jc w:val="center"/>
              <w:rPr>
                <w:rFonts w:eastAsiaTheme="minorEastAsia"/>
                <w:sz w:val="20"/>
              </w:rPr>
            </w:pPr>
            <w:r w:rsidRPr="00B26DF5">
              <w:rPr>
                <w:rFonts w:eastAsiaTheme="minorEastAsia"/>
                <w:sz w:val="20"/>
              </w:rPr>
              <w:t>2</w:t>
            </w:r>
          </w:p>
          <w:p w:rsidR="00D319D0" w:rsidRPr="00B26DF5" w:rsidRDefault="007617F7" w:rsidP="00B26DF5">
            <w:pPr>
              <w:pStyle w:val="a3"/>
              <w:ind w:firstLine="0"/>
              <w:jc w:val="center"/>
              <w:rPr>
                <w:rFonts w:eastAsiaTheme="minorEastAsia"/>
                <w:sz w:val="20"/>
              </w:rPr>
            </w:pPr>
            <w:r w:rsidRPr="00B26DF5">
              <w:rPr>
                <w:rFonts w:eastAsiaTheme="minorEastAsia"/>
                <w:sz w:val="20"/>
              </w:rPr>
              <w:t>7</w:t>
            </w:r>
          </w:p>
        </w:tc>
      </w:tr>
    </w:tbl>
    <w:p w:rsidR="00FF39BD" w:rsidRPr="00B26DF5" w:rsidRDefault="00FF39BD" w:rsidP="00B26DF5">
      <w:pPr>
        <w:pStyle w:val="a3"/>
        <w:rPr>
          <w:rFonts w:eastAsiaTheme="minorEastAsia"/>
          <w:sz w:val="20"/>
        </w:rPr>
      </w:pPr>
    </w:p>
    <w:p w:rsidR="00A95723" w:rsidRPr="00B26DF5" w:rsidRDefault="00A95723" w:rsidP="00B26DF5">
      <w:pPr>
        <w:pStyle w:val="a3"/>
        <w:rPr>
          <w:rFonts w:eastAsiaTheme="minorEastAsia"/>
          <w:color w:val="008000"/>
          <w:sz w:val="20"/>
        </w:rPr>
      </w:pPr>
      <w:r w:rsidRPr="00B26DF5">
        <w:rPr>
          <w:rFonts w:eastAsiaTheme="minorEastAsia"/>
          <w:sz w:val="20"/>
        </w:rPr>
        <w:t>Перспективы развития  связаны с повышением уровня экономического развития, социального обеспечения, инженерной и транспортной инфраструктуры</w:t>
      </w:r>
      <w:r w:rsidRPr="00B26DF5">
        <w:rPr>
          <w:rFonts w:eastAsiaTheme="minorEastAsia"/>
          <w:color w:val="008000"/>
          <w:sz w:val="20"/>
        </w:rPr>
        <w:t xml:space="preserve">. </w:t>
      </w:r>
    </w:p>
    <w:p w:rsidR="00F86040" w:rsidRPr="00B26DF5" w:rsidRDefault="00F86040" w:rsidP="00B26DF5">
      <w:pPr>
        <w:pStyle w:val="a3"/>
        <w:rPr>
          <w:rFonts w:eastAsiaTheme="minorEastAsia"/>
          <w:color w:val="008000"/>
          <w:sz w:val="20"/>
        </w:rPr>
      </w:pPr>
    </w:p>
    <w:p w:rsidR="00A95723" w:rsidRPr="00B26DF5" w:rsidRDefault="00A15AE7" w:rsidP="00B26DF5">
      <w:pPr>
        <w:pStyle w:val="a3"/>
        <w:ind w:firstLine="709"/>
        <w:rPr>
          <w:rFonts w:eastAsiaTheme="minorEastAsia"/>
          <w:b/>
          <w:sz w:val="20"/>
        </w:rPr>
      </w:pPr>
      <w:r w:rsidRPr="00B26DF5">
        <w:rPr>
          <w:rFonts w:eastAsiaTheme="minorEastAsia"/>
          <w:b/>
          <w:sz w:val="20"/>
        </w:rPr>
        <w:t>1.1.3. Климатические условия</w:t>
      </w:r>
    </w:p>
    <w:p w:rsidR="00C537AB" w:rsidRPr="00B26DF5" w:rsidRDefault="00C537AB" w:rsidP="00B26DF5">
      <w:pPr>
        <w:pStyle w:val="Bodytext80"/>
        <w:shd w:val="clear" w:color="auto" w:fill="auto"/>
        <w:spacing w:line="240" w:lineRule="auto"/>
        <w:ind w:firstLine="709"/>
        <w:jc w:val="both"/>
        <w:rPr>
          <w:rFonts w:ascii="Times New Roman" w:hAnsi="Times New Roman" w:cs="Times New Roman"/>
          <w:sz w:val="20"/>
          <w:szCs w:val="20"/>
          <w:lang w:val="ru-RU"/>
        </w:rPr>
      </w:pPr>
      <w:r w:rsidRPr="00B26DF5">
        <w:rPr>
          <w:rFonts w:ascii="Times New Roman" w:hAnsi="Times New Roman" w:cs="Times New Roman"/>
          <w:sz w:val="20"/>
          <w:szCs w:val="20"/>
          <w:lang w:val="ru-RU"/>
        </w:rPr>
        <w:t>Климат территории, как и всей Иркутской области, резко континентальный, характеризующийся продолжительной и суровой зимой и коротким летом. Причиной этого является образование над азиатским материком в зимний период областей высокого давления, в результате чего в этот период года преобладает ясная, сравнительно тихая погода со значительными морозами и небольшим количеством осадков. Снежный покров, как правило, незначительной толщины. В летний период азиатский материк интенсивно прогревается, образуются области низкого давления и циклоны с переменой погоды, когда жаркие, сухие дни чередуются с дождливыми. Летний период характеризуется значительным количеством выпадающих осадков.</w:t>
      </w:r>
    </w:p>
    <w:p w:rsidR="00C537AB" w:rsidRPr="00B26DF5" w:rsidRDefault="00C537AB" w:rsidP="00B26DF5">
      <w:pPr>
        <w:pStyle w:val="Bodytext80"/>
        <w:shd w:val="clear" w:color="auto" w:fill="auto"/>
        <w:spacing w:line="240" w:lineRule="auto"/>
        <w:ind w:firstLine="709"/>
        <w:jc w:val="both"/>
        <w:rPr>
          <w:rFonts w:ascii="Times New Roman" w:hAnsi="Times New Roman" w:cs="Times New Roman"/>
          <w:spacing w:val="-4"/>
          <w:sz w:val="20"/>
          <w:szCs w:val="20"/>
          <w:lang w:val="ru-RU"/>
        </w:rPr>
      </w:pPr>
      <w:r w:rsidRPr="00B26DF5">
        <w:rPr>
          <w:rFonts w:ascii="Times New Roman" w:hAnsi="Times New Roman" w:cs="Times New Roman"/>
          <w:spacing w:val="-4"/>
          <w:sz w:val="20"/>
          <w:szCs w:val="20"/>
          <w:lang w:val="ru-RU"/>
        </w:rPr>
        <w:t>Начало и конец вегетационного периода проходит при среднесуточной температуре +5</w:t>
      </w:r>
      <w:r w:rsidRPr="00B26DF5">
        <w:rPr>
          <w:rFonts w:ascii="Times New Roman" w:hAnsi="Times New Roman" w:cs="Times New Roman"/>
          <w:spacing w:val="-4"/>
          <w:sz w:val="20"/>
          <w:szCs w:val="20"/>
          <w:vertAlign w:val="superscript"/>
          <w:lang w:val="ru-RU"/>
        </w:rPr>
        <w:t>0</w:t>
      </w:r>
      <w:r w:rsidRPr="00B26DF5">
        <w:rPr>
          <w:rFonts w:ascii="Times New Roman" w:hAnsi="Times New Roman" w:cs="Times New Roman"/>
          <w:spacing w:val="-4"/>
          <w:sz w:val="20"/>
          <w:szCs w:val="20"/>
          <w:lang w:val="ru-RU"/>
        </w:rPr>
        <w:t xml:space="preserve"> С. Вегетационный период относительно короткий - около 135 дней в горах и 154 дня в равнинной части.</w:t>
      </w:r>
    </w:p>
    <w:p w:rsidR="00C537AB" w:rsidRPr="00B26DF5" w:rsidRDefault="00C537AB" w:rsidP="00B26DF5">
      <w:pPr>
        <w:pStyle w:val="Bodytext80"/>
        <w:shd w:val="clear" w:color="auto" w:fill="auto"/>
        <w:spacing w:line="240" w:lineRule="auto"/>
        <w:ind w:firstLine="709"/>
        <w:jc w:val="both"/>
        <w:rPr>
          <w:rFonts w:ascii="Times New Roman" w:hAnsi="Times New Roman" w:cs="Times New Roman"/>
          <w:sz w:val="20"/>
          <w:szCs w:val="20"/>
          <w:lang w:val="ru-RU"/>
        </w:rPr>
      </w:pPr>
      <w:r w:rsidRPr="00B26DF5">
        <w:rPr>
          <w:rFonts w:ascii="Times New Roman" w:hAnsi="Times New Roman" w:cs="Times New Roman"/>
          <w:sz w:val="20"/>
          <w:szCs w:val="20"/>
          <w:lang w:val="ru-RU"/>
        </w:rPr>
        <w:t>В равнинной части территории  преобладают ветры северо-западного направления, со среднегодовой скоростью 1,8 м/сек, в горной части - северо- западного и северного направления со среднегодовой скоростью 0,8 м/сек. Безветренный период насчитывает до 130 дней, основная его часть приходится на зимний период.</w:t>
      </w:r>
    </w:p>
    <w:p w:rsidR="00C537AB" w:rsidRPr="00B26DF5" w:rsidRDefault="00C537AB" w:rsidP="00B26DF5">
      <w:pPr>
        <w:pStyle w:val="Bodytext80"/>
        <w:shd w:val="clear" w:color="auto" w:fill="auto"/>
        <w:spacing w:line="240" w:lineRule="auto"/>
        <w:ind w:firstLine="709"/>
        <w:jc w:val="both"/>
        <w:rPr>
          <w:rFonts w:ascii="Times New Roman" w:hAnsi="Times New Roman" w:cs="Times New Roman"/>
          <w:sz w:val="20"/>
          <w:szCs w:val="20"/>
          <w:lang w:val="ru-RU"/>
        </w:rPr>
      </w:pPr>
      <w:r w:rsidRPr="00B26DF5">
        <w:rPr>
          <w:rFonts w:ascii="Times New Roman" w:hAnsi="Times New Roman" w:cs="Times New Roman"/>
          <w:sz w:val="20"/>
          <w:szCs w:val="20"/>
          <w:lang w:val="ru-RU"/>
        </w:rPr>
        <w:t>Глубина снежного покрова достигает в горах максимум 43 см, на остальной части лесничества - 21 см. Снежный покров в горах устанавливается в середине или последней декаде сентября, а в восточной части лесничества - в начале или в середине октября. Средняя дата схода снежного покрова, соответственно, приходится на 1 мая и на 31 марта.</w:t>
      </w:r>
    </w:p>
    <w:p w:rsidR="00C537AB" w:rsidRPr="00B26DF5" w:rsidRDefault="00C537AB" w:rsidP="00B26DF5">
      <w:pPr>
        <w:pStyle w:val="Bodytext80"/>
        <w:shd w:val="clear" w:color="auto" w:fill="auto"/>
        <w:spacing w:line="240" w:lineRule="auto"/>
        <w:ind w:firstLine="709"/>
        <w:jc w:val="both"/>
        <w:rPr>
          <w:rFonts w:ascii="Times New Roman" w:hAnsi="Times New Roman" w:cs="Times New Roman"/>
          <w:sz w:val="20"/>
          <w:szCs w:val="20"/>
          <w:lang w:val="ru-RU"/>
        </w:rPr>
      </w:pPr>
      <w:r w:rsidRPr="00B26DF5">
        <w:rPr>
          <w:rFonts w:ascii="Times New Roman" w:hAnsi="Times New Roman" w:cs="Times New Roman"/>
          <w:sz w:val="20"/>
          <w:szCs w:val="20"/>
          <w:lang w:val="ru-RU"/>
        </w:rPr>
        <w:t>Последние весенние заморозки отмечаются в июне месяце, первые осенние заморозки в равнинной части приходятся на начало сентября, а в горах на август месяц, в отдельные годы заморозки в горах случаются во все летние месяцы.</w:t>
      </w:r>
    </w:p>
    <w:p w:rsidR="00C537AB" w:rsidRPr="00B26DF5" w:rsidRDefault="00C537AB" w:rsidP="00B26DF5">
      <w:pPr>
        <w:pStyle w:val="Bodytext80"/>
        <w:shd w:val="clear" w:color="auto" w:fill="auto"/>
        <w:spacing w:line="240" w:lineRule="auto"/>
        <w:ind w:firstLine="709"/>
        <w:jc w:val="both"/>
        <w:rPr>
          <w:rFonts w:ascii="Times New Roman" w:hAnsi="Times New Roman" w:cs="Times New Roman"/>
          <w:sz w:val="20"/>
          <w:szCs w:val="20"/>
          <w:lang w:val="ru-RU"/>
        </w:rPr>
      </w:pPr>
      <w:r w:rsidRPr="00B26DF5">
        <w:rPr>
          <w:rFonts w:ascii="Times New Roman" w:hAnsi="Times New Roman" w:cs="Times New Roman"/>
          <w:sz w:val="20"/>
          <w:szCs w:val="20"/>
          <w:lang w:val="ru-RU"/>
        </w:rPr>
        <w:t>В связи с незначительной мощностью снежного покрова, почвы промерзают на глубину 1,5 -2,5 м.</w:t>
      </w:r>
    </w:p>
    <w:p w:rsidR="00C537AB" w:rsidRPr="00B26DF5" w:rsidRDefault="00C537AB" w:rsidP="00B26DF5">
      <w:pPr>
        <w:pStyle w:val="Bodytext80"/>
        <w:shd w:val="clear" w:color="auto" w:fill="auto"/>
        <w:spacing w:line="240" w:lineRule="auto"/>
        <w:ind w:firstLine="709"/>
        <w:jc w:val="both"/>
        <w:rPr>
          <w:rFonts w:ascii="Times New Roman" w:hAnsi="Times New Roman" w:cs="Times New Roman"/>
          <w:sz w:val="20"/>
          <w:szCs w:val="20"/>
          <w:lang w:val="ru-RU"/>
        </w:rPr>
      </w:pPr>
      <w:r w:rsidRPr="00B26DF5">
        <w:rPr>
          <w:rFonts w:ascii="Times New Roman" w:hAnsi="Times New Roman" w:cs="Times New Roman"/>
          <w:sz w:val="20"/>
          <w:szCs w:val="20"/>
          <w:lang w:val="ru-RU"/>
        </w:rPr>
        <w:t>Полное оттаивание почвы приходится на период с 15 мая по 20 мая.</w:t>
      </w:r>
    </w:p>
    <w:p w:rsidR="00C537AB" w:rsidRPr="00B26DF5" w:rsidRDefault="00C537AB" w:rsidP="00B26DF5">
      <w:pPr>
        <w:pStyle w:val="Bodytext80"/>
        <w:shd w:val="clear" w:color="auto" w:fill="auto"/>
        <w:spacing w:line="240" w:lineRule="auto"/>
        <w:ind w:firstLine="709"/>
        <w:jc w:val="both"/>
        <w:rPr>
          <w:rFonts w:ascii="Times New Roman" w:hAnsi="Times New Roman" w:cs="Times New Roman"/>
          <w:sz w:val="20"/>
          <w:szCs w:val="20"/>
          <w:lang w:val="ru-RU"/>
        </w:rPr>
      </w:pPr>
      <w:r w:rsidRPr="00B26DF5">
        <w:rPr>
          <w:rFonts w:ascii="Times New Roman" w:hAnsi="Times New Roman" w:cs="Times New Roman"/>
          <w:sz w:val="20"/>
          <w:szCs w:val="20"/>
          <w:lang w:val="ru-RU"/>
        </w:rPr>
        <w:t>Коротки вегетационный период, поздние весенние и ранние осенние заморозки, значительная амплитуда колебаний температур, глубокое промерзание почвы при незначительной глубине снежного покрова, приводит к образованию слоя вечной мерзлоты. Все это отрицательно влияет на рост и развитие древесной растительности.</w:t>
      </w:r>
    </w:p>
    <w:p w:rsidR="00C537AB" w:rsidRPr="00B26DF5" w:rsidRDefault="00C537AB" w:rsidP="00B26DF5">
      <w:pPr>
        <w:pStyle w:val="Bodytext80"/>
        <w:shd w:val="clear" w:color="auto" w:fill="auto"/>
        <w:spacing w:line="240" w:lineRule="auto"/>
        <w:ind w:firstLine="709"/>
        <w:jc w:val="both"/>
        <w:rPr>
          <w:rFonts w:ascii="Times New Roman" w:hAnsi="Times New Roman" w:cs="Times New Roman"/>
          <w:sz w:val="20"/>
          <w:szCs w:val="20"/>
          <w:lang w:val="ru-RU"/>
        </w:rPr>
      </w:pPr>
      <w:r w:rsidRPr="00B26DF5">
        <w:rPr>
          <w:rFonts w:ascii="Times New Roman" w:hAnsi="Times New Roman" w:cs="Times New Roman"/>
          <w:sz w:val="20"/>
          <w:szCs w:val="20"/>
          <w:lang w:val="ru-RU"/>
        </w:rPr>
        <w:t>Однако значительная продолжительность инсоляции и достаточное количество осадков в течение вегетационного периода сглаживают влияние отрицательных факторов на рост и развитие насаждений.</w:t>
      </w:r>
    </w:p>
    <w:p w:rsidR="00C537AB" w:rsidRPr="00B26DF5" w:rsidRDefault="00C537AB" w:rsidP="00B26DF5">
      <w:pPr>
        <w:pStyle w:val="Bodytext80"/>
        <w:shd w:val="clear" w:color="auto" w:fill="auto"/>
        <w:spacing w:line="240" w:lineRule="auto"/>
        <w:ind w:firstLine="709"/>
        <w:jc w:val="both"/>
        <w:rPr>
          <w:rFonts w:ascii="Times New Roman" w:hAnsi="Times New Roman" w:cs="Times New Roman"/>
          <w:sz w:val="20"/>
          <w:szCs w:val="20"/>
          <w:lang w:val="ru-RU"/>
        </w:rPr>
      </w:pPr>
      <w:r w:rsidRPr="00B26DF5">
        <w:rPr>
          <w:rFonts w:ascii="Times New Roman" w:hAnsi="Times New Roman" w:cs="Times New Roman"/>
          <w:sz w:val="20"/>
          <w:szCs w:val="20"/>
          <w:lang w:val="ru-RU"/>
        </w:rPr>
        <w:t xml:space="preserve">В целом климат территории относительно благоприятен для произрастания сосны сибирской (кедра), сосны, лиственницы, пихты, березы, осины. Это подтверждается наличием насаждений этих пород со средними классами бонитета от </w:t>
      </w:r>
      <w:r w:rsidRPr="00B26DF5">
        <w:rPr>
          <w:rFonts w:ascii="Times New Roman" w:hAnsi="Times New Roman" w:cs="Times New Roman"/>
          <w:sz w:val="20"/>
          <w:szCs w:val="20"/>
        </w:rPr>
        <w:t>II</w:t>
      </w:r>
      <w:r w:rsidRPr="00B26DF5">
        <w:rPr>
          <w:rFonts w:ascii="Times New Roman" w:hAnsi="Times New Roman" w:cs="Times New Roman"/>
          <w:sz w:val="20"/>
          <w:szCs w:val="20"/>
          <w:lang w:val="ru-RU"/>
        </w:rPr>
        <w:t xml:space="preserve"> до </w:t>
      </w:r>
      <w:r w:rsidRPr="00B26DF5">
        <w:rPr>
          <w:rFonts w:ascii="Times New Roman" w:hAnsi="Times New Roman" w:cs="Times New Roman"/>
          <w:sz w:val="20"/>
          <w:szCs w:val="20"/>
        </w:rPr>
        <w:t>III</w:t>
      </w:r>
      <w:r w:rsidRPr="00B26DF5">
        <w:rPr>
          <w:rFonts w:ascii="Times New Roman" w:hAnsi="Times New Roman" w:cs="Times New Roman"/>
          <w:sz w:val="20"/>
          <w:szCs w:val="20"/>
          <w:lang w:val="ru-RU"/>
        </w:rPr>
        <w:t xml:space="preserve">. В горной части лесничества произрастают кедрачи </w:t>
      </w:r>
      <w:r w:rsidRPr="00B26DF5">
        <w:rPr>
          <w:rFonts w:ascii="Times New Roman" w:hAnsi="Times New Roman" w:cs="Times New Roman"/>
          <w:sz w:val="20"/>
          <w:szCs w:val="20"/>
        </w:rPr>
        <w:t>IV</w:t>
      </w:r>
      <w:r w:rsidRPr="00B26DF5">
        <w:rPr>
          <w:rFonts w:ascii="Times New Roman" w:hAnsi="Times New Roman" w:cs="Times New Roman"/>
          <w:sz w:val="20"/>
          <w:szCs w:val="20"/>
          <w:lang w:val="ru-RU"/>
        </w:rPr>
        <w:t xml:space="preserve"> класса бонитета.</w:t>
      </w:r>
    </w:p>
    <w:p w:rsidR="00C537AB" w:rsidRPr="00B26DF5" w:rsidRDefault="00C537AB"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lastRenderedPageBreak/>
        <w:t xml:space="preserve">Климат в с. </w:t>
      </w:r>
      <w:r w:rsidR="001005A2" w:rsidRPr="00B26DF5">
        <w:rPr>
          <w:rFonts w:ascii="Times New Roman" w:hAnsi="Times New Roman" w:cs="Times New Roman"/>
          <w:sz w:val="20"/>
          <w:szCs w:val="20"/>
        </w:rPr>
        <w:t>Хор-Тагна</w:t>
      </w:r>
      <w:r w:rsidRPr="00B26DF5">
        <w:rPr>
          <w:rFonts w:ascii="Times New Roman" w:hAnsi="Times New Roman" w:cs="Times New Roman"/>
          <w:sz w:val="20"/>
          <w:szCs w:val="20"/>
        </w:rPr>
        <w:t xml:space="preserve"> резко континентальный, вечной мерзлоты нет.</w:t>
      </w:r>
    </w:p>
    <w:p w:rsidR="00C537AB" w:rsidRPr="00B26DF5" w:rsidRDefault="00C537AB" w:rsidP="00B26DF5">
      <w:pPr>
        <w:autoSpaceDE w:val="0"/>
        <w:autoSpaceDN w:val="0"/>
        <w:adjustRightInd w:val="0"/>
        <w:jc w:val="both"/>
        <w:rPr>
          <w:rFonts w:ascii="Times New Roman" w:hAnsi="Times New Roman" w:cs="Times New Roman"/>
          <w:sz w:val="20"/>
          <w:szCs w:val="20"/>
        </w:rPr>
      </w:pPr>
      <w:r w:rsidRPr="00B26DF5">
        <w:rPr>
          <w:rFonts w:ascii="Times New Roman" w:hAnsi="Times New Roman" w:cs="Times New Roman"/>
          <w:sz w:val="20"/>
          <w:szCs w:val="20"/>
        </w:rPr>
        <w:t xml:space="preserve">Максимальная температура самого холодного месяца - -50 </w:t>
      </w:r>
      <w:r w:rsidRPr="00B26DF5">
        <w:rPr>
          <w:rFonts w:ascii="Times New Roman" w:hAnsi="Times New Roman" w:cs="Times New Roman"/>
          <w:iCs/>
          <w:sz w:val="20"/>
          <w:szCs w:val="20"/>
        </w:rPr>
        <w:t>°С</w:t>
      </w:r>
      <w:r w:rsidRPr="00B26DF5">
        <w:rPr>
          <w:rFonts w:ascii="Times New Roman" w:hAnsi="Times New Roman" w:cs="Times New Roman"/>
          <w:sz w:val="20"/>
          <w:szCs w:val="20"/>
        </w:rPr>
        <w:t>; самого теплого</w:t>
      </w:r>
    </w:p>
    <w:p w:rsidR="00C537AB" w:rsidRPr="00B26DF5" w:rsidRDefault="00C537AB" w:rsidP="00B26DF5">
      <w:pPr>
        <w:autoSpaceDE w:val="0"/>
        <w:autoSpaceDN w:val="0"/>
        <w:adjustRightInd w:val="0"/>
        <w:jc w:val="both"/>
        <w:rPr>
          <w:rFonts w:ascii="Times New Roman" w:hAnsi="Times New Roman" w:cs="Times New Roman"/>
          <w:sz w:val="20"/>
          <w:szCs w:val="20"/>
        </w:rPr>
      </w:pPr>
      <w:r w:rsidRPr="00B26DF5">
        <w:rPr>
          <w:rFonts w:ascii="Times New Roman" w:hAnsi="Times New Roman" w:cs="Times New Roman"/>
          <w:sz w:val="20"/>
          <w:szCs w:val="20"/>
        </w:rPr>
        <w:t xml:space="preserve">месяца 36 </w:t>
      </w:r>
      <w:r w:rsidRPr="00B26DF5">
        <w:rPr>
          <w:rFonts w:ascii="Times New Roman" w:hAnsi="Times New Roman" w:cs="Times New Roman"/>
          <w:iCs/>
          <w:sz w:val="20"/>
          <w:szCs w:val="20"/>
        </w:rPr>
        <w:t>°С</w:t>
      </w:r>
      <w:r w:rsidRPr="00B26DF5">
        <w:rPr>
          <w:rFonts w:ascii="Times New Roman" w:hAnsi="Times New Roman" w:cs="Times New Roman"/>
          <w:sz w:val="20"/>
          <w:szCs w:val="20"/>
        </w:rPr>
        <w:t xml:space="preserve">. Продолжительность отопительного сезона – 239 </w:t>
      </w:r>
      <w:r w:rsidRPr="00B26DF5">
        <w:rPr>
          <w:rFonts w:ascii="Times New Roman" w:hAnsi="Times New Roman" w:cs="Times New Roman"/>
          <w:iCs/>
          <w:sz w:val="20"/>
          <w:szCs w:val="20"/>
        </w:rPr>
        <w:t>дн</w:t>
      </w:r>
      <w:r w:rsidRPr="00B26DF5">
        <w:rPr>
          <w:rFonts w:ascii="Times New Roman" w:hAnsi="Times New Roman" w:cs="Times New Roman"/>
          <w:sz w:val="20"/>
          <w:szCs w:val="20"/>
        </w:rPr>
        <w:t>. Расчетная</w:t>
      </w:r>
    </w:p>
    <w:p w:rsidR="00C537AB" w:rsidRPr="00B26DF5" w:rsidRDefault="00C537AB" w:rsidP="00B26DF5">
      <w:pPr>
        <w:autoSpaceDE w:val="0"/>
        <w:autoSpaceDN w:val="0"/>
        <w:adjustRightInd w:val="0"/>
        <w:jc w:val="both"/>
        <w:rPr>
          <w:rFonts w:ascii="Times New Roman" w:hAnsi="Times New Roman" w:cs="Times New Roman"/>
          <w:sz w:val="20"/>
          <w:szCs w:val="20"/>
        </w:rPr>
      </w:pPr>
      <w:r w:rsidRPr="00B26DF5">
        <w:rPr>
          <w:rFonts w:ascii="Times New Roman" w:hAnsi="Times New Roman" w:cs="Times New Roman"/>
          <w:sz w:val="20"/>
          <w:szCs w:val="20"/>
        </w:rPr>
        <w:t xml:space="preserve">температура наружного воздуха для проектирования отопления -42 </w:t>
      </w:r>
      <w:r w:rsidRPr="00B26DF5">
        <w:rPr>
          <w:rFonts w:ascii="Times New Roman" w:hAnsi="Times New Roman" w:cs="Times New Roman"/>
          <w:iCs/>
          <w:sz w:val="20"/>
          <w:szCs w:val="20"/>
        </w:rPr>
        <w:t>°С</w:t>
      </w:r>
      <w:r w:rsidRPr="00B26DF5">
        <w:rPr>
          <w:rFonts w:ascii="Times New Roman" w:hAnsi="Times New Roman" w:cs="Times New Roman"/>
          <w:sz w:val="20"/>
          <w:szCs w:val="20"/>
        </w:rPr>
        <w:t>.</w:t>
      </w:r>
    </w:p>
    <w:p w:rsidR="00680C5B" w:rsidRPr="00B26DF5" w:rsidRDefault="00680C5B" w:rsidP="00B26DF5">
      <w:pPr>
        <w:autoSpaceDE w:val="0"/>
        <w:autoSpaceDN w:val="0"/>
        <w:adjustRightInd w:val="0"/>
        <w:jc w:val="both"/>
        <w:rPr>
          <w:rFonts w:ascii="Times New Roman" w:hAnsi="Times New Roman" w:cs="Times New Roman"/>
          <w:sz w:val="20"/>
          <w:szCs w:val="20"/>
        </w:rPr>
      </w:pPr>
    </w:p>
    <w:p w:rsidR="00A95723" w:rsidRPr="00B26DF5" w:rsidRDefault="00A95723" w:rsidP="00B26DF5">
      <w:pPr>
        <w:pStyle w:val="a3"/>
        <w:ind w:firstLine="0"/>
        <w:rPr>
          <w:rFonts w:eastAsiaTheme="minorEastAsia"/>
          <w:sz w:val="20"/>
        </w:rPr>
      </w:pPr>
      <w:r w:rsidRPr="00B26DF5">
        <w:rPr>
          <w:rFonts w:eastAsiaTheme="minorEastAsia"/>
          <w:sz w:val="20"/>
        </w:rPr>
        <w:t xml:space="preserve">Табл. 1.1.5. Климат </w:t>
      </w:r>
    </w:p>
    <w:tbl>
      <w:tblPr>
        <w:tblW w:w="5090" w:type="pct"/>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tblPr>
      <w:tblGrid>
        <w:gridCol w:w="1475"/>
        <w:gridCol w:w="1475"/>
        <w:gridCol w:w="1475"/>
        <w:gridCol w:w="1475"/>
        <w:gridCol w:w="1475"/>
        <w:gridCol w:w="1475"/>
        <w:gridCol w:w="1472"/>
      </w:tblGrid>
      <w:tr w:rsidR="00A95723" w:rsidRPr="00B26DF5" w:rsidTr="004431DF">
        <w:trPr>
          <w:tblHeader/>
        </w:trPr>
        <w:tc>
          <w:tcPr>
            <w:tcW w:w="714" w:type="pct"/>
            <w:tcBorders>
              <w:top w:val="single" w:sz="12" w:space="0" w:color="auto"/>
              <w:left w:val="single" w:sz="12" w:space="0" w:color="auto"/>
              <w:bottom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Месяц</w:t>
            </w:r>
          </w:p>
        </w:tc>
        <w:tc>
          <w:tcPr>
            <w:tcW w:w="714" w:type="pct"/>
            <w:tcBorders>
              <w:top w:val="single" w:sz="12" w:space="0" w:color="auto"/>
              <w:left w:val="single" w:sz="12" w:space="0" w:color="auto"/>
              <w:bottom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Абсолют. минимум, </w:t>
            </w:r>
            <w:r w:rsidRPr="00B26DF5">
              <w:rPr>
                <w:rFonts w:ascii="Times New Roman" w:eastAsia="Times New Roman" w:hAnsi="Times New Roman" w:cs="Times New Roman"/>
                <w:color w:val="000000"/>
                <w:sz w:val="20"/>
                <w:szCs w:val="20"/>
                <w:vertAlign w:val="superscript"/>
              </w:rPr>
              <w:t>0</w:t>
            </w:r>
            <w:r w:rsidRPr="00B26DF5">
              <w:rPr>
                <w:rFonts w:ascii="Times New Roman" w:eastAsia="Times New Roman" w:hAnsi="Times New Roman" w:cs="Times New Roman"/>
                <w:color w:val="000000"/>
                <w:sz w:val="20"/>
                <w:szCs w:val="20"/>
              </w:rPr>
              <w:t>С</w:t>
            </w:r>
          </w:p>
        </w:tc>
        <w:tc>
          <w:tcPr>
            <w:tcW w:w="714" w:type="pct"/>
            <w:tcBorders>
              <w:top w:val="single" w:sz="12" w:space="0" w:color="auto"/>
              <w:left w:val="single" w:sz="12" w:space="0" w:color="auto"/>
              <w:bottom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Средний минимум, </w:t>
            </w:r>
            <w:r w:rsidRPr="00B26DF5">
              <w:rPr>
                <w:rFonts w:ascii="Times New Roman" w:eastAsia="Times New Roman" w:hAnsi="Times New Roman" w:cs="Times New Roman"/>
                <w:color w:val="000000"/>
                <w:sz w:val="20"/>
                <w:szCs w:val="20"/>
                <w:vertAlign w:val="superscript"/>
              </w:rPr>
              <w:t>0</w:t>
            </w:r>
            <w:r w:rsidRPr="00B26DF5">
              <w:rPr>
                <w:rFonts w:ascii="Times New Roman" w:eastAsia="Times New Roman" w:hAnsi="Times New Roman" w:cs="Times New Roman"/>
                <w:color w:val="000000"/>
                <w:sz w:val="20"/>
                <w:szCs w:val="20"/>
              </w:rPr>
              <w:t>С</w:t>
            </w:r>
          </w:p>
        </w:tc>
        <w:tc>
          <w:tcPr>
            <w:tcW w:w="714" w:type="pct"/>
            <w:tcBorders>
              <w:top w:val="single" w:sz="12" w:space="0" w:color="auto"/>
              <w:left w:val="single" w:sz="12" w:space="0" w:color="auto"/>
              <w:bottom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Средняя, </w:t>
            </w:r>
            <w:r w:rsidRPr="00B26DF5">
              <w:rPr>
                <w:rFonts w:ascii="Times New Roman" w:eastAsia="Times New Roman" w:hAnsi="Times New Roman" w:cs="Times New Roman"/>
                <w:color w:val="000000"/>
                <w:sz w:val="20"/>
                <w:szCs w:val="20"/>
                <w:vertAlign w:val="superscript"/>
              </w:rPr>
              <w:t>0</w:t>
            </w:r>
            <w:r w:rsidRPr="00B26DF5">
              <w:rPr>
                <w:rFonts w:ascii="Times New Roman" w:eastAsia="Times New Roman" w:hAnsi="Times New Roman" w:cs="Times New Roman"/>
                <w:color w:val="000000"/>
                <w:sz w:val="20"/>
                <w:szCs w:val="20"/>
              </w:rPr>
              <w:t>С</w:t>
            </w:r>
          </w:p>
        </w:tc>
        <w:tc>
          <w:tcPr>
            <w:tcW w:w="714" w:type="pct"/>
            <w:tcBorders>
              <w:top w:val="single" w:sz="12" w:space="0" w:color="auto"/>
              <w:left w:val="single" w:sz="12" w:space="0" w:color="auto"/>
              <w:bottom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Средний максимум, </w:t>
            </w:r>
            <w:r w:rsidRPr="00B26DF5">
              <w:rPr>
                <w:rFonts w:ascii="Times New Roman" w:eastAsia="Times New Roman" w:hAnsi="Times New Roman" w:cs="Times New Roman"/>
                <w:color w:val="000000"/>
                <w:sz w:val="20"/>
                <w:szCs w:val="20"/>
                <w:vertAlign w:val="superscript"/>
              </w:rPr>
              <w:t>0</w:t>
            </w:r>
            <w:r w:rsidRPr="00B26DF5">
              <w:rPr>
                <w:rFonts w:ascii="Times New Roman" w:eastAsia="Times New Roman" w:hAnsi="Times New Roman" w:cs="Times New Roman"/>
                <w:color w:val="000000"/>
                <w:sz w:val="20"/>
                <w:szCs w:val="20"/>
              </w:rPr>
              <w:t>С</w:t>
            </w:r>
          </w:p>
        </w:tc>
        <w:tc>
          <w:tcPr>
            <w:tcW w:w="714" w:type="pct"/>
            <w:tcBorders>
              <w:top w:val="single" w:sz="12" w:space="0" w:color="auto"/>
              <w:left w:val="single" w:sz="12" w:space="0" w:color="auto"/>
              <w:bottom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Абсолют. максимум, </w:t>
            </w:r>
            <w:r w:rsidRPr="00B26DF5">
              <w:rPr>
                <w:rFonts w:ascii="Times New Roman" w:eastAsia="Times New Roman" w:hAnsi="Times New Roman" w:cs="Times New Roman"/>
                <w:color w:val="000000"/>
                <w:sz w:val="20"/>
                <w:szCs w:val="20"/>
                <w:vertAlign w:val="superscript"/>
              </w:rPr>
              <w:t>0</w:t>
            </w:r>
            <w:r w:rsidRPr="00B26DF5">
              <w:rPr>
                <w:rFonts w:ascii="Times New Roman" w:eastAsia="Times New Roman" w:hAnsi="Times New Roman" w:cs="Times New Roman"/>
                <w:color w:val="000000"/>
                <w:sz w:val="20"/>
                <w:szCs w:val="20"/>
              </w:rPr>
              <w:t>С</w:t>
            </w:r>
          </w:p>
        </w:tc>
        <w:tc>
          <w:tcPr>
            <w:tcW w:w="713" w:type="pct"/>
            <w:tcBorders>
              <w:top w:val="single" w:sz="12" w:space="0" w:color="auto"/>
              <w:left w:val="single" w:sz="12" w:space="0" w:color="auto"/>
              <w:bottom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Норма осадков, мм</w:t>
            </w:r>
          </w:p>
        </w:tc>
      </w:tr>
      <w:tr w:rsidR="00A95723" w:rsidRPr="00B26DF5" w:rsidTr="00F77F4C">
        <w:tc>
          <w:tcPr>
            <w:tcW w:w="714" w:type="pct"/>
            <w:tcBorders>
              <w:top w:val="single" w:sz="12" w:space="0" w:color="auto"/>
              <w:left w:val="single" w:sz="12" w:space="0" w:color="auto"/>
              <w:right w:val="single" w:sz="12" w:space="0" w:color="auto"/>
            </w:tcBorders>
            <w:vAlign w:val="center"/>
          </w:tcPr>
          <w:p w:rsidR="00A95723" w:rsidRPr="00B26DF5" w:rsidRDefault="00A95723"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январь</w:t>
            </w:r>
          </w:p>
        </w:tc>
        <w:tc>
          <w:tcPr>
            <w:tcW w:w="714" w:type="pct"/>
            <w:tcBorders>
              <w:top w:val="single" w:sz="12" w:space="0" w:color="auto"/>
              <w:left w:val="single" w:sz="12" w:space="0" w:color="auto"/>
              <w:right w:val="single" w:sz="12" w:space="0" w:color="auto"/>
            </w:tcBorders>
            <w:vAlign w:val="center"/>
          </w:tcPr>
          <w:p w:rsidR="00A95723" w:rsidRPr="00B26DF5" w:rsidRDefault="007C6224" w:rsidP="00B26DF5">
            <w:pPr>
              <w:jc w:val="center"/>
              <w:rPr>
                <w:rFonts w:ascii="Times New Roman" w:hAnsi="Times New Roman" w:cs="Times New Roman"/>
                <w:sz w:val="20"/>
                <w:szCs w:val="20"/>
                <w:lang w:val="en-US"/>
              </w:rPr>
            </w:pPr>
            <w:r w:rsidRPr="00B26DF5">
              <w:rPr>
                <w:rFonts w:ascii="Times New Roman" w:hAnsi="Times New Roman" w:cs="Times New Roman"/>
                <w:sz w:val="20"/>
                <w:szCs w:val="20"/>
                <w:lang w:val="en-US"/>
              </w:rPr>
              <w:t>-</w:t>
            </w:r>
            <w:r w:rsidR="00F77F4C" w:rsidRPr="00B26DF5">
              <w:rPr>
                <w:rFonts w:ascii="Times New Roman" w:hAnsi="Times New Roman" w:cs="Times New Roman"/>
                <w:sz w:val="20"/>
                <w:szCs w:val="20"/>
                <w:lang w:val="en-US"/>
              </w:rPr>
              <w:t>4</w:t>
            </w:r>
            <w:r w:rsidRPr="00B26DF5">
              <w:rPr>
                <w:rFonts w:ascii="Times New Roman" w:hAnsi="Times New Roman" w:cs="Times New Roman"/>
                <w:sz w:val="20"/>
                <w:szCs w:val="20"/>
              </w:rPr>
              <w:t>2,4</w:t>
            </w:r>
          </w:p>
        </w:tc>
        <w:tc>
          <w:tcPr>
            <w:tcW w:w="714" w:type="pct"/>
            <w:tcBorders>
              <w:top w:val="single" w:sz="12" w:space="0" w:color="auto"/>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-18,5</w:t>
            </w:r>
          </w:p>
        </w:tc>
        <w:tc>
          <w:tcPr>
            <w:tcW w:w="714" w:type="pct"/>
            <w:tcBorders>
              <w:top w:val="single" w:sz="12" w:space="0" w:color="auto"/>
              <w:left w:val="single" w:sz="12" w:space="0" w:color="auto"/>
              <w:right w:val="single" w:sz="12" w:space="0" w:color="auto"/>
            </w:tcBorders>
            <w:vAlign w:val="center"/>
          </w:tcPr>
          <w:p w:rsidR="00A95723" w:rsidRPr="00B26DF5" w:rsidRDefault="00600B1C" w:rsidP="00B26DF5">
            <w:pPr>
              <w:jc w:val="center"/>
              <w:rPr>
                <w:rFonts w:ascii="Times New Roman" w:hAnsi="Times New Roman" w:cs="Times New Roman"/>
                <w:sz w:val="20"/>
                <w:szCs w:val="20"/>
              </w:rPr>
            </w:pPr>
            <w:r w:rsidRPr="00B26DF5">
              <w:rPr>
                <w:rFonts w:ascii="Times New Roman" w:hAnsi="Times New Roman" w:cs="Times New Roman"/>
                <w:sz w:val="20"/>
                <w:szCs w:val="20"/>
              </w:rPr>
              <w:t>-23</w:t>
            </w:r>
          </w:p>
        </w:tc>
        <w:tc>
          <w:tcPr>
            <w:tcW w:w="714" w:type="pct"/>
            <w:tcBorders>
              <w:top w:val="single" w:sz="12" w:space="0" w:color="auto"/>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-14,2</w:t>
            </w:r>
          </w:p>
        </w:tc>
        <w:tc>
          <w:tcPr>
            <w:tcW w:w="714" w:type="pct"/>
            <w:tcBorders>
              <w:top w:val="single" w:sz="12" w:space="0" w:color="auto"/>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2,4</w:t>
            </w:r>
          </w:p>
        </w:tc>
        <w:tc>
          <w:tcPr>
            <w:tcW w:w="713" w:type="pct"/>
            <w:tcBorders>
              <w:top w:val="single" w:sz="12" w:space="0" w:color="auto"/>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14</w:t>
            </w:r>
          </w:p>
        </w:tc>
      </w:tr>
      <w:tr w:rsidR="00A95723" w:rsidRPr="00B26DF5" w:rsidTr="00F77F4C">
        <w:tc>
          <w:tcPr>
            <w:tcW w:w="714" w:type="pct"/>
            <w:tcBorders>
              <w:left w:val="single" w:sz="12" w:space="0" w:color="auto"/>
              <w:right w:val="single" w:sz="12" w:space="0" w:color="auto"/>
            </w:tcBorders>
            <w:vAlign w:val="center"/>
          </w:tcPr>
          <w:p w:rsidR="00A95723" w:rsidRPr="00B26DF5" w:rsidRDefault="00A95723"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февраль</w:t>
            </w:r>
          </w:p>
        </w:tc>
        <w:tc>
          <w:tcPr>
            <w:tcW w:w="714" w:type="pct"/>
            <w:tcBorders>
              <w:left w:val="single" w:sz="12" w:space="0" w:color="auto"/>
              <w:right w:val="single" w:sz="12" w:space="0" w:color="auto"/>
            </w:tcBorders>
            <w:vAlign w:val="center"/>
          </w:tcPr>
          <w:p w:rsidR="00A95723" w:rsidRPr="00B26DF5" w:rsidRDefault="007C6224" w:rsidP="00B26DF5">
            <w:pPr>
              <w:jc w:val="center"/>
              <w:rPr>
                <w:rFonts w:ascii="Times New Roman" w:hAnsi="Times New Roman" w:cs="Times New Roman"/>
                <w:sz w:val="20"/>
                <w:szCs w:val="20"/>
              </w:rPr>
            </w:pPr>
            <w:r w:rsidRPr="00B26DF5">
              <w:rPr>
                <w:rFonts w:ascii="Times New Roman" w:hAnsi="Times New Roman" w:cs="Times New Roman"/>
                <w:sz w:val="20"/>
                <w:szCs w:val="20"/>
              </w:rPr>
              <w:t>-37</w:t>
            </w:r>
            <w:r w:rsidR="00F77F4C" w:rsidRPr="00B26DF5">
              <w:rPr>
                <w:rFonts w:ascii="Times New Roman" w:hAnsi="Times New Roman" w:cs="Times New Roman"/>
                <w:sz w:val="20"/>
                <w:szCs w:val="20"/>
              </w:rPr>
              <w:t>,3</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-17,8</w:t>
            </w:r>
          </w:p>
        </w:tc>
        <w:tc>
          <w:tcPr>
            <w:tcW w:w="714" w:type="pct"/>
            <w:tcBorders>
              <w:left w:val="single" w:sz="12" w:space="0" w:color="auto"/>
              <w:right w:val="single" w:sz="12" w:space="0" w:color="auto"/>
            </w:tcBorders>
            <w:vAlign w:val="center"/>
          </w:tcPr>
          <w:p w:rsidR="00A95723" w:rsidRPr="00B26DF5" w:rsidRDefault="00600B1C" w:rsidP="00B26DF5">
            <w:pPr>
              <w:jc w:val="center"/>
              <w:rPr>
                <w:rFonts w:ascii="Times New Roman" w:hAnsi="Times New Roman" w:cs="Times New Roman"/>
                <w:sz w:val="20"/>
                <w:szCs w:val="20"/>
              </w:rPr>
            </w:pPr>
            <w:r w:rsidRPr="00B26DF5">
              <w:rPr>
                <w:rFonts w:ascii="Times New Roman" w:hAnsi="Times New Roman" w:cs="Times New Roman"/>
                <w:sz w:val="20"/>
                <w:szCs w:val="20"/>
              </w:rPr>
              <w:t>-20</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-12,5</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3,2</w:t>
            </w:r>
          </w:p>
        </w:tc>
        <w:tc>
          <w:tcPr>
            <w:tcW w:w="713"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13</w:t>
            </w:r>
          </w:p>
        </w:tc>
      </w:tr>
      <w:tr w:rsidR="00A95723" w:rsidRPr="00B26DF5" w:rsidTr="00F77F4C">
        <w:tc>
          <w:tcPr>
            <w:tcW w:w="714" w:type="pct"/>
            <w:tcBorders>
              <w:left w:val="single" w:sz="12" w:space="0" w:color="auto"/>
              <w:right w:val="single" w:sz="12" w:space="0" w:color="auto"/>
            </w:tcBorders>
            <w:vAlign w:val="center"/>
          </w:tcPr>
          <w:p w:rsidR="00A95723" w:rsidRPr="00B26DF5" w:rsidRDefault="00A95723"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март</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-30,8</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-14,4</w:t>
            </w:r>
          </w:p>
        </w:tc>
        <w:tc>
          <w:tcPr>
            <w:tcW w:w="714" w:type="pct"/>
            <w:tcBorders>
              <w:left w:val="single" w:sz="12" w:space="0" w:color="auto"/>
              <w:right w:val="single" w:sz="12" w:space="0" w:color="auto"/>
            </w:tcBorders>
            <w:vAlign w:val="center"/>
          </w:tcPr>
          <w:p w:rsidR="00A95723" w:rsidRPr="00B26DF5" w:rsidRDefault="00600B1C" w:rsidP="00B26DF5">
            <w:pPr>
              <w:jc w:val="center"/>
              <w:rPr>
                <w:rFonts w:ascii="Times New Roman" w:hAnsi="Times New Roman" w:cs="Times New Roman"/>
                <w:sz w:val="20"/>
                <w:szCs w:val="20"/>
              </w:rPr>
            </w:pPr>
            <w:r w:rsidRPr="00B26DF5">
              <w:rPr>
                <w:rFonts w:ascii="Times New Roman" w:hAnsi="Times New Roman" w:cs="Times New Roman"/>
                <w:sz w:val="20"/>
                <w:szCs w:val="20"/>
              </w:rPr>
              <w:t>-10</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-8,0</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5,5</w:t>
            </w:r>
          </w:p>
        </w:tc>
        <w:tc>
          <w:tcPr>
            <w:tcW w:w="713"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17</w:t>
            </w:r>
          </w:p>
        </w:tc>
      </w:tr>
      <w:tr w:rsidR="00A95723" w:rsidRPr="00B26DF5" w:rsidTr="00F77F4C">
        <w:tc>
          <w:tcPr>
            <w:tcW w:w="714" w:type="pct"/>
            <w:tcBorders>
              <w:left w:val="single" w:sz="12" w:space="0" w:color="auto"/>
              <w:right w:val="single" w:sz="12" w:space="0" w:color="auto"/>
            </w:tcBorders>
            <w:vAlign w:val="center"/>
          </w:tcPr>
          <w:p w:rsidR="00A95723" w:rsidRPr="00B26DF5" w:rsidRDefault="00A95723"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апрель</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-23,5</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-7,5</w:t>
            </w:r>
          </w:p>
        </w:tc>
        <w:tc>
          <w:tcPr>
            <w:tcW w:w="714" w:type="pct"/>
            <w:tcBorders>
              <w:left w:val="single" w:sz="12" w:space="0" w:color="auto"/>
              <w:right w:val="single" w:sz="12" w:space="0" w:color="auto"/>
            </w:tcBorders>
            <w:vAlign w:val="center"/>
          </w:tcPr>
          <w:p w:rsidR="00A95723" w:rsidRPr="00B26DF5" w:rsidRDefault="00600B1C" w:rsidP="00B26DF5">
            <w:pPr>
              <w:jc w:val="center"/>
              <w:rPr>
                <w:rFonts w:ascii="Times New Roman" w:hAnsi="Times New Roman" w:cs="Times New Roman"/>
                <w:sz w:val="20"/>
                <w:szCs w:val="20"/>
              </w:rPr>
            </w:pPr>
            <w:r w:rsidRPr="00B26DF5">
              <w:rPr>
                <w:rFonts w:ascii="Times New Roman" w:hAnsi="Times New Roman" w:cs="Times New Roman"/>
                <w:sz w:val="20"/>
                <w:szCs w:val="20"/>
              </w:rPr>
              <w:t>11,1</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-1,6</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9,7</w:t>
            </w:r>
          </w:p>
        </w:tc>
        <w:tc>
          <w:tcPr>
            <w:tcW w:w="713"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33</w:t>
            </w:r>
          </w:p>
        </w:tc>
      </w:tr>
      <w:tr w:rsidR="00A95723" w:rsidRPr="00B26DF5" w:rsidTr="00F77F4C">
        <w:tc>
          <w:tcPr>
            <w:tcW w:w="714" w:type="pct"/>
            <w:tcBorders>
              <w:left w:val="single" w:sz="12" w:space="0" w:color="auto"/>
              <w:right w:val="single" w:sz="12" w:space="0" w:color="auto"/>
            </w:tcBorders>
            <w:vAlign w:val="center"/>
          </w:tcPr>
          <w:p w:rsidR="00A95723" w:rsidRPr="00B26DF5" w:rsidRDefault="00A95723"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май</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-10,8</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-0,5</w:t>
            </w:r>
          </w:p>
        </w:tc>
        <w:tc>
          <w:tcPr>
            <w:tcW w:w="714" w:type="pct"/>
            <w:tcBorders>
              <w:left w:val="single" w:sz="12" w:space="0" w:color="auto"/>
              <w:right w:val="single" w:sz="12" w:space="0" w:color="auto"/>
            </w:tcBorders>
            <w:vAlign w:val="center"/>
          </w:tcPr>
          <w:p w:rsidR="00A95723" w:rsidRPr="00B26DF5" w:rsidRDefault="00600B1C" w:rsidP="00B26DF5">
            <w:pPr>
              <w:jc w:val="center"/>
              <w:rPr>
                <w:rFonts w:ascii="Times New Roman" w:hAnsi="Times New Roman" w:cs="Times New Roman"/>
                <w:sz w:val="20"/>
                <w:szCs w:val="20"/>
              </w:rPr>
            </w:pPr>
            <w:r w:rsidRPr="00B26DF5">
              <w:rPr>
                <w:rFonts w:ascii="Times New Roman" w:hAnsi="Times New Roman" w:cs="Times New Roman"/>
                <w:sz w:val="20"/>
                <w:szCs w:val="20"/>
              </w:rPr>
              <w:t>8,7</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4,9</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22,3</w:t>
            </w:r>
          </w:p>
        </w:tc>
        <w:tc>
          <w:tcPr>
            <w:tcW w:w="713"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37</w:t>
            </w:r>
          </w:p>
        </w:tc>
      </w:tr>
      <w:tr w:rsidR="00A95723" w:rsidRPr="00B26DF5" w:rsidTr="00F77F4C">
        <w:tc>
          <w:tcPr>
            <w:tcW w:w="714" w:type="pct"/>
            <w:tcBorders>
              <w:left w:val="single" w:sz="12" w:space="0" w:color="auto"/>
              <w:right w:val="single" w:sz="12" w:space="0" w:color="auto"/>
            </w:tcBorders>
            <w:vAlign w:val="center"/>
          </w:tcPr>
          <w:p w:rsidR="00A95723" w:rsidRPr="00B26DF5" w:rsidRDefault="00A95723"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июнь</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-3,0</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5,2</w:t>
            </w:r>
          </w:p>
        </w:tc>
        <w:tc>
          <w:tcPr>
            <w:tcW w:w="714" w:type="pct"/>
            <w:tcBorders>
              <w:left w:val="single" w:sz="12" w:space="0" w:color="auto"/>
              <w:right w:val="single" w:sz="12" w:space="0" w:color="auto"/>
            </w:tcBorders>
            <w:vAlign w:val="center"/>
          </w:tcPr>
          <w:p w:rsidR="00A95723" w:rsidRPr="00B26DF5" w:rsidRDefault="00600B1C" w:rsidP="00B26DF5">
            <w:pPr>
              <w:jc w:val="center"/>
              <w:rPr>
                <w:rFonts w:ascii="Times New Roman" w:hAnsi="Times New Roman" w:cs="Times New Roman"/>
                <w:sz w:val="20"/>
                <w:szCs w:val="20"/>
              </w:rPr>
            </w:pPr>
            <w:r w:rsidRPr="00B26DF5">
              <w:rPr>
                <w:rFonts w:ascii="Times New Roman" w:hAnsi="Times New Roman" w:cs="Times New Roman"/>
                <w:sz w:val="20"/>
                <w:szCs w:val="20"/>
              </w:rPr>
              <w:t>15</w:t>
            </w:r>
            <w:r w:rsidR="00F77F4C" w:rsidRPr="00B26DF5">
              <w:rPr>
                <w:rFonts w:ascii="Times New Roman" w:hAnsi="Times New Roman" w:cs="Times New Roman"/>
                <w:sz w:val="20"/>
                <w:szCs w:val="20"/>
              </w:rPr>
              <w:t>,8</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11,3</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24,5</w:t>
            </w:r>
          </w:p>
        </w:tc>
        <w:tc>
          <w:tcPr>
            <w:tcW w:w="713"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47</w:t>
            </w:r>
          </w:p>
        </w:tc>
      </w:tr>
      <w:tr w:rsidR="00A95723" w:rsidRPr="00B26DF5" w:rsidTr="00F77F4C">
        <w:tc>
          <w:tcPr>
            <w:tcW w:w="714" w:type="pct"/>
            <w:tcBorders>
              <w:left w:val="single" w:sz="12" w:space="0" w:color="auto"/>
              <w:right w:val="single" w:sz="12" w:space="0" w:color="auto"/>
            </w:tcBorders>
            <w:vAlign w:val="center"/>
          </w:tcPr>
          <w:p w:rsidR="00A95723" w:rsidRPr="00B26DF5" w:rsidRDefault="00A95723"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июль</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2,0</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9,6</w:t>
            </w:r>
          </w:p>
        </w:tc>
        <w:tc>
          <w:tcPr>
            <w:tcW w:w="714" w:type="pct"/>
            <w:tcBorders>
              <w:left w:val="single" w:sz="12" w:space="0" w:color="auto"/>
              <w:right w:val="single" w:sz="12" w:space="0" w:color="auto"/>
            </w:tcBorders>
            <w:vAlign w:val="center"/>
          </w:tcPr>
          <w:p w:rsidR="00A95723" w:rsidRPr="00B26DF5" w:rsidRDefault="00600B1C" w:rsidP="00B26DF5">
            <w:pPr>
              <w:jc w:val="center"/>
              <w:rPr>
                <w:rFonts w:ascii="Times New Roman" w:hAnsi="Times New Roman" w:cs="Times New Roman"/>
                <w:sz w:val="20"/>
                <w:szCs w:val="20"/>
              </w:rPr>
            </w:pPr>
            <w:r w:rsidRPr="00B26DF5">
              <w:rPr>
                <w:rFonts w:ascii="Times New Roman" w:hAnsi="Times New Roman" w:cs="Times New Roman"/>
                <w:sz w:val="20"/>
                <w:szCs w:val="20"/>
              </w:rPr>
              <w:t>18</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14,8</w:t>
            </w:r>
          </w:p>
        </w:tc>
        <w:tc>
          <w:tcPr>
            <w:tcW w:w="714" w:type="pct"/>
            <w:tcBorders>
              <w:left w:val="single" w:sz="12" w:space="0" w:color="auto"/>
              <w:right w:val="single" w:sz="12" w:space="0" w:color="auto"/>
            </w:tcBorders>
            <w:vAlign w:val="center"/>
          </w:tcPr>
          <w:p w:rsidR="00A95723" w:rsidRPr="00B26DF5" w:rsidRDefault="007C6224" w:rsidP="00B26DF5">
            <w:pPr>
              <w:jc w:val="center"/>
              <w:rPr>
                <w:rFonts w:ascii="Times New Roman" w:hAnsi="Times New Roman" w:cs="Times New Roman"/>
                <w:sz w:val="20"/>
                <w:szCs w:val="20"/>
              </w:rPr>
            </w:pPr>
            <w:r w:rsidRPr="00B26DF5">
              <w:rPr>
                <w:rFonts w:ascii="Times New Roman" w:hAnsi="Times New Roman" w:cs="Times New Roman"/>
                <w:sz w:val="20"/>
                <w:szCs w:val="20"/>
              </w:rPr>
              <w:t>35,4</w:t>
            </w:r>
          </w:p>
        </w:tc>
        <w:tc>
          <w:tcPr>
            <w:tcW w:w="713"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64</w:t>
            </w:r>
          </w:p>
        </w:tc>
      </w:tr>
      <w:tr w:rsidR="00A95723" w:rsidRPr="00B26DF5" w:rsidTr="00F77F4C">
        <w:tc>
          <w:tcPr>
            <w:tcW w:w="714" w:type="pct"/>
            <w:tcBorders>
              <w:left w:val="single" w:sz="12" w:space="0" w:color="auto"/>
              <w:right w:val="single" w:sz="12" w:space="0" w:color="auto"/>
            </w:tcBorders>
            <w:vAlign w:val="center"/>
          </w:tcPr>
          <w:p w:rsidR="00A95723" w:rsidRPr="00B26DF5" w:rsidRDefault="00A95723"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август</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-1,0</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9,7</w:t>
            </w:r>
          </w:p>
        </w:tc>
        <w:tc>
          <w:tcPr>
            <w:tcW w:w="714" w:type="pct"/>
            <w:tcBorders>
              <w:left w:val="single" w:sz="12" w:space="0" w:color="auto"/>
              <w:right w:val="single" w:sz="12" w:space="0" w:color="auto"/>
            </w:tcBorders>
            <w:vAlign w:val="center"/>
          </w:tcPr>
          <w:p w:rsidR="00A95723" w:rsidRPr="00B26DF5" w:rsidRDefault="00600B1C" w:rsidP="00B26DF5">
            <w:pPr>
              <w:jc w:val="center"/>
              <w:rPr>
                <w:rFonts w:ascii="Times New Roman" w:hAnsi="Times New Roman" w:cs="Times New Roman"/>
                <w:sz w:val="20"/>
                <w:szCs w:val="20"/>
              </w:rPr>
            </w:pPr>
            <w:r w:rsidRPr="00B26DF5">
              <w:rPr>
                <w:rFonts w:ascii="Times New Roman" w:hAnsi="Times New Roman" w:cs="Times New Roman"/>
                <w:sz w:val="20"/>
                <w:szCs w:val="20"/>
              </w:rPr>
              <w:t>14,9</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15,0</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25,5</w:t>
            </w:r>
          </w:p>
        </w:tc>
        <w:tc>
          <w:tcPr>
            <w:tcW w:w="713"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93</w:t>
            </w:r>
          </w:p>
        </w:tc>
      </w:tr>
      <w:tr w:rsidR="00A95723" w:rsidRPr="00B26DF5" w:rsidTr="00F77F4C">
        <w:tc>
          <w:tcPr>
            <w:tcW w:w="714" w:type="pct"/>
            <w:tcBorders>
              <w:left w:val="single" w:sz="12" w:space="0" w:color="auto"/>
              <w:right w:val="single" w:sz="12" w:space="0" w:color="auto"/>
            </w:tcBorders>
            <w:vAlign w:val="center"/>
          </w:tcPr>
          <w:p w:rsidR="00A95723" w:rsidRPr="00B26DF5" w:rsidRDefault="00A95723"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сентябрь</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-6,3</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5,1</w:t>
            </w:r>
          </w:p>
        </w:tc>
        <w:tc>
          <w:tcPr>
            <w:tcW w:w="714" w:type="pct"/>
            <w:tcBorders>
              <w:left w:val="single" w:sz="12" w:space="0" w:color="auto"/>
              <w:right w:val="single" w:sz="12" w:space="0" w:color="auto"/>
            </w:tcBorders>
            <w:vAlign w:val="center"/>
          </w:tcPr>
          <w:p w:rsidR="00A95723" w:rsidRPr="00B26DF5" w:rsidRDefault="00600B1C" w:rsidP="00B26DF5">
            <w:pPr>
              <w:jc w:val="center"/>
              <w:rPr>
                <w:rFonts w:ascii="Times New Roman" w:hAnsi="Times New Roman" w:cs="Times New Roman"/>
                <w:sz w:val="20"/>
                <w:szCs w:val="20"/>
              </w:rPr>
            </w:pPr>
            <w:r w:rsidRPr="00B26DF5">
              <w:rPr>
                <w:rFonts w:ascii="Times New Roman" w:hAnsi="Times New Roman" w:cs="Times New Roman"/>
                <w:sz w:val="20"/>
                <w:szCs w:val="20"/>
              </w:rPr>
              <w:t>8,1</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10,4</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20,2</w:t>
            </w:r>
          </w:p>
        </w:tc>
        <w:tc>
          <w:tcPr>
            <w:tcW w:w="713"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77</w:t>
            </w:r>
          </w:p>
        </w:tc>
      </w:tr>
      <w:tr w:rsidR="00A95723" w:rsidRPr="00B26DF5" w:rsidTr="00F77F4C">
        <w:tc>
          <w:tcPr>
            <w:tcW w:w="714" w:type="pct"/>
            <w:tcBorders>
              <w:left w:val="single" w:sz="12" w:space="0" w:color="auto"/>
              <w:right w:val="single" w:sz="12" w:space="0" w:color="auto"/>
            </w:tcBorders>
            <w:vAlign w:val="center"/>
          </w:tcPr>
          <w:p w:rsidR="00A95723" w:rsidRPr="00B26DF5" w:rsidRDefault="00A95723"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октябрь</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-21,6</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-3,1</w:t>
            </w:r>
          </w:p>
        </w:tc>
        <w:tc>
          <w:tcPr>
            <w:tcW w:w="714" w:type="pct"/>
            <w:tcBorders>
              <w:left w:val="single" w:sz="12" w:space="0" w:color="auto"/>
              <w:right w:val="single" w:sz="12" w:space="0" w:color="auto"/>
            </w:tcBorders>
            <w:vAlign w:val="center"/>
          </w:tcPr>
          <w:p w:rsidR="00A95723" w:rsidRPr="00B26DF5" w:rsidRDefault="00600B1C" w:rsidP="00B26DF5">
            <w:pPr>
              <w:jc w:val="center"/>
              <w:rPr>
                <w:rFonts w:ascii="Times New Roman" w:hAnsi="Times New Roman" w:cs="Times New Roman"/>
                <w:sz w:val="20"/>
                <w:szCs w:val="20"/>
              </w:rPr>
            </w:pPr>
            <w:r w:rsidRPr="00B26DF5">
              <w:rPr>
                <w:rFonts w:ascii="Times New Roman" w:hAnsi="Times New Roman" w:cs="Times New Roman"/>
                <w:sz w:val="20"/>
                <w:szCs w:val="20"/>
              </w:rPr>
              <w:t>-0,1</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1,7</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13,8</w:t>
            </w:r>
          </w:p>
        </w:tc>
        <w:tc>
          <w:tcPr>
            <w:tcW w:w="713"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80</w:t>
            </w:r>
          </w:p>
        </w:tc>
      </w:tr>
      <w:tr w:rsidR="00A95723" w:rsidRPr="00B26DF5" w:rsidTr="00F77F4C">
        <w:tc>
          <w:tcPr>
            <w:tcW w:w="714" w:type="pct"/>
            <w:tcBorders>
              <w:left w:val="single" w:sz="12" w:space="0" w:color="auto"/>
              <w:right w:val="single" w:sz="12" w:space="0" w:color="auto"/>
            </w:tcBorders>
            <w:vAlign w:val="center"/>
          </w:tcPr>
          <w:p w:rsidR="00A95723" w:rsidRPr="00B26DF5" w:rsidRDefault="00A95723"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ноябрь</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-26,9</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-12</w:t>
            </w:r>
          </w:p>
        </w:tc>
        <w:tc>
          <w:tcPr>
            <w:tcW w:w="714" w:type="pct"/>
            <w:tcBorders>
              <w:left w:val="single" w:sz="12" w:space="0" w:color="auto"/>
              <w:right w:val="single" w:sz="12" w:space="0" w:color="auto"/>
            </w:tcBorders>
            <w:vAlign w:val="center"/>
          </w:tcPr>
          <w:p w:rsidR="00A95723" w:rsidRPr="00B26DF5" w:rsidRDefault="00600B1C" w:rsidP="00B26DF5">
            <w:pPr>
              <w:jc w:val="center"/>
              <w:rPr>
                <w:rFonts w:ascii="Times New Roman" w:hAnsi="Times New Roman" w:cs="Times New Roman"/>
                <w:sz w:val="20"/>
                <w:szCs w:val="20"/>
              </w:rPr>
            </w:pPr>
            <w:r w:rsidRPr="00B26DF5">
              <w:rPr>
                <w:rFonts w:ascii="Times New Roman" w:hAnsi="Times New Roman" w:cs="Times New Roman"/>
                <w:sz w:val="20"/>
                <w:szCs w:val="20"/>
              </w:rPr>
              <w:t>-12,2</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-7,3</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6,6</w:t>
            </w:r>
          </w:p>
        </w:tc>
        <w:tc>
          <w:tcPr>
            <w:tcW w:w="713"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60</w:t>
            </w:r>
          </w:p>
        </w:tc>
      </w:tr>
      <w:tr w:rsidR="00A95723" w:rsidRPr="00B26DF5" w:rsidTr="00F77F4C">
        <w:tc>
          <w:tcPr>
            <w:tcW w:w="714" w:type="pct"/>
            <w:tcBorders>
              <w:left w:val="single" w:sz="12" w:space="0" w:color="auto"/>
              <w:right w:val="single" w:sz="12" w:space="0" w:color="auto"/>
            </w:tcBorders>
            <w:vAlign w:val="center"/>
          </w:tcPr>
          <w:p w:rsidR="00A95723" w:rsidRPr="00B26DF5" w:rsidRDefault="00A95723"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декабрь</w:t>
            </w:r>
          </w:p>
        </w:tc>
        <w:tc>
          <w:tcPr>
            <w:tcW w:w="714" w:type="pct"/>
            <w:tcBorders>
              <w:left w:val="single" w:sz="12" w:space="0" w:color="auto"/>
              <w:right w:val="single" w:sz="12" w:space="0" w:color="auto"/>
            </w:tcBorders>
            <w:vAlign w:val="center"/>
          </w:tcPr>
          <w:p w:rsidR="00A95723" w:rsidRPr="00B26DF5" w:rsidRDefault="007C6224" w:rsidP="00B26DF5">
            <w:pPr>
              <w:jc w:val="center"/>
              <w:rPr>
                <w:rFonts w:ascii="Times New Roman" w:hAnsi="Times New Roman" w:cs="Times New Roman"/>
                <w:sz w:val="20"/>
                <w:szCs w:val="20"/>
              </w:rPr>
            </w:pPr>
            <w:r w:rsidRPr="00B26DF5">
              <w:rPr>
                <w:rFonts w:ascii="Times New Roman" w:hAnsi="Times New Roman" w:cs="Times New Roman"/>
                <w:sz w:val="20"/>
                <w:szCs w:val="20"/>
              </w:rPr>
              <w:t>-37</w:t>
            </w:r>
            <w:r w:rsidR="00F77F4C" w:rsidRPr="00B26DF5">
              <w:rPr>
                <w:rFonts w:ascii="Times New Roman" w:hAnsi="Times New Roman" w:cs="Times New Roman"/>
                <w:sz w:val="20"/>
                <w:szCs w:val="20"/>
              </w:rPr>
              <w:t>,7</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-17</w:t>
            </w:r>
          </w:p>
        </w:tc>
        <w:tc>
          <w:tcPr>
            <w:tcW w:w="714" w:type="pct"/>
            <w:tcBorders>
              <w:left w:val="single" w:sz="12" w:space="0" w:color="auto"/>
              <w:right w:val="single" w:sz="12" w:space="0" w:color="auto"/>
            </w:tcBorders>
            <w:vAlign w:val="center"/>
          </w:tcPr>
          <w:p w:rsidR="00A95723" w:rsidRPr="00B26DF5" w:rsidRDefault="00600B1C" w:rsidP="00B26DF5">
            <w:pPr>
              <w:jc w:val="center"/>
              <w:rPr>
                <w:rFonts w:ascii="Times New Roman" w:hAnsi="Times New Roman" w:cs="Times New Roman"/>
                <w:sz w:val="20"/>
                <w:szCs w:val="20"/>
              </w:rPr>
            </w:pPr>
            <w:r w:rsidRPr="00B26DF5">
              <w:rPr>
                <w:rFonts w:ascii="Times New Roman" w:hAnsi="Times New Roman" w:cs="Times New Roman"/>
                <w:sz w:val="20"/>
                <w:szCs w:val="20"/>
              </w:rPr>
              <w:t>-20,5</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-12,8</w:t>
            </w:r>
          </w:p>
        </w:tc>
        <w:tc>
          <w:tcPr>
            <w:tcW w:w="714"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3,6</w:t>
            </w:r>
          </w:p>
        </w:tc>
        <w:tc>
          <w:tcPr>
            <w:tcW w:w="713" w:type="pct"/>
            <w:tcBorders>
              <w:left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26</w:t>
            </w:r>
          </w:p>
        </w:tc>
      </w:tr>
      <w:tr w:rsidR="00A95723" w:rsidRPr="00B26DF5" w:rsidTr="00F77F4C">
        <w:tc>
          <w:tcPr>
            <w:tcW w:w="714" w:type="pct"/>
            <w:tcBorders>
              <w:left w:val="single" w:sz="12" w:space="0" w:color="auto"/>
              <w:bottom w:val="single" w:sz="12" w:space="0" w:color="auto"/>
              <w:right w:val="single" w:sz="12" w:space="0" w:color="auto"/>
            </w:tcBorders>
            <w:vAlign w:val="center"/>
          </w:tcPr>
          <w:p w:rsidR="00A95723" w:rsidRPr="00B26DF5" w:rsidRDefault="00A95723"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год</w:t>
            </w:r>
          </w:p>
        </w:tc>
        <w:tc>
          <w:tcPr>
            <w:tcW w:w="714" w:type="pct"/>
            <w:tcBorders>
              <w:left w:val="single" w:sz="12" w:space="0" w:color="auto"/>
              <w:bottom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-34,6</w:t>
            </w:r>
          </w:p>
        </w:tc>
        <w:tc>
          <w:tcPr>
            <w:tcW w:w="714" w:type="pct"/>
            <w:tcBorders>
              <w:left w:val="single" w:sz="12" w:space="0" w:color="auto"/>
              <w:bottom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-5,1</w:t>
            </w:r>
          </w:p>
        </w:tc>
        <w:tc>
          <w:tcPr>
            <w:tcW w:w="714" w:type="pct"/>
            <w:tcBorders>
              <w:left w:val="single" w:sz="12" w:space="0" w:color="auto"/>
              <w:bottom w:val="single" w:sz="12" w:space="0" w:color="auto"/>
              <w:right w:val="single" w:sz="12" w:space="0" w:color="auto"/>
            </w:tcBorders>
            <w:vAlign w:val="center"/>
          </w:tcPr>
          <w:p w:rsidR="00A95723" w:rsidRPr="00B26DF5" w:rsidRDefault="009265C6" w:rsidP="00B26DF5">
            <w:pPr>
              <w:jc w:val="center"/>
              <w:rPr>
                <w:rFonts w:ascii="Times New Roman" w:hAnsi="Times New Roman" w:cs="Times New Roman"/>
                <w:sz w:val="20"/>
                <w:szCs w:val="20"/>
              </w:rPr>
            </w:pPr>
            <w:r w:rsidRPr="00B26DF5">
              <w:rPr>
                <w:rFonts w:ascii="Times New Roman" w:hAnsi="Times New Roman" w:cs="Times New Roman"/>
                <w:sz w:val="20"/>
                <w:szCs w:val="20"/>
              </w:rPr>
              <w:t>-7,9</w:t>
            </w:r>
          </w:p>
        </w:tc>
        <w:tc>
          <w:tcPr>
            <w:tcW w:w="714" w:type="pct"/>
            <w:tcBorders>
              <w:left w:val="single" w:sz="12" w:space="0" w:color="auto"/>
              <w:bottom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0,1</w:t>
            </w:r>
          </w:p>
        </w:tc>
        <w:tc>
          <w:tcPr>
            <w:tcW w:w="714" w:type="pct"/>
            <w:tcBorders>
              <w:left w:val="single" w:sz="12" w:space="0" w:color="auto"/>
              <w:bottom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sz w:val="20"/>
                <w:szCs w:val="20"/>
              </w:rPr>
            </w:pPr>
            <w:r w:rsidRPr="00B26DF5">
              <w:rPr>
                <w:rFonts w:ascii="Times New Roman" w:hAnsi="Times New Roman" w:cs="Times New Roman"/>
                <w:sz w:val="20"/>
                <w:szCs w:val="20"/>
              </w:rPr>
              <w:t>26,0</w:t>
            </w:r>
          </w:p>
        </w:tc>
        <w:tc>
          <w:tcPr>
            <w:tcW w:w="713" w:type="pct"/>
            <w:tcBorders>
              <w:left w:val="single" w:sz="12" w:space="0" w:color="auto"/>
              <w:bottom w:val="single" w:sz="12" w:space="0" w:color="auto"/>
              <w:right w:val="single" w:sz="12" w:space="0" w:color="auto"/>
            </w:tcBorders>
            <w:vAlign w:val="center"/>
          </w:tcPr>
          <w:p w:rsidR="00A95723" w:rsidRPr="00B26DF5" w:rsidRDefault="00F77F4C"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561</w:t>
            </w:r>
          </w:p>
        </w:tc>
      </w:tr>
    </w:tbl>
    <w:p w:rsidR="00F77F4C" w:rsidRPr="00B26DF5" w:rsidRDefault="00F77F4C" w:rsidP="00B26DF5">
      <w:pPr>
        <w:pStyle w:val="a3"/>
        <w:rPr>
          <w:rFonts w:eastAsiaTheme="minorEastAsia"/>
          <w:sz w:val="20"/>
        </w:rPr>
      </w:pPr>
    </w:p>
    <w:p w:rsidR="00E313CB" w:rsidRPr="00B26DF5" w:rsidRDefault="00E313CB" w:rsidP="00B26DF5">
      <w:pPr>
        <w:pStyle w:val="a3"/>
        <w:rPr>
          <w:rFonts w:eastAsiaTheme="minorEastAsia"/>
          <w:sz w:val="20"/>
        </w:rPr>
      </w:pPr>
    </w:p>
    <w:p w:rsidR="00A95723" w:rsidRPr="00845214" w:rsidRDefault="00A15AE7" w:rsidP="00B26DF5">
      <w:pPr>
        <w:pStyle w:val="a3"/>
        <w:ind w:firstLine="709"/>
        <w:rPr>
          <w:rFonts w:eastAsiaTheme="minorEastAsia"/>
          <w:b/>
          <w:sz w:val="20"/>
        </w:rPr>
      </w:pPr>
      <w:r w:rsidRPr="00845214">
        <w:rPr>
          <w:rFonts w:eastAsiaTheme="minorEastAsia"/>
          <w:b/>
          <w:sz w:val="20"/>
        </w:rPr>
        <w:t xml:space="preserve">1.1.4. </w:t>
      </w:r>
      <w:r w:rsidR="00A95723" w:rsidRPr="00845214">
        <w:rPr>
          <w:rFonts w:eastAsiaTheme="minorEastAsia"/>
          <w:b/>
          <w:sz w:val="20"/>
        </w:rPr>
        <w:t>Социально-экономическое состо</w:t>
      </w:r>
      <w:r w:rsidRPr="00845214">
        <w:rPr>
          <w:rFonts w:eastAsiaTheme="minorEastAsia"/>
          <w:b/>
          <w:sz w:val="20"/>
        </w:rPr>
        <w:t xml:space="preserve">яние </w:t>
      </w:r>
    </w:p>
    <w:p w:rsidR="00845214" w:rsidRPr="00845214" w:rsidRDefault="00845214" w:rsidP="00845214">
      <w:pPr>
        <w:ind w:firstLine="709"/>
        <w:jc w:val="both"/>
        <w:rPr>
          <w:rFonts w:ascii="Times New Roman" w:eastAsia="Times New Roman" w:hAnsi="Times New Roman" w:cs="Times New Roman"/>
          <w:sz w:val="20"/>
          <w:szCs w:val="20"/>
          <w:lang w:bidi="en-US"/>
        </w:rPr>
      </w:pPr>
      <w:r w:rsidRPr="00845214">
        <w:rPr>
          <w:rFonts w:ascii="Times New Roman" w:eastAsia="Times New Roman" w:hAnsi="Times New Roman" w:cs="Times New Roman"/>
          <w:sz w:val="20"/>
          <w:szCs w:val="20"/>
          <w:lang w:bidi="en-US"/>
        </w:rPr>
        <w:t>Учреждения образования в муниципальном образовании представлены средней общеобразовательной школой, расположенной в с.Хор-Тагна на 140 мест и начальных школ расположенных на уч.Среднепихтинский на 15 мест, уч. Пихтинский на 15 мест.</w:t>
      </w:r>
    </w:p>
    <w:p w:rsidR="00845214" w:rsidRPr="00845214" w:rsidRDefault="00845214" w:rsidP="00845214">
      <w:pPr>
        <w:ind w:firstLine="709"/>
        <w:jc w:val="both"/>
        <w:rPr>
          <w:rFonts w:ascii="Times New Roman" w:eastAsia="Times New Roman" w:hAnsi="Times New Roman" w:cs="Times New Roman"/>
          <w:sz w:val="20"/>
          <w:szCs w:val="20"/>
          <w:lang w:bidi="en-US"/>
        </w:rPr>
      </w:pPr>
      <w:r w:rsidRPr="00845214">
        <w:rPr>
          <w:rFonts w:ascii="Times New Roman" w:eastAsia="Times New Roman" w:hAnsi="Times New Roman" w:cs="Times New Roman"/>
          <w:sz w:val="20"/>
          <w:szCs w:val="20"/>
          <w:lang w:bidi="en-US"/>
        </w:rPr>
        <w:t xml:space="preserve">Учреждение дошкольного образования в </w:t>
      </w:r>
      <w:r w:rsidRPr="00845214">
        <w:rPr>
          <w:rFonts w:ascii="Times New Roman" w:hAnsi="Times New Roman" w:cs="Times New Roman"/>
          <w:color w:val="000000"/>
          <w:sz w:val="20"/>
          <w:szCs w:val="20"/>
        </w:rPr>
        <w:t>Хор-Тагнинском</w:t>
      </w:r>
      <w:r w:rsidRPr="00845214">
        <w:rPr>
          <w:rFonts w:ascii="Times New Roman" w:eastAsia="Times New Roman" w:hAnsi="Times New Roman" w:cs="Times New Roman"/>
          <w:sz w:val="20"/>
          <w:szCs w:val="20"/>
          <w:lang w:bidi="en-US"/>
        </w:rPr>
        <w:t xml:space="preserve"> муниципальном образовании представлен  одним детским садом на 40 место расположенным в с.Хор-Тагна. </w:t>
      </w:r>
    </w:p>
    <w:p w:rsidR="00845214" w:rsidRPr="00845214" w:rsidRDefault="00845214" w:rsidP="00845214">
      <w:pPr>
        <w:ind w:firstLine="709"/>
        <w:jc w:val="both"/>
        <w:rPr>
          <w:rFonts w:ascii="Times New Roman" w:hAnsi="Times New Roman" w:cs="Times New Roman"/>
          <w:sz w:val="20"/>
          <w:szCs w:val="20"/>
        </w:rPr>
      </w:pPr>
      <w:r w:rsidRPr="00845214">
        <w:rPr>
          <w:rFonts w:ascii="Times New Roman" w:hAnsi="Times New Roman" w:cs="Times New Roman"/>
          <w:sz w:val="20"/>
          <w:szCs w:val="20"/>
        </w:rPr>
        <w:t>На территории муниципального образования действуют два учреждения культуры, в с.Хор-Тагна  расположен центр  культурно-досуговой и информационной деятельности на  150 мест и библиотека, в участке Среднепихтинский   находится Дом Досуга на 60 мест.</w:t>
      </w:r>
    </w:p>
    <w:p w:rsidR="00845214" w:rsidRPr="00845214" w:rsidRDefault="00845214" w:rsidP="00845214">
      <w:pPr>
        <w:ind w:firstLine="709"/>
        <w:jc w:val="both"/>
        <w:rPr>
          <w:rFonts w:ascii="Times New Roman" w:eastAsia="Times New Roman" w:hAnsi="Times New Roman" w:cs="Times New Roman"/>
          <w:sz w:val="20"/>
          <w:szCs w:val="20"/>
          <w:lang w:bidi="en-US"/>
        </w:rPr>
      </w:pPr>
      <w:r w:rsidRPr="00845214">
        <w:rPr>
          <w:rFonts w:ascii="Times New Roman" w:eastAsia="Times New Roman" w:hAnsi="Times New Roman" w:cs="Times New Roman"/>
          <w:sz w:val="20"/>
          <w:szCs w:val="20"/>
          <w:lang w:bidi="en-US"/>
        </w:rPr>
        <w:t>Объекты здравоохранения представлены: в с.Хор-Тагна лечебной амбулаторий и на уч. Среднепихтинский  - фельдшерско-акушерским пунктом.</w:t>
      </w:r>
    </w:p>
    <w:p w:rsidR="00845214" w:rsidRPr="00845214" w:rsidRDefault="00845214" w:rsidP="00845214">
      <w:pPr>
        <w:ind w:firstLine="709"/>
        <w:jc w:val="both"/>
        <w:rPr>
          <w:rFonts w:ascii="Times New Roman" w:hAnsi="Times New Roman" w:cs="Times New Roman"/>
          <w:sz w:val="20"/>
          <w:szCs w:val="20"/>
        </w:rPr>
      </w:pPr>
      <w:r w:rsidRPr="00845214">
        <w:rPr>
          <w:rFonts w:ascii="Times New Roman" w:hAnsi="Times New Roman" w:cs="Times New Roman"/>
          <w:sz w:val="20"/>
          <w:szCs w:val="20"/>
        </w:rPr>
        <w:t>Спортивных объектов в муниципальном образовании нет.</w:t>
      </w:r>
    </w:p>
    <w:p w:rsidR="00F86040" w:rsidRPr="00B26DF5" w:rsidRDefault="00F86040"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Хор-Тагнинская сельская библиотека рассчитана на 6,0 тыс. единиц хранения.</w:t>
      </w:r>
    </w:p>
    <w:p w:rsidR="00F86040" w:rsidRPr="00B26DF5" w:rsidRDefault="00F86040"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В с. Хор-Тагна действует отделение почтовой связи Заларинского почтамта УФПС Иркутской области - филиала ФГУП «Почта России», поселение обслуживает ОАО «Ростелеком», услуги сотовой связи предоставляет как ЗАО «Байкалвестком».</w:t>
      </w:r>
    </w:p>
    <w:p w:rsidR="008E46B8" w:rsidRPr="00B26DF5" w:rsidRDefault="008E46B8"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Размещение объектов обслуживания по населенным пунктам представлено в таблице:</w:t>
      </w:r>
    </w:p>
    <w:p w:rsidR="00B5630C" w:rsidRPr="00B26DF5" w:rsidRDefault="00B5630C" w:rsidP="00B26DF5">
      <w:pPr>
        <w:pStyle w:val="FR3"/>
        <w:widowControl/>
        <w:autoSpaceDE/>
        <w:autoSpaceDN/>
        <w:adjustRightInd/>
        <w:ind w:firstLine="448"/>
        <w:jc w:val="center"/>
        <w:rPr>
          <w:sz w:val="20"/>
          <w:szCs w:val="20"/>
        </w:rPr>
      </w:pPr>
      <w:r w:rsidRPr="00B26DF5">
        <w:rPr>
          <w:sz w:val="20"/>
          <w:szCs w:val="20"/>
        </w:rPr>
        <w:t xml:space="preserve">Размещение объектов первичного обслуживания по населенным пунктам </w:t>
      </w:r>
      <w:r w:rsidR="001005A2" w:rsidRPr="00B26DF5">
        <w:rPr>
          <w:sz w:val="20"/>
          <w:szCs w:val="20"/>
        </w:rPr>
        <w:t>Хор-Тагнинского</w:t>
      </w:r>
      <w:r w:rsidRPr="00B26DF5">
        <w:rPr>
          <w:sz w:val="20"/>
          <w:szCs w:val="20"/>
        </w:rPr>
        <w:t xml:space="preserve"> муниципального образования</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000"/>
      </w:tblPr>
      <w:tblGrid>
        <w:gridCol w:w="3420"/>
        <w:gridCol w:w="23"/>
        <w:gridCol w:w="1418"/>
        <w:gridCol w:w="1259"/>
        <w:gridCol w:w="1620"/>
        <w:gridCol w:w="1080"/>
        <w:gridCol w:w="900"/>
      </w:tblGrid>
      <w:tr w:rsidR="00F86040" w:rsidRPr="00B26DF5" w:rsidTr="00F86040">
        <w:trPr>
          <w:cantSplit/>
          <w:trHeight w:val="322"/>
          <w:tblHeader/>
          <w:jc w:val="center"/>
        </w:trPr>
        <w:tc>
          <w:tcPr>
            <w:tcW w:w="3443" w:type="dxa"/>
            <w:gridSpan w:val="2"/>
            <w:vMerge w:val="restart"/>
            <w:vAlign w:val="center"/>
          </w:tcPr>
          <w:p w:rsidR="00F86040" w:rsidRPr="00B26DF5" w:rsidRDefault="00F86040" w:rsidP="00B26DF5">
            <w:pPr>
              <w:jc w:val="center"/>
              <w:rPr>
                <w:rFonts w:ascii="Times New Roman" w:hAnsi="Times New Roman" w:cs="Times New Roman"/>
                <w:sz w:val="20"/>
                <w:szCs w:val="20"/>
              </w:rPr>
            </w:pPr>
            <w:r w:rsidRPr="00B26DF5">
              <w:rPr>
                <w:rFonts w:ascii="Times New Roman" w:hAnsi="Times New Roman" w:cs="Times New Roman"/>
                <w:sz w:val="20"/>
                <w:szCs w:val="20"/>
              </w:rPr>
              <w:t>Объекты</w:t>
            </w:r>
          </w:p>
        </w:tc>
        <w:tc>
          <w:tcPr>
            <w:tcW w:w="1418" w:type="dxa"/>
            <w:vMerge w:val="restart"/>
            <w:vAlign w:val="center"/>
          </w:tcPr>
          <w:p w:rsidR="00F86040" w:rsidRPr="00B26DF5" w:rsidRDefault="00F86040" w:rsidP="00B26DF5">
            <w:pPr>
              <w:pStyle w:val="afff4"/>
              <w:ind w:firstLine="0"/>
              <w:jc w:val="center"/>
              <w:rPr>
                <w:rFonts w:ascii="Times New Roman" w:hAnsi="Times New Roman"/>
              </w:rPr>
            </w:pPr>
            <w:r w:rsidRPr="00B26DF5">
              <w:rPr>
                <w:rFonts w:ascii="Times New Roman" w:hAnsi="Times New Roman"/>
              </w:rPr>
              <w:t>Единица измерения</w:t>
            </w:r>
          </w:p>
        </w:tc>
        <w:tc>
          <w:tcPr>
            <w:tcW w:w="1259" w:type="dxa"/>
            <w:vMerge w:val="restart"/>
            <w:vAlign w:val="center"/>
          </w:tcPr>
          <w:p w:rsidR="00F86040" w:rsidRPr="00B26DF5" w:rsidRDefault="00F86040" w:rsidP="00B26DF5">
            <w:pPr>
              <w:jc w:val="center"/>
              <w:rPr>
                <w:rFonts w:ascii="Times New Roman" w:hAnsi="Times New Roman" w:cs="Times New Roman"/>
                <w:sz w:val="20"/>
                <w:szCs w:val="20"/>
              </w:rPr>
            </w:pPr>
            <w:r w:rsidRPr="00B26DF5">
              <w:rPr>
                <w:rFonts w:ascii="Times New Roman" w:hAnsi="Times New Roman" w:cs="Times New Roman"/>
                <w:sz w:val="20"/>
                <w:szCs w:val="20"/>
              </w:rPr>
              <w:t>Нормативная обеспечен-ность</w:t>
            </w:r>
          </w:p>
        </w:tc>
        <w:tc>
          <w:tcPr>
            <w:tcW w:w="1620" w:type="dxa"/>
            <w:vMerge w:val="restart"/>
            <w:vAlign w:val="center"/>
          </w:tcPr>
          <w:p w:rsidR="00F86040" w:rsidRPr="00B26DF5" w:rsidRDefault="00F86040" w:rsidP="00B26DF5">
            <w:pPr>
              <w:jc w:val="center"/>
              <w:rPr>
                <w:rFonts w:ascii="Times New Roman" w:hAnsi="Times New Roman" w:cs="Times New Roman"/>
                <w:sz w:val="20"/>
                <w:szCs w:val="20"/>
              </w:rPr>
            </w:pPr>
            <w:r w:rsidRPr="00B26DF5">
              <w:rPr>
                <w:rFonts w:ascii="Times New Roman" w:hAnsi="Times New Roman" w:cs="Times New Roman"/>
                <w:sz w:val="20"/>
                <w:szCs w:val="20"/>
              </w:rPr>
              <w:t>Вместимость (пропускная способность)</w:t>
            </w:r>
          </w:p>
        </w:tc>
        <w:tc>
          <w:tcPr>
            <w:tcW w:w="1980" w:type="dxa"/>
            <w:gridSpan w:val="2"/>
            <w:vAlign w:val="center"/>
          </w:tcPr>
          <w:p w:rsidR="00F86040" w:rsidRPr="00B26DF5" w:rsidRDefault="00F86040" w:rsidP="00B26DF5">
            <w:pPr>
              <w:jc w:val="center"/>
              <w:rPr>
                <w:rFonts w:ascii="Times New Roman" w:hAnsi="Times New Roman" w:cs="Times New Roman"/>
                <w:sz w:val="20"/>
                <w:szCs w:val="20"/>
              </w:rPr>
            </w:pPr>
            <w:r w:rsidRPr="00B26DF5">
              <w:rPr>
                <w:rFonts w:ascii="Times New Roman" w:hAnsi="Times New Roman" w:cs="Times New Roman"/>
                <w:sz w:val="20"/>
                <w:szCs w:val="20"/>
              </w:rPr>
              <w:t>Обеспеченность</w:t>
            </w:r>
          </w:p>
        </w:tc>
      </w:tr>
      <w:tr w:rsidR="00F86040" w:rsidRPr="00B26DF5" w:rsidTr="00F86040">
        <w:trPr>
          <w:cantSplit/>
          <w:trHeight w:val="705"/>
          <w:tblHeader/>
          <w:jc w:val="center"/>
        </w:trPr>
        <w:tc>
          <w:tcPr>
            <w:tcW w:w="3443" w:type="dxa"/>
            <w:gridSpan w:val="2"/>
            <w:vMerge/>
            <w:vAlign w:val="center"/>
          </w:tcPr>
          <w:p w:rsidR="00F86040" w:rsidRPr="00B26DF5" w:rsidRDefault="00F86040" w:rsidP="00B26DF5">
            <w:pPr>
              <w:jc w:val="center"/>
              <w:rPr>
                <w:rFonts w:ascii="Times New Roman" w:hAnsi="Times New Roman" w:cs="Times New Roman"/>
                <w:sz w:val="20"/>
                <w:szCs w:val="20"/>
              </w:rPr>
            </w:pPr>
          </w:p>
        </w:tc>
        <w:tc>
          <w:tcPr>
            <w:tcW w:w="1418" w:type="dxa"/>
            <w:vMerge/>
            <w:vAlign w:val="center"/>
          </w:tcPr>
          <w:p w:rsidR="00F86040" w:rsidRPr="00B26DF5" w:rsidRDefault="00F86040" w:rsidP="00B26DF5">
            <w:pPr>
              <w:pStyle w:val="afff4"/>
              <w:ind w:firstLine="0"/>
              <w:jc w:val="center"/>
              <w:rPr>
                <w:rFonts w:ascii="Times New Roman" w:hAnsi="Times New Roman"/>
              </w:rPr>
            </w:pPr>
          </w:p>
        </w:tc>
        <w:tc>
          <w:tcPr>
            <w:tcW w:w="1259" w:type="dxa"/>
            <w:vMerge/>
            <w:vAlign w:val="center"/>
          </w:tcPr>
          <w:p w:rsidR="00F86040" w:rsidRPr="00B26DF5" w:rsidRDefault="00F86040" w:rsidP="00B26DF5">
            <w:pPr>
              <w:jc w:val="center"/>
              <w:rPr>
                <w:rFonts w:ascii="Times New Roman" w:hAnsi="Times New Roman" w:cs="Times New Roman"/>
                <w:sz w:val="20"/>
                <w:szCs w:val="20"/>
              </w:rPr>
            </w:pPr>
          </w:p>
        </w:tc>
        <w:tc>
          <w:tcPr>
            <w:tcW w:w="1620" w:type="dxa"/>
            <w:vMerge/>
            <w:vAlign w:val="center"/>
          </w:tcPr>
          <w:p w:rsidR="00F86040" w:rsidRPr="00B26DF5" w:rsidRDefault="00F86040" w:rsidP="00B26DF5">
            <w:pPr>
              <w:jc w:val="center"/>
              <w:rPr>
                <w:rFonts w:ascii="Times New Roman" w:hAnsi="Times New Roman" w:cs="Times New Roman"/>
                <w:sz w:val="20"/>
                <w:szCs w:val="20"/>
              </w:rPr>
            </w:pPr>
          </w:p>
        </w:tc>
        <w:tc>
          <w:tcPr>
            <w:tcW w:w="1080" w:type="dxa"/>
            <w:vAlign w:val="center"/>
          </w:tcPr>
          <w:p w:rsidR="00F86040" w:rsidRPr="00B26DF5" w:rsidRDefault="00F86040" w:rsidP="00B26DF5">
            <w:pPr>
              <w:jc w:val="center"/>
              <w:rPr>
                <w:rFonts w:ascii="Times New Roman" w:hAnsi="Times New Roman" w:cs="Times New Roman"/>
                <w:sz w:val="20"/>
                <w:szCs w:val="20"/>
              </w:rPr>
            </w:pPr>
            <w:r w:rsidRPr="00B26DF5">
              <w:rPr>
                <w:rFonts w:ascii="Times New Roman" w:hAnsi="Times New Roman" w:cs="Times New Roman"/>
                <w:sz w:val="20"/>
                <w:szCs w:val="20"/>
              </w:rPr>
              <w:t>на 1000 жит.</w:t>
            </w:r>
          </w:p>
        </w:tc>
        <w:tc>
          <w:tcPr>
            <w:tcW w:w="900" w:type="dxa"/>
            <w:vAlign w:val="center"/>
          </w:tcPr>
          <w:p w:rsidR="00F86040" w:rsidRPr="00B26DF5" w:rsidRDefault="00F86040" w:rsidP="00B26DF5">
            <w:pPr>
              <w:jc w:val="center"/>
              <w:rPr>
                <w:rFonts w:ascii="Times New Roman" w:hAnsi="Times New Roman" w:cs="Times New Roman"/>
                <w:sz w:val="20"/>
                <w:szCs w:val="20"/>
              </w:rPr>
            </w:pPr>
            <w:r w:rsidRPr="00B26DF5">
              <w:rPr>
                <w:rFonts w:ascii="Times New Roman" w:hAnsi="Times New Roman" w:cs="Times New Roman"/>
                <w:sz w:val="20"/>
                <w:szCs w:val="20"/>
              </w:rPr>
              <w:t>% к норма-тиву</w:t>
            </w:r>
          </w:p>
        </w:tc>
      </w:tr>
      <w:tr w:rsidR="00F86040" w:rsidRPr="00B26DF5" w:rsidTr="00F86040">
        <w:trPr>
          <w:cantSplit/>
          <w:trHeight w:val="316"/>
          <w:jc w:val="center"/>
        </w:trPr>
        <w:tc>
          <w:tcPr>
            <w:tcW w:w="9720" w:type="dxa"/>
            <w:gridSpan w:val="7"/>
          </w:tcPr>
          <w:p w:rsidR="00F86040" w:rsidRPr="00B26DF5" w:rsidRDefault="00F86040" w:rsidP="00B26DF5">
            <w:pPr>
              <w:pStyle w:val="a3"/>
              <w:ind w:firstLine="0"/>
              <w:jc w:val="center"/>
              <w:rPr>
                <w:b/>
                <w:bCs/>
                <w:sz w:val="20"/>
              </w:rPr>
            </w:pPr>
            <w:r w:rsidRPr="00B26DF5">
              <w:rPr>
                <w:b/>
                <w:bCs/>
                <w:sz w:val="20"/>
              </w:rPr>
              <w:t>Образовательные учреждения</w:t>
            </w:r>
          </w:p>
        </w:tc>
      </w:tr>
      <w:tr w:rsidR="00F86040" w:rsidRPr="00B26DF5" w:rsidTr="00F86040">
        <w:trPr>
          <w:cantSplit/>
          <w:trHeight w:val="316"/>
          <w:jc w:val="center"/>
        </w:trPr>
        <w:tc>
          <w:tcPr>
            <w:tcW w:w="3443" w:type="dxa"/>
            <w:gridSpan w:val="2"/>
          </w:tcPr>
          <w:p w:rsidR="00F86040" w:rsidRPr="00B26DF5" w:rsidRDefault="00F86040" w:rsidP="00B26DF5">
            <w:pPr>
              <w:pStyle w:val="a3"/>
              <w:ind w:firstLine="0"/>
              <w:rPr>
                <w:sz w:val="20"/>
              </w:rPr>
            </w:pPr>
            <w:r w:rsidRPr="00B26DF5">
              <w:rPr>
                <w:sz w:val="20"/>
              </w:rPr>
              <w:t>Дошкольные образовательные учреждения</w:t>
            </w:r>
          </w:p>
        </w:tc>
        <w:tc>
          <w:tcPr>
            <w:tcW w:w="1418" w:type="dxa"/>
            <w:vAlign w:val="center"/>
          </w:tcPr>
          <w:p w:rsidR="00F86040" w:rsidRPr="00B26DF5" w:rsidRDefault="00F86040" w:rsidP="00B26DF5">
            <w:pPr>
              <w:pStyle w:val="a3"/>
              <w:ind w:firstLine="0"/>
              <w:jc w:val="center"/>
              <w:rPr>
                <w:sz w:val="20"/>
              </w:rPr>
            </w:pPr>
            <w:r w:rsidRPr="00B26DF5">
              <w:rPr>
                <w:sz w:val="20"/>
              </w:rPr>
              <w:t>место</w:t>
            </w:r>
          </w:p>
        </w:tc>
        <w:tc>
          <w:tcPr>
            <w:tcW w:w="1259" w:type="dxa"/>
            <w:vAlign w:val="center"/>
          </w:tcPr>
          <w:p w:rsidR="00F86040" w:rsidRPr="00B26DF5" w:rsidRDefault="00F86040" w:rsidP="00B26DF5">
            <w:pPr>
              <w:pStyle w:val="a3"/>
              <w:ind w:firstLine="0"/>
              <w:jc w:val="center"/>
              <w:rPr>
                <w:sz w:val="20"/>
              </w:rPr>
            </w:pPr>
            <w:r w:rsidRPr="00B26DF5">
              <w:rPr>
                <w:sz w:val="20"/>
              </w:rPr>
              <w:t>37</w:t>
            </w:r>
          </w:p>
        </w:tc>
        <w:tc>
          <w:tcPr>
            <w:tcW w:w="1620" w:type="dxa"/>
            <w:vAlign w:val="center"/>
          </w:tcPr>
          <w:p w:rsidR="00F86040" w:rsidRPr="00B26DF5" w:rsidRDefault="00F86040" w:rsidP="00B26DF5">
            <w:pPr>
              <w:pStyle w:val="a3"/>
              <w:ind w:firstLine="0"/>
              <w:jc w:val="center"/>
              <w:rPr>
                <w:sz w:val="20"/>
              </w:rPr>
            </w:pPr>
            <w:r w:rsidRPr="00B26DF5">
              <w:rPr>
                <w:sz w:val="20"/>
              </w:rPr>
              <w:t>35</w:t>
            </w:r>
          </w:p>
        </w:tc>
        <w:tc>
          <w:tcPr>
            <w:tcW w:w="1080" w:type="dxa"/>
            <w:vAlign w:val="center"/>
          </w:tcPr>
          <w:p w:rsidR="00F86040" w:rsidRPr="00B26DF5" w:rsidRDefault="00F86040" w:rsidP="00B26DF5">
            <w:pPr>
              <w:pStyle w:val="a3"/>
              <w:ind w:firstLine="0"/>
              <w:jc w:val="center"/>
              <w:rPr>
                <w:sz w:val="20"/>
              </w:rPr>
            </w:pPr>
            <w:r w:rsidRPr="00B26DF5">
              <w:rPr>
                <w:sz w:val="20"/>
              </w:rPr>
              <w:t>37</w:t>
            </w:r>
          </w:p>
        </w:tc>
        <w:tc>
          <w:tcPr>
            <w:tcW w:w="900" w:type="dxa"/>
            <w:vAlign w:val="center"/>
          </w:tcPr>
          <w:p w:rsidR="00F86040" w:rsidRPr="00B26DF5" w:rsidRDefault="00F86040" w:rsidP="00B26DF5">
            <w:pPr>
              <w:pStyle w:val="a3"/>
              <w:ind w:firstLine="0"/>
              <w:jc w:val="center"/>
              <w:rPr>
                <w:sz w:val="20"/>
              </w:rPr>
            </w:pPr>
            <w:r w:rsidRPr="00B26DF5">
              <w:rPr>
                <w:sz w:val="20"/>
              </w:rPr>
              <w:t>100</w:t>
            </w:r>
          </w:p>
        </w:tc>
      </w:tr>
      <w:tr w:rsidR="00F86040" w:rsidRPr="00B26DF5" w:rsidTr="00F86040">
        <w:trPr>
          <w:jc w:val="center"/>
        </w:trPr>
        <w:tc>
          <w:tcPr>
            <w:tcW w:w="3443" w:type="dxa"/>
            <w:gridSpan w:val="2"/>
          </w:tcPr>
          <w:p w:rsidR="00F86040" w:rsidRPr="00B26DF5" w:rsidRDefault="00F86040" w:rsidP="00B26DF5">
            <w:pPr>
              <w:pStyle w:val="a3"/>
              <w:ind w:firstLine="0"/>
              <w:rPr>
                <w:sz w:val="20"/>
              </w:rPr>
            </w:pPr>
            <w:r w:rsidRPr="00B26DF5">
              <w:rPr>
                <w:sz w:val="20"/>
              </w:rPr>
              <w:t>Общеобразовательные школы</w:t>
            </w:r>
          </w:p>
        </w:tc>
        <w:tc>
          <w:tcPr>
            <w:tcW w:w="1418" w:type="dxa"/>
            <w:vAlign w:val="center"/>
          </w:tcPr>
          <w:p w:rsidR="00F86040" w:rsidRPr="00B26DF5" w:rsidRDefault="00F86040" w:rsidP="00B26DF5">
            <w:pPr>
              <w:pStyle w:val="a3"/>
              <w:ind w:firstLine="0"/>
              <w:jc w:val="center"/>
              <w:rPr>
                <w:sz w:val="20"/>
              </w:rPr>
            </w:pPr>
            <w:bookmarkStart w:id="3" w:name="OLE_LINK17"/>
            <w:bookmarkStart w:id="4" w:name="OLE_LINK18"/>
            <w:r w:rsidRPr="00B26DF5">
              <w:rPr>
                <w:sz w:val="20"/>
              </w:rPr>
              <w:t>место</w:t>
            </w:r>
            <w:bookmarkEnd w:id="3"/>
            <w:bookmarkEnd w:id="4"/>
          </w:p>
        </w:tc>
        <w:tc>
          <w:tcPr>
            <w:tcW w:w="1259" w:type="dxa"/>
            <w:vAlign w:val="center"/>
          </w:tcPr>
          <w:p w:rsidR="00F86040" w:rsidRPr="00B26DF5" w:rsidRDefault="00F86040" w:rsidP="00B26DF5">
            <w:pPr>
              <w:pStyle w:val="a3"/>
              <w:ind w:firstLine="0"/>
              <w:jc w:val="center"/>
              <w:rPr>
                <w:sz w:val="20"/>
              </w:rPr>
            </w:pPr>
            <w:r w:rsidRPr="00B26DF5">
              <w:rPr>
                <w:sz w:val="20"/>
              </w:rPr>
              <w:t>175</w:t>
            </w:r>
          </w:p>
        </w:tc>
        <w:tc>
          <w:tcPr>
            <w:tcW w:w="1620" w:type="dxa"/>
            <w:vAlign w:val="center"/>
          </w:tcPr>
          <w:p w:rsidR="00F86040" w:rsidRPr="00B26DF5" w:rsidRDefault="00F86040" w:rsidP="00B26DF5">
            <w:pPr>
              <w:pStyle w:val="a3"/>
              <w:ind w:firstLine="0"/>
              <w:jc w:val="center"/>
              <w:rPr>
                <w:sz w:val="20"/>
              </w:rPr>
            </w:pPr>
            <w:r w:rsidRPr="00B26DF5">
              <w:rPr>
                <w:sz w:val="20"/>
              </w:rPr>
              <w:t>300</w:t>
            </w:r>
          </w:p>
        </w:tc>
        <w:tc>
          <w:tcPr>
            <w:tcW w:w="1080" w:type="dxa"/>
            <w:vAlign w:val="center"/>
          </w:tcPr>
          <w:p w:rsidR="00F86040" w:rsidRPr="00B26DF5" w:rsidRDefault="00F86040" w:rsidP="00B26DF5">
            <w:pPr>
              <w:pStyle w:val="a3"/>
              <w:ind w:firstLine="0"/>
              <w:jc w:val="center"/>
              <w:rPr>
                <w:sz w:val="20"/>
              </w:rPr>
            </w:pPr>
            <w:r w:rsidRPr="00B26DF5">
              <w:rPr>
                <w:sz w:val="20"/>
              </w:rPr>
              <w:t>316</w:t>
            </w:r>
          </w:p>
        </w:tc>
        <w:tc>
          <w:tcPr>
            <w:tcW w:w="900" w:type="dxa"/>
            <w:vAlign w:val="center"/>
          </w:tcPr>
          <w:p w:rsidR="00F86040" w:rsidRPr="00B26DF5" w:rsidRDefault="00F86040" w:rsidP="00B26DF5">
            <w:pPr>
              <w:pStyle w:val="a3"/>
              <w:ind w:firstLine="0"/>
              <w:jc w:val="center"/>
              <w:rPr>
                <w:sz w:val="20"/>
              </w:rPr>
            </w:pPr>
            <w:r w:rsidRPr="00B26DF5">
              <w:rPr>
                <w:sz w:val="20"/>
              </w:rPr>
              <w:t>100</w:t>
            </w:r>
          </w:p>
        </w:tc>
      </w:tr>
      <w:tr w:rsidR="00F86040" w:rsidRPr="00B26DF5" w:rsidTr="00F86040">
        <w:trPr>
          <w:cantSplit/>
          <w:jc w:val="center"/>
        </w:trPr>
        <w:tc>
          <w:tcPr>
            <w:tcW w:w="9720" w:type="dxa"/>
            <w:gridSpan w:val="7"/>
            <w:vAlign w:val="center"/>
          </w:tcPr>
          <w:p w:rsidR="00F86040" w:rsidRPr="00B26DF5" w:rsidRDefault="00F86040" w:rsidP="00B26DF5">
            <w:pPr>
              <w:pStyle w:val="a3"/>
              <w:ind w:firstLine="0"/>
              <w:jc w:val="center"/>
              <w:rPr>
                <w:b/>
                <w:bCs/>
                <w:sz w:val="20"/>
              </w:rPr>
            </w:pPr>
            <w:r w:rsidRPr="00B26DF5">
              <w:rPr>
                <w:b/>
                <w:bCs/>
                <w:sz w:val="20"/>
              </w:rPr>
              <w:t>Учреждения здравоохранения</w:t>
            </w:r>
          </w:p>
        </w:tc>
      </w:tr>
      <w:tr w:rsidR="00F86040" w:rsidRPr="00B26DF5" w:rsidTr="00F86040">
        <w:trPr>
          <w:jc w:val="center"/>
        </w:trPr>
        <w:tc>
          <w:tcPr>
            <w:tcW w:w="3443" w:type="dxa"/>
            <w:gridSpan w:val="2"/>
            <w:vAlign w:val="center"/>
          </w:tcPr>
          <w:p w:rsidR="00F86040" w:rsidRPr="00B26DF5" w:rsidRDefault="00F86040" w:rsidP="00B26DF5">
            <w:pPr>
              <w:pStyle w:val="a3"/>
              <w:ind w:firstLine="0"/>
              <w:rPr>
                <w:sz w:val="20"/>
              </w:rPr>
            </w:pPr>
            <w:r w:rsidRPr="00B26DF5">
              <w:rPr>
                <w:sz w:val="20"/>
              </w:rPr>
              <w:t>Поликлиники, амбулатории</w:t>
            </w:r>
          </w:p>
        </w:tc>
        <w:tc>
          <w:tcPr>
            <w:tcW w:w="1418" w:type="dxa"/>
            <w:vAlign w:val="center"/>
          </w:tcPr>
          <w:p w:rsidR="00F86040" w:rsidRPr="00B26DF5" w:rsidRDefault="00F86040" w:rsidP="00B26DF5">
            <w:pPr>
              <w:pStyle w:val="a3"/>
              <w:ind w:firstLine="0"/>
              <w:jc w:val="center"/>
              <w:rPr>
                <w:sz w:val="20"/>
              </w:rPr>
            </w:pPr>
            <w:r w:rsidRPr="00B26DF5">
              <w:rPr>
                <w:sz w:val="20"/>
              </w:rPr>
              <w:t>посещений в смену</w:t>
            </w:r>
          </w:p>
        </w:tc>
        <w:tc>
          <w:tcPr>
            <w:tcW w:w="1259" w:type="dxa"/>
            <w:vAlign w:val="center"/>
          </w:tcPr>
          <w:p w:rsidR="00F86040" w:rsidRPr="00B26DF5" w:rsidRDefault="00F86040" w:rsidP="00B26DF5">
            <w:pPr>
              <w:pStyle w:val="a3"/>
              <w:ind w:firstLine="0"/>
              <w:jc w:val="center"/>
              <w:rPr>
                <w:sz w:val="20"/>
              </w:rPr>
            </w:pPr>
            <w:r w:rsidRPr="00B26DF5">
              <w:rPr>
                <w:sz w:val="20"/>
              </w:rPr>
              <w:t>18,15</w:t>
            </w:r>
          </w:p>
        </w:tc>
        <w:tc>
          <w:tcPr>
            <w:tcW w:w="1620" w:type="dxa"/>
            <w:vAlign w:val="center"/>
          </w:tcPr>
          <w:p w:rsidR="00F86040" w:rsidRPr="00B26DF5" w:rsidRDefault="00F86040" w:rsidP="00B26DF5">
            <w:pPr>
              <w:pStyle w:val="a3"/>
              <w:ind w:firstLine="0"/>
              <w:jc w:val="center"/>
              <w:rPr>
                <w:sz w:val="20"/>
              </w:rPr>
            </w:pPr>
            <w:r w:rsidRPr="00B26DF5">
              <w:rPr>
                <w:sz w:val="20"/>
              </w:rPr>
              <w:t>15</w:t>
            </w:r>
          </w:p>
        </w:tc>
        <w:tc>
          <w:tcPr>
            <w:tcW w:w="1080" w:type="dxa"/>
            <w:vAlign w:val="center"/>
          </w:tcPr>
          <w:p w:rsidR="00F86040" w:rsidRPr="00B26DF5" w:rsidRDefault="00F86040" w:rsidP="00B26DF5">
            <w:pPr>
              <w:pStyle w:val="a3"/>
              <w:ind w:firstLine="0"/>
              <w:jc w:val="center"/>
              <w:rPr>
                <w:sz w:val="20"/>
              </w:rPr>
            </w:pPr>
            <w:r w:rsidRPr="00B26DF5">
              <w:rPr>
                <w:sz w:val="20"/>
              </w:rPr>
              <w:t>15,8</w:t>
            </w:r>
          </w:p>
        </w:tc>
        <w:tc>
          <w:tcPr>
            <w:tcW w:w="900" w:type="dxa"/>
            <w:vAlign w:val="center"/>
          </w:tcPr>
          <w:p w:rsidR="00F86040" w:rsidRPr="00B26DF5" w:rsidRDefault="00F86040" w:rsidP="00B26DF5">
            <w:pPr>
              <w:pStyle w:val="a3"/>
              <w:ind w:firstLine="0"/>
              <w:jc w:val="center"/>
              <w:rPr>
                <w:sz w:val="20"/>
              </w:rPr>
            </w:pPr>
            <w:r w:rsidRPr="00B26DF5">
              <w:rPr>
                <w:sz w:val="20"/>
              </w:rPr>
              <w:t>87</w:t>
            </w:r>
          </w:p>
        </w:tc>
      </w:tr>
      <w:tr w:rsidR="00F86040" w:rsidRPr="00B26DF5" w:rsidTr="00F86040">
        <w:trPr>
          <w:jc w:val="center"/>
        </w:trPr>
        <w:tc>
          <w:tcPr>
            <w:tcW w:w="3443" w:type="dxa"/>
            <w:gridSpan w:val="2"/>
            <w:vAlign w:val="center"/>
          </w:tcPr>
          <w:p w:rsidR="00F86040" w:rsidRPr="00B26DF5" w:rsidRDefault="00F86040" w:rsidP="00B26DF5">
            <w:pPr>
              <w:pStyle w:val="a3"/>
              <w:ind w:firstLine="0"/>
              <w:rPr>
                <w:sz w:val="20"/>
              </w:rPr>
            </w:pPr>
            <w:r w:rsidRPr="00B26DF5">
              <w:rPr>
                <w:sz w:val="20"/>
              </w:rPr>
              <w:t>Фельдшерско-акушерские пункты</w:t>
            </w:r>
          </w:p>
        </w:tc>
        <w:tc>
          <w:tcPr>
            <w:tcW w:w="1418" w:type="dxa"/>
            <w:vAlign w:val="center"/>
          </w:tcPr>
          <w:p w:rsidR="00F86040" w:rsidRPr="00B26DF5" w:rsidRDefault="00F86040" w:rsidP="00B26DF5">
            <w:pPr>
              <w:pStyle w:val="a3"/>
              <w:ind w:firstLine="0"/>
              <w:jc w:val="center"/>
              <w:rPr>
                <w:sz w:val="20"/>
              </w:rPr>
            </w:pPr>
            <w:r w:rsidRPr="00B26DF5">
              <w:rPr>
                <w:sz w:val="20"/>
              </w:rPr>
              <w:t>объект</w:t>
            </w:r>
          </w:p>
        </w:tc>
        <w:tc>
          <w:tcPr>
            <w:tcW w:w="1259" w:type="dxa"/>
            <w:vAlign w:val="center"/>
          </w:tcPr>
          <w:p w:rsidR="00F86040" w:rsidRPr="00B26DF5" w:rsidRDefault="00F86040" w:rsidP="00B26DF5">
            <w:pPr>
              <w:pStyle w:val="a3"/>
              <w:ind w:firstLine="0"/>
              <w:jc w:val="center"/>
              <w:rPr>
                <w:sz w:val="20"/>
              </w:rPr>
            </w:pPr>
            <w:r w:rsidRPr="00B26DF5">
              <w:rPr>
                <w:sz w:val="20"/>
              </w:rPr>
              <w:t>1 на пос.</w:t>
            </w:r>
          </w:p>
        </w:tc>
        <w:tc>
          <w:tcPr>
            <w:tcW w:w="1620" w:type="dxa"/>
            <w:vAlign w:val="center"/>
          </w:tcPr>
          <w:p w:rsidR="00F86040" w:rsidRPr="00B26DF5" w:rsidRDefault="00F86040" w:rsidP="00B26DF5">
            <w:pPr>
              <w:pStyle w:val="a3"/>
              <w:ind w:firstLine="0"/>
              <w:jc w:val="center"/>
              <w:rPr>
                <w:sz w:val="20"/>
              </w:rPr>
            </w:pPr>
            <w:r w:rsidRPr="00B26DF5">
              <w:rPr>
                <w:sz w:val="20"/>
              </w:rPr>
              <w:t>1</w:t>
            </w:r>
          </w:p>
        </w:tc>
        <w:tc>
          <w:tcPr>
            <w:tcW w:w="1080" w:type="dxa"/>
            <w:vAlign w:val="center"/>
          </w:tcPr>
          <w:p w:rsidR="00F86040" w:rsidRPr="00B26DF5" w:rsidRDefault="00F86040" w:rsidP="00B26DF5">
            <w:pPr>
              <w:jc w:val="center"/>
              <w:rPr>
                <w:rFonts w:ascii="Times New Roman" w:hAnsi="Times New Roman" w:cs="Times New Roman"/>
                <w:sz w:val="20"/>
                <w:szCs w:val="20"/>
              </w:rPr>
            </w:pPr>
            <w:r w:rsidRPr="00B26DF5">
              <w:rPr>
                <w:rFonts w:ascii="Times New Roman" w:hAnsi="Times New Roman" w:cs="Times New Roman"/>
                <w:sz w:val="20"/>
                <w:szCs w:val="20"/>
              </w:rPr>
              <w:t>1 на пос.</w:t>
            </w:r>
          </w:p>
        </w:tc>
        <w:tc>
          <w:tcPr>
            <w:tcW w:w="900" w:type="dxa"/>
            <w:vAlign w:val="center"/>
          </w:tcPr>
          <w:p w:rsidR="00F86040" w:rsidRPr="00B26DF5" w:rsidRDefault="00F86040" w:rsidP="00B26DF5">
            <w:pPr>
              <w:pStyle w:val="a3"/>
              <w:ind w:firstLine="0"/>
              <w:jc w:val="center"/>
              <w:rPr>
                <w:sz w:val="20"/>
              </w:rPr>
            </w:pPr>
            <w:r w:rsidRPr="00B26DF5">
              <w:rPr>
                <w:sz w:val="20"/>
              </w:rPr>
              <w:t>100</w:t>
            </w:r>
          </w:p>
        </w:tc>
      </w:tr>
      <w:tr w:rsidR="00F86040" w:rsidRPr="00B26DF5" w:rsidTr="00F86040">
        <w:trPr>
          <w:cantSplit/>
          <w:jc w:val="center"/>
        </w:trPr>
        <w:tc>
          <w:tcPr>
            <w:tcW w:w="9720" w:type="dxa"/>
            <w:gridSpan w:val="7"/>
            <w:vAlign w:val="center"/>
          </w:tcPr>
          <w:p w:rsidR="00F86040" w:rsidRPr="00B26DF5" w:rsidRDefault="00F86040" w:rsidP="00B26DF5">
            <w:pPr>
              <w:pStyle w:val="a3"/>
              <w:ind w:firstLine="0"/>
              <w:jc w:val="center"/>
              <w:rPr>
                <w:b/>
                <w:bCs/>
                <w:sz w:val="20"/>
              </w:rPr>
            </w:pPr>
            <w:r w:rsidRPr="00B26DF5">
              <w:rPr>
                <w:b/>
                <w:bCs/>
                <w:sz w:val="20"/>
              </w:rPr>
              <w:t>Учреждения культуры и спорта</w:t>
            </w:r>
          </w:p>
        </w:tc>
      </w:tr>
      <w:tr w:rsidR="00F86040" w:rsidRPr="00B26DF5" w:rsidTr="00F86040">
        <w:trPr>
          <w:jc w:val="center"/>
        </w:trPr>
        <w:tc>
          <w:tcPr>
            <w:tcW w:w="3420" w:type="dxa"/>
          </w:tcPr>
          <w:p w:rsidR="00F86040" w:rsidRPr="00B26DF5" w:rsidRDefault="00F86040" w:rsidP="00B26DF5">
            <w:pPr>
              <w:pStyle w:val="a3"/>
              <w:ind w:firstLine="0"/>
              <w:rPr>
                <w:sz w:val="20"/>
              </w:rPr>
            </w:pPr>
            <w:r w:rsidRPr="00B26DF5">
              <w:rPr>
                <w:sz w:val="20"/>
              </w:rPr>
              <w:t>Клубные учреждения</w:t>
            </w:r>
          </w:p>
        </w:tc>
        <w:tc>
          <w:tcPr>
            <w:tcW w:w="1441" w:type="dxa"/>
            <w:gridSpan w:val="2"/>
            <w:vAlign w:val="center"/>
          </w:tcPr>
          <w:p w:rsidR="00F86040" w:rsidRPr="00B26DF5" w:rsidRDefault="00F86040" w:rsidP="00B26DF5">
            <w:pPr>
              <w:pStyle w:val="a3"/>
              <w:ind w:firstLine="0"/>
              <w:jc w:val="center"/>
              <w:rPr>
                <w:sz w:val="20"/>
              </w:rPr>
            </w:pPr>
            <w:r w:rsidRPr="00B26DF5">
              <w:rPr>
                <w:sz w:val="20"/>
              </w:rPr>
              <w:t>место</w:t>
            </w:r>
          </w:p>
        </w:tc>
        <w:tc>
          <w:tcPr>
            <w:tcW w:w="1259" w:type="dxa"/>
            <w:vAlign w:val="center"/>
          </w:tcPr>
          <w:p w:rsidR="00F86040" w:rsidRPr="00B26DF5" w:rsidRDefault="00F86040" w:rsidP="00B26DF5">
            <w:pPr>
              <w:pStyle w:val="a3"/>
              <w:ind w:firstLine="0"/>
              <w:jc w:val="center"/>
              <w:rPr>
                <w:sz w:val="20"/>
              </w:rPr>
            </w:pPr>
            <w:r w:rsidRPr="00B26DF5">
              <w:rPr>
                <w:sz w:val="20"/>
              </w:rPr>
              <w:t>300</w:t>
            </w:r>
          </w:p>
        </w:tc>
        <w:tc>
          <w:tcPr>
            <w:tcW w:w="1620" w:type="dxa"/>
            <w:vAlign w:val="center"/>
          </w:tcPr>
          <w:p w:rsidR="00F86040" w:rsidRPr="00B26DF5" w:rsidRDefault="00F86040" w:rsidP="00B26DF5">
            <w:pPr>
              <w:pStyle w:val="a3"/>
              <w:ind w:firstLine="0"/>
              <w:jc w:val="center"/>
              <w:rPr>
                <w:sz w:val="20"/>
              </w:rPr>
            </w:pPr>
            <w:r w:rsidRPr="00B26DF5">
              <w:rPr>
                <w:sz w:val="20"/>
              </w:rPr>
              <w:t>200</w:t>
            </w:r>
          </w:p>
        </w:tc>
        <w:tc>
          <w:tcPr>
            <w:tcW w:w="1080" w:type="dxa"/>
            <w:vAlign w:val="center"/>
          </w:tcPr>
          <w:p w:rsidR="00F86040" w:rsidRPr="00B26DF5" w:rsidRDefault="00F86040" w:rsidP="00B26DF5">
            <w:pPr>
              <w:pStyle w:val="a3"/>
              <w:ind w:firstLine="0"/>
              <w:jc w:val="center"/>
              <w:rPr>
                <w:sz w:val="20"/>
              </w:rPr>
            </w:pPr>
            <w:r w:rsidRPr="00B26DF5">
              <w:rPr>
                <w:sz w:val="20"/>
              </w:rPr>
              <w:t>210</w:t>
            </w:r>
          </w:p>
        </w:tc>
        <w:tc>
          <w:tcPr>
            <w:tcW w:w="900" w:type="dxa"/>
            <w:vAlign w:val="center"/>
          </w:tcPr>
          <w:p w:rsidR="00F86040" w:rsidRPr="00B26DF5" w:rsidRDefault="00F86040" w:rsidP="00B26DF5">
            <w:pPr>
              <w:pStyle w:val="a3"/>
              <w:ind w:firstLine="0"/>
              <w:jc w:val="center"/>
              <w:rPr>
                <w:sz w:val="20"/>
              </w:rPr>
            </w:pPr>
            <w:r w:rsidRPr="00B26DF5">
              <w:rPr>
                <w:sz w:val="20"/>
              </w:rPr>
              <w:t>70</w:t>
            </w:r>
          </w:p>
        </w:tc>
      </w:tr>
      <w:tr w:rsidR="00F86040" w:rsidRPr="00B26DF5" w:rsidTr="00F86040">
        <w:trPr>
          <w:cantSplit/>
          <w:jc w:val="center"/>
        </w:trPr>
        <w:tc>
          <w:tcPr>
            <w:tcW w:w="3420" w:type="dxa"/>
            <w:vAlign w:val="center"/>
          </w:tcPr>
          <w:p w:rsidR="00F86040" w:rsidRPr="00B26DF5" w:rsidRDefault="00F86040" w:rsidP="00B26DF5">
            <w:pPr>
              <w:pStyle w:val="a3"/>
              <w:ind w:firstLine="0"/>
              <w:rPr>
                <w:sz w:val="20"/>
              </w:rPr>
            </w:pPr>
            <w:r w:rsidRPr="00B26DF5">
              <w:rPr>
                <w:sz w:val="20"/>
              </w:rPr>
              <w:t>Библиотеки</w:t>
            </w:r>
          </w:p>
        </w:tc>
        <w:tc>
          <w:tcPr>
            <w:tcW w:w="1441" w:type="dxa"/>
            <w:gridSpan w:val="2"/>
            <w:vAlign w:val="center"/>
          </w:tcPr>
          <w:p w:rsidR="00F86040" w:rsidRPr="00B26DF5" w:rsidRDefault="00F86040" w:rsidP="00B26DF5">
            <w:pPr>
              <w:pStyle w:val="a3"/>
              <w:ind w:firstLine="0"/>
              <w:jc w:val="center"/>
              <w:rPr>
                <w:sz w:val="20"/>
              </w:rPr>
            </w:pPr>
            <w:r w:rsidRPr="00B26DF5">
              <w:rPr>
                <w:sz w:val="20"/>
              </w:rPr>
              <w:t>тыс. ед. хранения</w:t>
            </w:r>
          </w:p>
        </w:tc>
        <w:tc>
          <w:tcPr>
            <w:tcW w:w="1259" w:type="dxa"/>
            <w:vAlign w:val="center"/>
          </w:tcPr>
          <w:p w:rsidR="00F86040" w:rsidRPr="00B26DF5" w:rsidRDefault="00F86040" w:rsidP="00B26DF5">
            <w:pPr>
              <w:pStyle w:val="a3"/>
              <w:ind w:firstLine="0"/>
              <w:jc w:val="center"/>
              <w:rPr>
                <w:sz w:val="20"/>
              </w:rPr>
            </w:pPr>
            <w:r w:rsidRPr="00B26DF5">
              <w:rPr>
                <w:sz w:val="20"/>
              </w:rPr>
              <w:t>5</w:t>
            </w:r>
          </w:p>
        </w:tc>
        <w:tc>
          <w:tcPr>
            <w:tcW w:w="1620" w:type="dxa"/>
            <w:vAlign w:val="center"/>
          </w:tcPr>
          <w:p w:rsidR="00F86040" w:rsidRPr="00B26DF5" w:rsidRDefault="00F86040" w:rsidP="00B26DF5">
            <w:pPr>
              <w:pStyle w:val="a3"/>
              <w:ind w:firstLine="0"/>
              <w:jc w:val="center"/>
              <w:rPr>
                <w:sz w:val="20"/>
              </w:rPr>
            </w:pPr>
            <w:r w:rsidRPr="00B26DF5">
              <w:rPr>
                <w:sz w:val="20"/>
              </w:rPr>
              <w:t>6,0</w:t>
            </w:r>
          </w:p>
        </w:tc>
        <w:tc>
          <w:tcPr>
            <w:tcW w:w="1080" w:type="dxa"/>
            <w:vAlign w:val="center"/>
          </w:tcPr>
          <w:p w:rsidR="00F86040" w:rsidRPr="00B26DF5" w:rsidRDefault="00F86040" w:rsidP="00B26DF5">
            <w:pPr>
              <w:pStyle w:val="a3"/>
              <w:ind w:firstLine="0"/>
              <w:jc w:val="center"/>
              <w:rPr>
                <w:sz w:val="20"/>
              </w:rPr>
            </w:pPr>
            <w:r w:rsidRPr="00B26DF5">
              <w:rPr>
                <w:sz w:val="20"/>
              </w:rPr>
              <w:t>6,3</w:t>
            </w:r>
          </w:p>
        </w:tc>
        <w:tc>
          <w:tcPr>
            <w:tcW w:w="900" w:type="dxa"/>
            <w:vAlign w:val="center"/>
          </w:tcPr>
          <w:p w:rsidR="00F86040" w:rsidRPr="00B26DF5" w:rsidRDefault="00F86040" w:rsidP="00B26DF5">
            <w:pPr>
              <w:pStyle w:val="a3"/>
              <w:ind w:firstLine="0"/>
              <w:jc w:val="center"/>
              <w:rPr>
                <w:sz w:val="20"/>
              </w:rPr>
            </w:pPr>
            <w:r w:rsidRPr="00B26DF5">
              <w:rPr>
                <w:sz w:val="20"/>
              </w:rPr>
              <w:t>100</w:t>
            </w:r>
          </w:p>
        </w:tc>
      </w:tr>
      <w:tr w:rsidR="00F86040" w:rsidRPr="00B26DF5" w:rsidTr="00F86040">
        <w:trPr>
          <w:cantSplit/>
          <w:jc w:val="center"/>
        </w:trPr>
        <w:tc>
          <w:tcPr>
            <w:tcW w:w="3420" w:type="dxa"/>
            <w:vAlign w:val="center"/>
          </w:tcPr>
          <w:p w:rsidR="00F86040" w:rsidRPr="00B26DF5" w:rsidRDefault="00F86040" w:rsidP="00B26DF5">
            <w:pPr>
              <w:rPr>
                <w:rFonts w:ascii="Times New Roman" w:hAnsi="Times New Roman" w:cs="Times New Roman"/>
                <w:sz w:val="20"/>
                <w:szCs w:val="20"/>
              </w:rPr>
            </w:pPr>
            <w:r w:rsidRPr="00B26DF5">
              <w:rPr>
                <w:rFonts w:ascii="Times New Roman" w:hAnsi="Times New Roman" w:cs="Times New Roman"/>
                <w:sz w:val="20"/>
                <w:szCs w:val="20"/>
              </w:rPr>
              <w:t>Спортивные сооружения</w:t>
            </w:r>
          </w:p>
        </w:tc>
        <w:tc>
          <w:tcPr>
            <w:tcW w:w="1441" w:type="dxa"/>
            <w:gridSpan w:val="2"/>
            <w:vAlign w:val="center"/>
          </w:tcPr>
          <w:p w:rsidR="00F86040" w:rsidRPr="00B26DF5" w:rsidRDefault="00F86040" w:rsidP="00B26DF5">
            <w:pPr>
              <w:jc w:val="center"/>
              <w:rPr>
                <w:rFonts w:ascii="Times New Roman" w:hAnsi="Times New Roman" w:cs="Times New Roman"/>
                <w:sz w:val="20"/>
                <w:szCs w:val="20"/>
              </w:rPr>
            </w:pPr>
            <w:r w:rsidRPr="00B26DF5">
              <w:rPr>
                <w:rFonts w:ascii="Times New Roman" w:hAnsi="Times New Roman" w:cs="Times New Roman"/>
                <w:sz w:val="20"/>
                <w:szCs w:val="20"/>
              </w:rPr>
              <w:t>га</w:t>
            </w:r>
          </w:p>
        </w:tc>
        <w:tc>
          <w:tcPr>
            <w:tcW w:w="1259" w:type="dxa"/>
            <w:vAlign w:val="center"/>
          </w:tcPr>
          <w:p w:rsidR="00F86040" w:rsidRPr="00B26DF5" w:rsidRDefault="00F86040" w:rsidP="00B26DF5">
            <w:pPr>
              <w:jc w:val="center"/>
              <w:rPr>
                <w:rFonts w:ascii="Times New Roman" w:hAnsi="Times New Roman" w:cs="Times New Roman"/>
                <w:sz w:val="20"/>
                <w:szCs w:val="20"/>
              </w:rPr>
            </w:pPr>
            <w:r w:rsidRPr="00B26DF5">
              <w:rPr>
                <w:rFonts w:ascii="Times New Roman" w:hAnsi="Times New Roman" w:cs="Times New Roman"/>
                <w:sz w:val="20"/>
                <w:szCs w:val="20"/>
              </w:rPr>
              <w:t>0,7-0,9</w:t>
            </w:r>
          </w:p>
        </w:tc>
        <w:tc>
          <w:tcPr>
            <w:tcW w:w="1620" w:type="dxa"/>
            <w:vAlign w:val="center"/>
          </w:tcPr>
          <w:p w:rsidR="00F86040" w:rsidRPr="00B26DF5" w:rsidRDefault="00F86040" w:rsidP="00B26DF5">
            <w:pPr>
              <w:pStyle w:val="a3"/>
              <w:ind w:firstLine="0"/>
              <w:jc w:val="center"/>
              <w:rPr>
                <w:sz w:val="20"/>
              </w:rPr>
            </w:pPr>
            <w:r w:rsidRPr="00B26DF5">
              <w:rPr>
                <w:sz w:val="20"/>
              </w:rPr>
              <w:t>0,2</w:t>
            </w:r>
          </w:p>
        </w:tc>
        <w:tc>
          <w:tcPr>
            <w:tcW w:w="1080" w:type="dxa"/>
            <w:vAlign w:val="center"/>
          </w:tcPr>
          <w:p w:rsidR="00F86040" w:rsidRPr="00B26DF5" w:rsidRDefault="00F86040" w:rsidP="00B26DF5">
            <w:pPr>
              <w:pStyle w:val="a3"/>
              <w:ind w:firstLine="0"/>
              <w:jc w:val="center"/>
              <w:rPr>
                <w:sz w:val="20"/>
              </w:rPr>
            </w:pPr>
            <w:r w:rsidRPr="00B26DF5">
              <w:rPr>
                <w:sz w:val="20"/>
              </w:rPr>
              <w:t>0,21</w:t>
            </w:r>
          </w:p>
        </w:tc>
        <w:tc>
          <w:tcPr>
            <w:tcW w:w="900" w:type="dxa"/>
            <w:vAlign w:val="center"/>
          </w:tcPr>
          <w:p w:rsidR="00F86040" w:rsidRPr="00B26DF5" w:rsidRDefault="00F86040" w:rsidP="00B26DF5">
            <w:pPr>
              <w:pStyle w:val="a3"/>
              <w:ind w:firstLine="0"/>
              <w:jc w:val="center"/>
              <w:rPr>
                <w:sz w:val="20"/>
              </w:rPr>
            </w:pPr>
            <w:r w:rsidRPr="00B26DF5">
              <w:rPr>
                <w:sz w:val="20"/>
              </w:rPr>
              <w:t>30</w:t>
            </w:r>
          </w:p>
        </w:tc>
      </w:tr>
      <w:tr w:rsidR="00F86040" w:rsidRPr="00B26DF5" w:rsidTr="00F86040">
        <w:trPr>
          <w:cantSplit/>
          <w:jc w:val="center"/>
        </w:trPr>
        <w:tc>
          <w:tcPr>
            <w:tcW w:w="9720" w:type="dxa"/>
            <w:gridSpan w:val="7"/>
            <w:vAlign w:val="center"/>
          </w:tcPr>
          <w:p w:rsidR="00F86040" w:rsidRPr="00B26DF5" w:rsidRDefault="00F86040" w:rsidP="00B26DF5">
            <w:pPr>
              <w:pStyle w:val="a3"/>
              <w:ind w:firstLine="0"/>
              <w:jc w:val="center"/>
              <w:rPr>
                <w:b/>
                <w:bCs/>
                <w:sz w:val="20"/>
              </w:rPr>
            </w:pPr>
            <w:r w:rsidRPr="00B26DF5">
              <w:rPr>
                <w:b/>
                <w:bCs/>
                <w:sz w:val="20"/>
              </w:rPr>
              <w:t>Предприятия торговли</w:t>
            </w:r>
          </w:p>
        </w:tc>
      </w:tr>
      <w:tr w:rsidR="00F86040" w:rsidRPr="00B26DF5" w:rsidTr="00F86040">
        <w:trPr>
          <w:cantSplit/>
          <w:jc w:val="center"/>
        </w:trPr>
        <w:tc>
          <w:tcPr>
            <w:tcW w:w="3420" w:type="dxa"/>
            <w:vAlign w:val="center"/>
          </w:tcPr>
          <w:p w:rsidR="00F86040" w:rsidRPr="00B26DF5" w:rsidRDefault="00F86040" w:rsidP="00B26DF5">
            <w:pPr>
              <w:pStyle w:val="a3"/>
              <w:ind w:firstLine="0"/>
              <w:rPr>
                <w:sz w:val="20"/>
              </w:rPr>
            </w:pPr>
            <w:r w:rsidRPr="00B26DF5">
              <w:rPr>
                <w:sz w:val="20"/>
              </w:rPr>
              <w:t>Магазины</w:t>
            </w:r>
          </w:p>
        </w:tc>
        <w:tc>
          <w:tcPr>
            <w:tcW w:w="1441" w:type="dxa"/>
            <w:gridSpan w:val="2"/>
            <w:vAlign w:val="center"/>
          </w:tcPr>
          <w:p w:rsidR="00F86040" w:rsidRPr="00B26DF5" w:rsidRDefault="00F86040" w:rsidP="00B26DF5">
            <w:pPr>
              <w:pStyle w:val="a3"/>
              <w:ind w:firstLine="0"/>
              <w:jc w:val="center"/>
              <w:rPr>
                <w:sz w:val="20"/>
              </w:rPr>
            </w:pPr>
            <w:r w:rsidRPr="00B26DF5">
              <w:rPr>
                <w:sz w:val="20"/>
              </w:rPr>
              <w:t>м</w:t>
            </w:r>
            <w:r w:rsidRPr="00B26DF5">
              <w:rPr>
                <w:sz w:val="20"/>
                <w:vertAlign w:val="superscript"/>
              </w:rPr>
              <w:t>2</w:t>
            </w:r>
            <w:r w:rsidRPr="00B26DF5">
              <w:rPr>
                <w:sz w:val="20"/>
              </w:rPr>
              <w:t xml:space="preserve"> торговой</w:t>
            </w:r>
          </w:p>
          <w:p w:rsidR="00F86040" w:rsidRPr="00B26DF5" w:rsidRDefault="00F86040" w:rsidP="00B26DF5">
            <w:pPr>
              <w:pStyle w:val="a3"/>
              <w:ind w:firstLine="0"/>
              <w:jc w:val="center"/>
              <w:rPr>
                <w:sz w:val="20"/>
              </w:rPr>
            </w:pPr>
            <w:r w:rsidRPr="00B26DF5">
              <w:rPr>
                <w:sz w:val="20"/>
              </w:rPr>
              <w:t>площади</w:t>
            </w:r>
          </w:p>
        </w:tc>
        <w:tc>
          <w:tcPr>
            <w:tcW w:w="1259" w:type="dxa"/>
            <w:vAlign w:val="center"/>
          </w:tcPr>
          <w:p w:rsidR="00F86040" w:rsidRPr="00B26DF5" w:rsidRDefault="00F86040" w:rsidP="00B26DF5">
            <w:pPr>
              <w:pStyle w:val="a3"/>
              <w:ind w:firstLine="0"/>
              <w:jc w:val="center"/>
              <w:rPr>
                <w:sz w:val="20"/>
              </w:rPr>
            </w:pPr>
            <w:r w:rsidRPr="00B26DF5">
              <w:rPr>
                <w:sz w:val="20"/>
              </w:rPr>
              <w:t>300</w:t>
            </w:r>
          </w:p>
        </w:tc>
        <w:tc>
          <w:tcPr>
            <w:tcW w:w="1620" w:type="dxa"/>
            <w:vAlign w:val="center"/>
          </w:tcPr>
          <w:p w:rsidR="00F86040" w:rsidRPr="00B26DF5" w:rsidRDefault="00F86040" w:rsidP="00B26DF5">
            <w:pPr>
              <w:pStyle w:val="a3"/>
              <w:ind w:firstLine="0"/>
              <w:jc w:val="center"/>
              <w:rPr>
                <w:sz w:val="20"/>
              </w:rPr>
            </w:pPr>
            <w:r w:rsidRPr="00B26DF5">
              <w:rPr>
                <w:sz w:val="20"/>
              </w:rPr>
              <w:t>125,1</w:t>
            </w:r>
          </w:p>
        </w:tc>
        <w:tc>
          <w:tcPr>
            <w:tcW w:w="1080" w:type="dxa"/>
            <w:vAlign w:val="center"/>
          </w:tcPr>
          <w:p w:rsidR="00F86040" w:rsidRPr="00B26DF5" w:rsidRDefault="00F86040" w:rsidP="00B26DF5">
            <w:pPr>
              <w:pStyle w:val="a3"/>
              <w:ind w:firstLine="0"/>
              <w:jc w:val="center"/>
              <w:rPr>
                <w:sz w:val="20"/>
              </w:rPr>
            </w:pPr>
            <w:r w:rsidRPr="00B26DF5">
              <w:rPr>
                <w:sz w:val="20"/>
              </w:rPr>
              <w:t>132</w:t>
            </w:r>
          </w:p>
        </w:tc>
        <w:tc>
          <w:tcPr>
            <w:tcW w:w="900" w:type="dxa"/>
            <w:vAlign w:val="center"/>
          </w:tcPr>
          <w:p w:rsidR="00F86040" w:rsidRPr="00B26DF5" w:rsidRDefault="00F86040" w:rsidP="00B26DF5">
            <w:pPr>
              <w:pStyle w:val="a3"/>
              <w:ind w:firstLine="0"/>
              <w:jc w:val="center"/>
              <w:rPr>
                <w:sz w:val="20"/>
              </w:rPr>
            </w:pPr>
            <w:r w:rsidRPr="00B26DF5">
              <w:rPr>
                <w:sz w:val="20"/>
              </w:rPr>
              <w:t>44</w:t>
            </w:r>
          </w:p>
        </w:tc>
      </w:tr>
      <w:tr w:rsidR="00F86040" w:rsidRPr="00B26DF5" w:rsidTr="00F86040">
        <w:trPr>
          <w:jc w:val="center"/>
        </w:trPr>
        <w:tc>
          <w:tcPr>
            <w:tcW w:w="9720" w:type="dxa"/>
            <w:gridSpan w:val="7"/>
            <w:vAlign w:val="center"/>
          </w:tcPr>
          <w:p w:rsidR="00F86040" w:rsidRPr="00B26DF5" w:rsidRDefault="00F86040" w:rsidP="00B26DF5">
            <w:pPr>
              <w:pStyle w:val="a3"/>
              <w:ind w:firstLine="0"/>
              <w:jc w:val="center"/>
              <w:rPr>
                <w:b/>
                <w:sz w:val="20"/>
              </w:rPr>
            </w:pPr>
            <w:r w:rsidRPr="00B26DF5">
              <w:rPr>
                <w:b/>
                <w:sz w:val="20"/>
              </w:rPr>
              <w:t>Предприятия связи</w:t>
            </w:r>
          </w:p>
        </w:tc>
      </w:tr>
      <w:tr w:rsidR="00F86040" w:rsidRPr="00B26DF5" w:rsidTr="00F86040">
        <w:trPr>
          <w:jc w:val="center"/>
        </w:trPr>
        <w:tc>
          <w:tcPr>
            <w:tcW w:w="3420" w:type="dxa"/>
            <w:vAlign w:val="center"/>
          </w:tcPr>
          <w:p w:rsidR="00F86040" w:rsidRPr="00B26DF5" w:rsidRDefault="00F86040" w:rsidP="00B26DF5">
            <w:pPr>
              <w:pStyle w:val="a3"/>
              <w:ind w:firstLine="0"/>
              <w:rPr>
                <w:sz w:val="20"/>
              </w:rPr>
            </w:pPr>
            <w:r w:rsidRPr="00B26DF5">
              <w:rPr>
                <w:sz w:val="20"/>
              </w:rPr>
              <w:lastRenderedPageBreak/>
              <w:t>Отделения связи</w:t>
            </w:r>
          </w:p>
        </w:tc>
        <w:tc>
          <w:tcPr>
            <w:tcW w:w="1441" w:type="dxa"/>
            <w:gridSpan w:val="2"/>
            <w:vAlign w:val="center"/>
          </w:tcPr>
          <w:p w:rsidR="00F86040" w:rsidRPr="00B26DF5" w:rsidRDefault="00F86040" w:rsidP="00B26DF5">
            <w:pPr>
              <w:pStyle w:val="a3"/>
              <w:ind w:firstLine="0"/>
              <w:jc w:val="center"/>
              <w:rPr>
                <w:sz w:val="20"/>
              </w:rPr>
            </w:pPr>
            <w:r w:rsidRPr="00B26DF5">
              <w:rPr>
                <w:sz w:val="20"/>
              </w:rPr>
              <w:t>объект</w:t>
            </w:r>
          </w:p>
        </w:tc>
        <w:tc>
          <w:tcPr>
            <w:tcW w:w="1259" w:type="dxa"/>
            <w:vAlign w:val="center"/>
          </w:tcPr>
          <w:p w:rsidR="00F86040" w:rsidRPr="00B26DF5" w:rsidRDefault="00F86040" w:rsidP="00B26DF5">
            <w:pPr>
              <w:pStyle w:val="a3"/>
              <w:ind w:firstLine="0"/>
              <w:jc w:val="center"/>
              <w:rPr>
                <w:sz w:val="20"/>
              </w:rPr>
            </w:pPr>
            <w:r w:rsidRPr="00B26DF5">
              <w:rPr>
                <w:sz w:val="20"/>
              </w:rPr>
              <w:t>1 на 2-6</w:t>
            </w:r>
          </w:p>
          <w:p w:rsidR="00F86040" w:rsidRPr="00B26DF5" w:rsidRDefault="00F86040" w:rsidP="00B26DF5">
            <w:pPr>
              <w:pStyle w:val="a3"/>
              <w:ind w:firstLine="0"/>
              <w:jc w:val="center"/>
              <w:rPr>
                <w:sz w:val="20"/>
              </w:rPr>
            </w:pPr>
            <w:r w:rsidRPr="00B26DF5">
              <w:rPr>
                <w:sz w:val="20"/>
              </w:rPr>
              <w:t>тыс. чел.</w:t>
            </w:r>
          </w:p>
        </w:tc>
        <w:tc>
          <w:tcPr>
            <w:tcW w:w="1620" w:type="dxa"/>
            <w:vAlign w:val="center"/>
          </w:tcPr>
          <w:p w:rsidR="00F86040" w:rsidRPr="00B26DF5" w:rsidRDefault="00F86040" w:rsidP="00B26DF5">
            <w:pPr>
              <w:pStyle w:val="a3"/>
              <w:ind w:firstLine="0"/>
              <w:jc w:val="center"/>
              <w:rPr>
                <w:sz w:val="20"/>
              </w:rPr>
            </w:pPr>
            <w:r w:rsidRPr="00B26DF5">
              <w:rPr>
                <w:sz w:val="20"/>
              </w:rPr>
              <w:t>1</w:t>
            </w:r>
          </w:p>
        </w:tc>
        <w:tc>
          <w:tcPr>
            <w:tcW w:w="1080" w:type="dxa"/>
            <w:vAlign w:val="center"/>
          </w:tcPr>
          <w:p w:rsidR="00F86040" w:rsidRPr="00B26DF5" w:rsidRDefault="00F86040" w:rsidP="00B26DF5">
            <w:pPr>
              <w:pStyle w:val="a3"/>
              <w:ind w:firstLine="0"/>
              <w:jc w:val="center"/>
              <w:rPr>
                <w:sz w:val="20"/>
              </w:rPr>
            </w:pPr>
            <w:bookmarkStart w:id="5" w:name="OLE_LINK1"/>
            <w:r w:rsidRPr="00B26DF5">
              <w:rPr>
                <w:sz w:val="20"/>
              </w:rPr>
              <w:t>1 на 0,95 тыс. чел.</w:t>
            </w:r>
            <w:bookmarkEnd w:id="5"/>
          </w:p>
        </w:tc>
        <w:tc>
          <w:tcPr>
            <w:tcW w:w="900" w:type="dxa"/>
            <w:vAlign w:val="center"/>
          </w:tcPr>
          <w:p w:rsidR="00F86040" w:rsidRPr="00B26DF5" w:rsidRDefault="00F86040" w:rsidP="00B26DF5">
            <w:pPr>
              <w:pStyle w:val="a3"/>
              <w:ind w:firstLine="0"/>
              <w:jc w:val="center"/>
              <w:rPr>
                <w:sz w:val="20"/>
              </w:rPr>
            </w:pPr>
            <w:r w:rsidRPr="00B26DF5">
              <w:rPr>
                <w:sz w:val="20"/>
              </w:rPr>
              <w:t>100</w:t>
            </w:r>
          </w:p>
        </w:tc>
      </w:tr>
    </w:tbl>
    <w:p w:rsidR="00780A44" w:rsidRPr="00B26DF5" w:rsidRDefault="00780A44" w:rsidP="00B26DF5">
      <w:pPr>
        <w:ind w:firstLine="708"/>
        <w:jc w:val="both"/>
        <w:rPr>
          <w:rFonts w:ascii="Times New Roman" w:hAnsi="Times New Roman" w:cs="Times New Roman"/>
          <w:sz w:val="20"/>
          <w:szCs w:val="20"/>
        </w:rPr>
      </w:pPr>
      <w:r w:rsidRPr="00B26DF5">
        <w:rPr>
          <w:rFonts w:ascii="Times New Roman" w:hAnsi="Times New Roman" w:cs="Times New Roman"/>
          <w:sz w:val="20"/>
          <w:szCs w:val="20"/>
        </w:rPr>
        <w:t xml:space="preserve">Для оценки перспектив развития сети объектов культурно-бытового обслуживания представляется возможным воспользоваться рекомендательными нормативами СНиП 2.07.01-89* «Градостроительство. Планировка и застройка городских и сельских поселений», а также Социальными нормативами и нормами, одобренными распоряжением Правительства РФ от 3 июня </w:t>
      </w:r>
      <w:smartTag w:uri="urn:schemas-microsoft-com:office:smarttags" w:element="metricconverter">
        <w:smartTagPr>
          <w:attr w:name="ProductID" w:val="1996 г"/>
        </w:smartTagPr>
        <w:r w:rsidRPr="00B26DF5">
          <w:rPr>
            <w:rFonts w:ascii="Times New Roman" w:hAnsi="Times New Roman" w:cs="Times New Roman"/>
            <w:sz w:val="20"/>
            <w:szCs w:val="20"/>
          </w:rPr>
          <w:t>1996 г</w:t>
        </w:r>
      </w:smartTag>
      <w:r w:rsidRPr="00B26DF5">
        <w:rPr>
          <w:rFonts w:ascii="Times New Roman" w:hAnsi="Times New Roman" w:cs="Times New Roman"/>
          <w:sz w:val="20"/>
          <w:szCs w:val="20"/>
        </w:rPr>
        <w:t>. № 1063-р и рекомендованными Главгосэкспертизой. Однако следует учитывать, что разрабатывались они еще на методической основе времен плановой экономики и практически не были реализованы даже в период централизованного финансирования развития социальной сферы. Кроме того, в современных условиях можно достаточно обоснованно предлагать размещение только тех учреждений обслуживания, строительство и содержание которых осуществляется за счет бюджетных средств (учреждения здравоохранения, образования и ряд других). Основной вклад в совершенствование объектов обслуживания (учреждения торговли, бытового обслуживания, рекреационные и др.) вносит рыночный сектор экономики, развитие которого можно только прогнозировать. При этом в качестве ориентира может быть использована расчетная потребность в учреждениях и предприятиях обслуживания, определенная на основании нормативов СНиП и социальных нормативов.</w:t>
      </w:r>
    </w:p>
    <w:p w:rsidR="007C2922" w:rsidRPr="00B26DF5" w:rsidRDefault="007C2922" w:rsidP="00B26DF5">
      <w:pPr>
        <w:pStyle w:val="4"/>
        <w:spacing w:before="0" w:after="0"/>
        <w:ind w:firstLine="709"/>
        <w:jc w:val="center"/>
        <w:rPr>
          <w:rFonts w:ascii="Times New Roman" w:hAnsi="Times New Roman"/>
          <w:sz w:val="20"/>
          <w:szCs w:val="20"/>
        </w:rPr>
      </w:pPr>
    </w:p>
    <w:p w:rsidR="00780A44" w:rsidRPr="00B26DF5" w:rsidRDefault="00780A44" w:rsidP="00B26DF5">
      <w:pPr>
        <w:pStyle w:val="4"/>
        <w:spacing w:before="0" w:after="0"/>
        <w:ind w:firstLine="709"/>
        <w:jc w:val="center"/>
        <w:rPr>
          <w:rFonts w:ascii="Times New Roman" w:hAnsi="Times New Roman"/>
          <w:sz w:val="20"/>
          <w:szCs w:val="20"/>
        </w:rPr>
      </w:pPr>
      <w:r w:rsidRPr="00B26DF5">
        <w:rPr>
          <w:rFonts w:ascii="Times New Roman" w:hAnsi="Times New Roman"/>
          <w:sz w:val="20"/>
          <w:szCs w:val="20"/>
        </w:rPr>
        <w:t>Размещение объектов культурно-бытового обслуживания согласно ГП</w:t>
      </w:r>
    </w:p>
    <w:p w:rsidR="00F86040" w:rsidRPr="00B26DF5" w:rsidRDefault="00F86040"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t>с. Хор-Тагна</w:t>
      </w:r>
    </w:p>
    <w:p w:rsidR="00F86040" w:rsidRPr="00B26DF5" w:rsidRDefault="00F86040"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Расширение врачебной амбулатории до 18 посещений в смену</w:t>
      </w:r>
    </w:p>
    <w:p w:rsidR="00F86040" w:rsidRPr="00B26DF5" w:rsidRDefault="00F86040"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Аптека при амбулатории</w:t>
      </w:r>
    </w:p>
    <w:p w:rsidR="00F86040" w:rsidRPr="00B26DF5" w:rsidRDefault="00F86040"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Магазин на </w:t>
      </w:r>
      <w:smartTag w:uri="urn:schemas-microsoft-com:office:smarttags" w:element="metricconverter">
        <w:smartTagPr>
          <w:attr w:name="ProductID" w:val="50 м2"/>
        </w:smartTagPr>
        <w:r w:rsidRPr="00B26DF5">
          <w:rPr>
            <w:rFonts w:ascii="Times New Roman" w:hAnsi="Times New Roman" w:cs="Times New Roman"/>
            <w:sz w:val="20"/>
            <w:szCs w:val="20"/>
          </w:rPr>
          <w:t>50 м</w:t>
        </w:r>
        <w:r w:rsidRPr="00B26DF5">
          <w:rPr>
            <w:rFonts w:ascii="Times New Roman" w:hAnsi="Times New Roman" w:cs="Times New Roman"/>
            <w:sz w:val="20"/>
            <w:szCs w:val="20"/>
            <w:vertAlign w:val="superscript"/>
          </w:rPr>
          <w:t>2</w:t>
        </w:r>
      </w:smartTag>
      <w:r w:rsidRPr="00B26DF5">
        <w:rPr>
          <w:rFonts w:ascii="Times New Roman" w:hAnsi="Times New Roman" w:cs="Times New Roman"/>
          <w:sz w:val="20"/>
          <w:szCs w:val="20"/>
        </w:rPr>
        <w:t xml:space="preserve"> торговой площади</w:t>
      </w:r>
    </w:p>
    <w:p w:rsidR="00F86040" w:rsidRPr="00B26DF5" w:rsidRDefault="00F86040"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Кафе на 30 мест</w:t>
      </w:r>
    </w:p>
    <w:p w:rsidR="00F86040" w:rsidRPr="00B26DF5" w:rsidRDefault="00F86040"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Спортивный зал на </w:t>
      </w:r>
      <w:smartTag w:uri="urn:schemas-microsoft-com:office:smarttags" w:element="metricconverter">
        <w:smartTagPr>
          <w:attr w:name="ProductID" w:val="540 м2"/>
        </w:smartTagPr>
        <w:r w:rsidRPr="00B26DF5">
          <w:rPr>
            <w:rFonts w:ascii="Times New Roman" w:hAnsi="Times New Roman" w:cs="Times New Roman"/>
            <w:sz w:val="20"/>
            <w:szCs w:val="20"/>
          </w:rPr>
          <w:t>540 м</w:t>
        </w:r>
        <w:r w:rsidRPr="00B26DF5">
          <w:rPr>
            <w:rFonts w:ascii="Times New Roman" w:hAnsi="Times New Roman" w:cs="Times New Roman"/>
            <w:sz w:val="20"/>
            <w:szCs w:val="20"/>
            <w:vertAlign w:val="superscript"/>
          </w:rPr>
          <w:t>2</w:t>
        </w:r>
      </w:smartTag>
      <w:r w:rsidRPr="00B26DF5">
        <w:rPr>
          <w:rFonts w:ascii="Times New Roman" w:hAnsi="Times New Roman" w:cs="Times New Roman"/>
          <w:sz w:val="20"/>
          <w:szCs w:val="20"/>
        </w:rPr>
        <w:t xml:space="preserve"> площади пола</w:t>
      </w:r>
    </w:p>
    <w:p w:rsidR="00F86040" w:rsidRPr="00B26DF5" w:rsidRDefault="00F86040" w:rsidP="00B26DF5">
      <w:pPr>
        <w:ind w:firstLine="709"/>
        <w:jc w:val="both"/>
        <w:rPr>
          <w:rFonts w:ascii="Times New Roman" w:hAnsi="Times New Roman" w:cs="Times New Roman"/>
          <w:b/>
          <w:bCs/>
          <w:sz w:val="20"/>
          <w:szCs w:val="20"/>
        </w:rPr>
      </w:pPr>
      <w:r w:rsidRPr="00B26DF5">
        <w:rPr>
          <w:rFonts w:ascii="Times New Roman" w:hAnsi="Times New Roman" w:cs="Times New Roman"/>
          <w:b/>
          <w:bCs/>
          <w:sz w:val="20"/>
          <w:szCs w:val="20"/>
        </w:rPr>
        <w:t xml:space="preserve">уч. Среднепихтинский </w:t>
      </w:r>
    </w:p>
    <w:p w:rsidR="00F86040" w:rsidRPr="00B26DF5" w:rsidRDefault="00F86040"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Дошкольное образовательное учреждение на 30 мест</w:t>
      </w:r>
    </w:p>
    <w:p w:rsidR="00F86040" w:rsidRPr="00B26DF5" w:rsidRDefault="00F86040"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t>уч. Пихтинский</w:t>
      </w:r>
    </w:p>
    <w:p w:rsidR="00F86040" w:rsidRPr="00B26DF5" w:rsidRDefault="00F86040"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Аптека при ФАП</w:t>
      </w:r>
    </w:p>
    <w:p w:rsidR="00904CDE" w:rsidRPr="00B26DF5" w:rsidRDefault="00904CDE" w:rsidP="00B26DF5">
      <w:pPr>
        <w:pStyle w:val="a3"/>
        <w:rPr>
          <w:rFonts w:eastAsiaTheme="minorEastAsia"/>
          <w:sz w:val="20"/>
        </w:rPr>
      </w:pPr>
    </w:p>
    <w:p w:rsidR="00A95723" w:rsidRPr="00B26DF5" w:rsidRDefault="00A95723" w:rsidP="00B26DF5">
      <w:pPr>
        <w:pStyle w:val="a3"/>
        <w:rPr>
          <w:rFonts w:eastAsiaTheme="minorEastAsia"/>
          <w:sz w:val="20"/>
        </w:rPr>
      </w:pPr>
      <w:r w:rsidRPr="00B26DF5">
        <w:rPr>
          <w:rFonts w:eastAsiaTheme="minorEastAsia"/>
          <w:sz w:val="20"/>
        </w:rPr>
        <w:t>Чтобы обеспечить экономическое развитие, следует путем создания условий для привлечения инвестиций стимулировать новые виды экономической деятельности и сохранять существующие.</w:t>
      </w:r>
    </w:p>
    <w:p w:rsidR="004A5AD7" w:rsidRPr="00B26DF5" w:rsidRDefault="006D1E4A" w:rsidP="00B26DF5">
      <w:pPr>
        <w:ind w:firstLine="902"/>
        <w:jc w:val="both"/>
        <w:rPr>
          <w:rFonts w:ascii="Times New Roman" w:eastAsia="Times New Roman" w:hAnsi="Times New Roman" w:cs="Times New Roman"/>
          <w:sz w:val="20"/>
          <w:szCs w:val="20"/>
          <w:lang w:eastAsia="ar-SA"/>
        </w:rPr>
      </w:pPr>
      <w:r w:rsidRPr="00B26DF5">
        <w:rPr>
          <w:rFonts w:ascii="Times New Roman" w:eastAsia="Times New Roman" w:hAnsi="Times New Roman" w:cs="Times New Roman"/>
          <w:sz w:val="20"/>
          <w:szCs w:val="20"/>
          <w:lang w:eastAsia="ar-SA"/>
        </w:rPr>
        <w:t xml:space="preserve">За годы рыночных преобразований экономика </w:t>
      </w:r>
      <w:r w:rsidR="001005A2" w:rsidRPr="00B26DF5">
        <w:rPr>
          <w:rFonts w:ascii="Times New Roman" w:eastAsia="Times New Roman" w:hAnsi="Times New Roman" w:cs="Times New Roman"/>
          <w:sz w:val="20"/>
          <w:szCs w:val="20"/>
          <w:lang w:eastAsia="ar-SA"/>
        </w:rPr>
        <w:t>Хор-Тагнинского</w:t>
      </w:r>
      <w:r w:rsidR="00D86180" w:rsidRPr="00B26DF5">
        <w:rPr>
          <w:rFonts w:ascii="Times New Roman" w:eastAsia="Times New Roman" w:hAnsi="Times New Roman" w:cs="Times New Roman"/>
          <w:sz w:val="20"/>
          <w:szCs w:val="20"/>
          <w:lang w:eastAsia="ar-SA"/>
        </w:rPr>
        <w:t xml:space="preserve"> м</w:t>
      </w:r>
      <w:r w:rsidR="0062327F" w:rsidRPr="00B26DF5">
        <w:rPr>
          <w:rFonts w:ascii="Times New Roman" w:eastAsia="Times New Roman" w:hAnsi="Times New Roman" w:cs="Times New Roman"/>
          <w:sz w:val="20"/>
          <w:szCs w:val="20"/>
          <w:lang w:eastAsia="ar-SA"/>
        </w:rPr>
        <w:t>униципального образования</w:t>
      </w:r>
      <w:r w:rsidRPr="00B26DF5">
        <w:rPr>
          <w:rFonts w:ascii="Times New Roman" w:eastAsia="Times New Roman" w:hAnsi="Times New Roman" w:cs="Times New Roman"/>
          <w:sz w:val="20"/>
          <w:szCs w:val="20"/>
          <w:lang w:eastAsia="ar-SA"/>
        </w:rPr>
        <w:t xml:space="preserve"> превратилась в многоукладную, при значительной роли частного сектора не только по числу предприятий, но и по объемам производства товаров и услуг. </w:t>
      </w:r>
    </w:p>
    <w:p w:rsidR="00465683" w:rsidRPr="00B26DF5" w:rsidRDefault="006D1E4A" w:rsidP="00B26DF5">
      <w:pPr>
        <w:pStyle w:val="a3"/>
        <w:rPr>
          <w:rFonts w:eastAsiaTheme="minorEastAsia"/>
          <w:sz w:val="20"/>
        </w:rPr>
      </w:pPr>
      <w:r w:rsidRPr="00B26DF5">
        <w:rPr>
          <w:sz w:val="20"/>
          <w:lang w:eastAsia="ar-SA"/>
        </w:rPr>
        <w:t xml:space="preserve">Дальнейшее развитие социально-экономического сектора </w:t>
      </w:r>
      <w:r w:rsidR="001005A2" w:rsidRPr="00B26DF5">
        <w:rPr>
          <w:sz w:val="20"/>
          <w:lang w:eastAsia="ar-SA"/>
        </w:rPr>
        <w:t>Хор-Тагнинского</w:t>
      </w:r>
      <w:r w:rsidR="00D86180" w:rsidRPr="00B26DF5">
        <w:rPr>
          <w:sz w:val="20"/>
          <w:lang w:eastAsia="ar-SA"/>
        </w:rPr>
        <w:t xml:space="preserve"> м</w:t>
      </w:r>
      <w:r w:rsidR="0062327F" w:rsidRPr="00B26DF5">
        <w:rPr>
          <w:sz w:val="20"/>
          <w:lang w:eastAsia="ar-SA"/>
        </w:rPr>
        <w:t>униципального образования</w:t>
      </w:r>
      <w:r w:rsidRPr="00B26DF5">
        <w:rPr>
          <w:sz w:val="20"/>
          <w:lang w:eastAsia="ar-SA"/>
        </w:rPr>
        <w:t xml:space="preserve"> должно быть тесно сопряжено с реализацией основных целей и задач федеральных и областных целевых и межотраслевых программ, областных целевых программ развития отдельных подразделений экономики области, а также схемы территориального планирования </w:t>
      </w:r>
      <w:r w:rsidR="0029752C" w:rsidRPr="00B26DF5">
        <w:rPr>
          <w:sz w:val="20"/>
          <w:lang w:eastAsia="ar-SA"/>
        </w:rPr>
        <w:t>Заларинского</w:t>
      </w:r>
      <w:r w:rsidRPr="00B26DF5">
        <w:rPr>
          <w:sz w:val="20"/>
          <w:lang w:eastAsia="ar-SA"/>
        </w:rPr>
        <w:t xml:space="preserve"> района.</w:t>
      </w:r>
    </w:p>
    <w:p w:rsidR="00A95723" w:rsidRPr="00B26DF5" w:rsidRDefault="00A95723" w:rsidP="00B26DF5">
      <w:pPr>
        <w:pStyle w:val="a3"/>
        <w:rPr>
          <w:rFonts w:eastAsiaTheme="minorEastAsia"/>
          <w:sz w:val="20"/>
        </w:rPr>
      </w:pPr>
      <w:r w:rsidRPr="00B26DF5">
        <w:rPr>
          <w:rFonts w:eastAsiaTheme="minorEastAsia"/>
          <w:sz w:val="20"/>
        </w:rPr>
        <w:t>Для определения путей экономического развития следует определить основные стратегические направления и приоритеты экономического развития.</w:t>
      </w:r>
    </w:p>
    <w:p w:rsidR="00B86C84" w:rsidRPr="00B26DF5" w:rsidRDefault="00B86C84" w:rsidP="00B26DF5">
      <w:pPr>
        <w:ind w:firstLine="720"/>
        <w:jc w:val="both"/>
        <w:rPr>
          <w:rFonts w:ascii="Times New Roman" w:hAnsi="Times New Roman" w:cs="Times New Roman"/>
          <w:sz w:val="20"/>
          <w:szCs w:val="20"/>
        </w:rPr>
      </w:pPr>
      <w:r w:rsidRPr="00B26DF5">
        <w:rPr>
          <w:rFonts w:ascii="Times New Roman" w:hAnsi="Times New Roman" w:cs="Times New Roman"/>
          <w:sz w:val="20"/>
          <w:szCs w:val="20"/>
        </w:rPr>
        <w:t xml:space="preserve">обеспечение информационной поддержки субъектов малого и среднего предпринимательства на территории </w:t>
      </w:r>
      <w:r w:rsidR="00D86180" w:rsidRPr="00B26DF5">
        <w:rPr>
          <w:rFonts w:ascii="Times New Roman" w:eastAsia="Times New Roman" w:hAnsi="Times New Roman" w:cs="Times New Roman"/>
          <w:sz w:val="20"/>
          <w:szCs w:val="20"/>
          <w:lang w:eastAsia="ar-SA"/>
        </w:rPr>
        <w:t>Хор-Тагнинского муниципального образования</w:t>
      </w:r>
      <w:r w:rsidRPr="00B26DF5">
        <w:rPr>
          <w:rFonts w:ascii="Times New Roman" w:hAnsi="Times New Roman" w:cs="Times New Roman"/>
          <w:sz w:val="20"/>
          <w:szCs w:val="20"/>
        </w:rPr>
        <w:t>;</w:t>
      </w:r>
    </w:p>
    <w:p w:rsidR="00B86C84" w:rsidRPr="00B26DF5" w:rsidRDefault="00B86C84" w:rsidP="00B26DF5">
      <w:pPr>
        <w:ind w:firstLine="720"/>
        <w:jc w:val="both"/>
        <w:rPr>
          <w:rFonts w:ascii="Times New Roman" w:hAnsi="Times New Roman" w:cs="Times New Roman"/>
          <w:sz w:val="20"/>
          <w:szCs w:val="20"/>
        </w:rPr>
      </w:pPr>
      <w:r w:rsidRPr="00B26DF5">
        <w:rPr>
          <w:rFonts w:ascii="Times New Roman" w:hAnsi="Times New Roman" w:cs="Times New Roman"/>
          <w:sz w:val="20"/>
          <w:szCs w:val="20"/>
        </w:rPr>
        <w:t xml:space="preserve">увеличение количества субъектов малого </w:t>
      </w:r>
      <w:r w:rsidR="00C41976" w:rsidRPr="00B26DF5">
        <w:rPr>
          <w:rFonts w:ascii="Times New Roman" w:hAnsi="Times New Roman" w:cs="Times New Roman"/>
          <w:sz w:val="20"/>
          <w:szCs w:val="20"/>
        </w:rPr>
        <w:t xml:space="preserve">и среднего предпринимательства </w:t>
      </w:r>
      <w:r w:rsidRPr="00B26DF5">
        <w:rPr>
          <w:rFonts w:ascii="Times New Roman" w:hAnsi="Times New Roman" w:cs="Times New Roman"/>
          <w:sz w:val="20"/>
          <w:szCs w:val="20"/>
        </w:rPr>
        <w:t>;</w:t>
      </w:r>
    </w:p>
    <w:p w:rsidR="00B86C84" w:rsidRPr="00B26DF5" w:rsidRDefault="00B86C84" w:rsidP="00B26DF5">
      <w:pPr>
        <w:ind w:firstLine="720"/>
        <w:jc w:val="both"/>
        <w:rPr>
          <w:rFonts w:ascii="Times New Roman" w:hAnsi="Times New Roman" w:cs="Times New Roman"/>
          <w:sz w:val="20"/>
          <w:szCs w:val="20"/>
        </w:rPr>
      </w:pPr>
      <w:r w:rsidRPr="00B26DF5">
        <w:rPr>
          <w:rFonts w:ascii="Times New Roman" w:hAnsi="Times New Roman" w:cs="Times New Roman"/>
          <w:sz w:val="20"/>
          <w:szCs w:val="20"/>
        </w:rPr>
        <w:t xml:space="preserve">обеспечение занятости населения и развитие самозанятости населения </w:t>
      </w:r>
      <w:r w:rsidR="00D3359F" w:rsidRPr="00B26DF5">
        <w:rPr>
          <w:rFonts w:ascii="Times New Roman" w:hAnsi="Times New Roman" w:cs="Times New Roman"/>
          <w:sz w:val="20"/>
          <w:szCs w:val="20"/>
        </w:rPr>
        <w:t>муниципального образования</w:t>
      </w:r>
      <w:r w:rsidRPr="00B26DF5">
        <w:rPr>
          <w:rFonts w:ascii="Times New Roman" w:hAnsi="Times New Roman" w:cs="Times New Roman"/>
          <w:sz w:val="20"/>
          <w:szCs w:val="20"/>
        </w:rPr>
        <w:t>;</w:t>
      </w:r>
    </w:p>
    <w:p w:rsidR="00B86C84" w:rsidRPr="00B26DF5" w:rsidRDefault="00B86C84" w:rsidP="00B26DF5">
      <w:pPr>
        <w:ind w:firstLine="720"/>
        <w:jc w:val="both"/>
        <w:rPr>
          <w:rFonts w:ascii="Times New Roman" w:hAnsi="Times New Roman" w:cs="Times New Roman"/>
          <w:sz w:val="20"/>
          <w:szCs w:val="20"/>
        </w:rPr>
      </w:pPr>
      <w:r w:rsidRPr="00B26DF5">
        <w:rPr>
          <w:rFonts w:ascii="Times New Roman" w:hAnsi="Times New Roman" w:cs="Times New Roman"/>
          <w:sz w:val="20"/>
          <w:szCs w:val="20"/>
        </w:rPr>
        <w:t xml:space="preserve">увеличение объема производимых субъектами малого и среднего предпринимательства </w:t>
      </w:r>
      <w:r w:rsidR="001005A2" w:rsidRPr="00B26DF5">
        <w:rPr>
          <w:rFonts w:ascii="Times New Roman" w:hAnsi="Times New Roman" w:cs="Times New Roman"/>
          <w:sz w:val="20"/>
          <w:szCs w:val="20"/>
        </w:rPr>
        <w:t>Хор-Тагнинского</w:t>
      </w:r>
      <w:r w:rsidR="00D86180" w:rsidRPr="00B26DF5">
        <w:rPr>
          <w:rFonts w:ascii="Times New Roman" w:hAnsi="Times New Roman" w:cs="Times New Roman"/>
          <w:sz w:val="20"/>
          <w:szCs w:val="20"/>
        </w:rPr>
        <w:t xml:space="preserve"> м</w:t>
      </w:r>
      <w:r w:rsidR="0062327F" w:rsidRPr="00B26DF5">
        <w:rPr>
          <w:rFonts w:ascii="Times New Roman" w:hAnsi="Times New Roman" w:cs="Times New Roman"/>
          <w:sz w:val="20"/>
          <w:szCs w:val="20"/>
        </w:rPr>
        <w:t>униципального образования</w:t>
      </w:r>
      <w:r w:rsidRPr="00B26DF5">
        <w:rPr>
          <w:rFonts w:ascii="Times New Roman" w:hAnsi="Times New Roman" w:cs="Times New Roman"/>
          <w:sz w:val="20"/>
          <w:szCs w:val="20"/>
        </w:rPr>
        <w:t xml:space="preserve"> товаров (работ, услуг);</w:t>
      </w:r>
    </w:p>
    <w:p w:rsidR="00B86C84" w:rsidRPr="00B26DF5" w:rsidRDefault="00B86C84" w:rsidP="00B26DF5">
      <w:pPr>
        <w:ind w:firstLine="720"/>
        <w:jc w:val="both"/>
        <w:rPr>
          <w:rFonts w:ascii="Times New Roman" w:hAnsi="Times New Roman" w:cs="Times New Roman"/>
          <w:sz w:val="20"/>
          <w:szCs w:val="20"/>
        </w:rPr>
      </w:pPr>
      <w:r w:rsidRPr="00B26DF5">
        <w:rPr>
          <w:rFonts w:ascii="Times New Roman" w:hAnsi="Times New Roman" w:cs="Times New Roman"/>
          <w:sz w:val="20"/>
          <w:szCs w:val="20"/>
        </w:rPr>
        <w:t xml:space="preserve">увеличение доли налогов в налоговых доходах бюджетов всех уровней, уплаченных субъектами малого и среднего предпринимательства </w:t>
      </w:r>
      <w:r w:rsidR="001005A2" w:rsidRPr="00B26DF5">
        <w:rPr>
          <w:rFonts w:ascii="Times New Roman" w:hAnsi="Times New Roman" w:cs="Times New Roman"/>
          <w:sz w:val="20"/>
          <w:szCs w:val="20"/>
        </w:rPr>
        <w:t>Хор-Тагнинского</w:t>
      </w:r>
      <w:r w:rsidR="00D86180" w:rsidRPr="00B26DF5">
        <w:rPr>
          <w:rFonts w:ascii="Times New Roman" w:hAnsi="Times New Roman" w:cs="Times New Roman"/>
          <w:sz w:val="20"/>
          <w:szCs w:val="20"/>
        </w:rPr>
        <w:t xml:space="preserve"> м</w:t>
      </w:r>
      <w:r w:rsidR="0062327F" w:rsidRPr="00B26DF5">
        <w:rPr>
          <w:rFonts w:ascii="Times New Roman" w:hAnsi="Times New Roman" w:cs="Times New Roman"/>
          <w:sz w:val="20"/>
          <w:szCs w:val="20"/>
        </w:rPr>
        <w:t>униципального образования</w:t>
      </w:r>
      <w:r w:rsidRPr="00B26DF5">
        <w:rPr>
          <w:rFonts w:ascii="Times New Roman" w:hAnsi="Times New Roman" w:cs="Times New Roman"/>
          <w:sz w:val="20"/>
          <w:szCs w:val="20"/>
        </w:rPr>
        <w:t>;</w:t>
      </w:r>
    </w:p>
    <w:p w:rsidR="00B86C84" w:rsidRPr="00B26DF5" w:rsidRDefault="00B86C84" w:rsidP="00B26DF5">
      <w:pPr>
        <w:ind w:firstLine="720"/>
        <w:jc w:val="both"/>
        <w:rPr>
          <w:rFonts w:ascii="Times New Roman" w:hAnsi="Times New Roman" w:cs="Times New Roman"/>
          <w:sz w:val="20"/>
          <w:szCs w:val="20"/>
        </w:rPr>
      </w:pPr>
      <w:r w:rsidRPr="00B26DF5">
        <w:rPr>
          <w:rFonts w:ascii="Times New Roman" w:hAnsi="Times New Roman" w:cs="Times New Roman"/>
          <w:sz w:val="20"/>
          <w:szCs w:val="20"/>
        </w:rPr>
        <w:t>поддержка выставочно-ярмарочной деятельности, продвижение продукции субъектов малого и среднего предпринимательства на региональные и межрегиональные рынки;</w:t>
      </w:r>
    </w:p>
    <w:p w:rsidR="00B86C84" w:rsidRPr="00B26DF5" w:rsidRDefault="00B86C84" w:rsidP="00B26DF5">
      <w:pPr>
        <w:ind w:firstLine="720"/>
        <w:jc w:val="both"/>
        <w:rPr>
          <w:rFonts w:ascii="Times New Roman" w:hAnsi="Times New Roman" w:cs="Times New Roman"/>
          <w:sz w:val="20"/>
          <w:szCs w:val="20"/>
        </w:rPr>
      </w:pPr>
      <w:r w:rsidRPr="00B26DF5">
        <w:rPr>
          <w:rFonts w:ascii="Times New Roman" w:hAnsi="Times New Roman" w:cs="Times New Roman"/>
          <w:sz w:val="20"/>
          <w:szCs w:val="20"/>
        </w:rPr>
        <w:t xml:space="preserve">оказание финансовой поддержки субъектам малого и среднего предпринимательства в целях продвижения инновационных технологий на территории </w:t>
      </w:r>
      <w:r w:rsidR="001005A2" w:rsidRPr="00B26DF5">
        <w:rPr>
          <w:rFonts w:ascii="Times New Roman" w:hAnsi="Times New Roman" w:cs="Times New Roman"/>
          <w:sz w:val="20"/>
          <w:szCs w:val="20"/>
        </w:rPr>
        <w:t>Хор-Тагнинского</w:t>
      </w:r>
      <w:r w:rsidR="00D86180" w:rsidRPr="00B26DF5">
        <w:rPr>
          <w:rFonts w:ascii="Times New Roman" w:hAnsi="Times New Roman" w:cs="Times New Roman"/>
          <w:sz w:val="20"/>
          <w:szCs w:val="20"/>
        </w:rPr>
        <w:t xml:space="preserve"> м</w:t>
      </w:r>
      <w:r w:rsidR="0062327F" w:rsidRPr="00B26DF5">
        <w:rPr>
          <w:rFonts w:ascii="Times New Roman" w:hAnsi="Times New Roman" w:cs="Times New Roman"/>
          <w:sz w:val="20"/>
          <w:szCs w:val="20"/>
        </w:rPr>
        <w:t>униципального образования</w:t>
      </w:r>
      <w:r w:rsidRPr="00B26DF5">
        <w:rPr>
          <w:rFonts w:ascii="Times New Roman" w:hAnsi="Times New Roman" w:cs="Times New Roman"/>
          <w:sz w:val="20"/>
          <w:szCs w:val="20"/>
        </w:rPr>
        <w:t>.</w:t>
      </w:r>
    </w:p>
    <w:p w:rsidR="00B86C84" w:rsidRPr="00B26DF5" w:rsidRDefault="00B86C84" w:rsidP="00B26DF5">
      <w:pPr>
        <w:ind w:firstLine="720"/>
        <w:jc w:val="both"/>
        <w:rPr>
          <w:rFonts w:ascii="Times New Roman" w:hAnsi="Times New Roman" w:cs="Times New Roman"/>
          <w:sz w:val="20"/>
          <w:szCs w:val="20"/>
        </w:rPr>
      </w:pPr>
      <w:r w:rsidRPr="00B26DF5">
        <w:rPr>
          <w:rFonts w:ascii="Times New Roman" w:hAnsi="Times New Roman" w:cs="Times New Roman"/>
          <w:sz w:val="20"/>
          <w:szCs w:val="20"/>
        </w:rPr>
        <w:t xml:space="preserve">Задачи Программы направлены на создание благоприятной среды, способствующей активизации предпринимательской деятельности, создание новых рабочих мест и повышение благосостояния вовлеченных в предпринимательство слоев населения </w:t>
      </w:r>
      <w:r w:rsidR="001005A2" w:rsidRPr="00B26DF5">
        <w:rPr>
          <w:rFonts w:ascii="Times New Roman" w:hAnsi="Times New Roman" w:cs="Times New Roman"/>
          <w:sz w:val="20"/>
          <w:szCs w:val="20"/>
        </w:rPr>
        <w:t>Хор-Тагнинского</w:t>
      </w:r>
      <w:r w:rsidR="00D86180" w:rsidRPr="00B26DF5">
        <w:rPr>
          <w:rFonts w:ascii="Times New Roman" w:hAnsi="Times New Roman" w:cs="Times New Roman"/>
          <w:sz w:val="20"/>
          <w:szCs w:val="20"/>
        </w:rPr>
        <w:t xml:space="preserve"> м</w:t>
      </w:r>
      <w:r w:rsidR="0062327F" w:rsidRPr="00B26DF5">
        <w:rPr>
          <w:rFonts w:ascii="Times New Roman" w:hAnsi="Times New Roman" w:cs="Times New Roman"/>
          <w:sz w:val="20"/>
          <w:szCs w:val="20"/>
        </w:rPr>
        <w:t>униципального образования</w:t>
      </w:r>
      <w:r w:rsidRPr="00B26DF5">
        <w:rPr>
          <w:rFonts w:ascii="Times New Roman" w:hAnsi="Times New Roman" w:cs="Times New Roman"/>
          <w:sz w:val="20"/>
          <w:szCs w:val="20"/>
        </w:rPr>
        <w:t>.</w:t>
      </w:r>
    </w:p>
    <w:p w:rsidR="00A95723" w:rsidRPr="00B26DF5" w:rsidRDefault="00A95723" w:rsidP="00B26DF5">
      <w:pPr>
        <w:pStyle w:val="a3"/>
        <w:rPr>
          <w:rFonts w:eastAsiaTheme="minorEastAsia"/>
          <w:sz w:val="20"/>
        </w:rPr>
      </w:pPr>
      <w:r w:rsidRPr="00B26DF5">
        <w:rPr>
          <w:rFonts w:eastAsiaTheme="minorEastAsia"/>
          <w:sz w:val="20"/>
        </w:rPr>
        <w:t xml:space="preserve">Возможно создание малых предприятий по переработке продукции сельского хозяйства, также особую актуальность имеет организация системы эффективного сбыта сельскохозяйственной продукции и дальнейшее наращивание мощностей ее малой переработки. </w:t>
      </w:r>
    </w:p>
    <w:p w:rsidR="00A95723" w:rsidRPr="00B26DF5" w:rsidRDefault="00A95723" w:rsidP="00B26DF5">
      <w:pPr>
        <w:pStyle w:val="a3"/>
        <w:rPr>
          <w:rFonts w:eastAsiaTheme="minorEastAsia"/>
          <w:sz w:val="20"/>
        </w:rPr>
      </w:pPr>
      <w:r w:rsidRPr="00B26DF5">
        <w:rPr>
          <w:rFonts w:eastAsiaTheme="minorEastAsia"/>
          <w:sz w:val="20"/>
        </w:rPr>
        <w:t xml:space="preserve">Чтобы обеспечить социальное развитие и как следствие,  повысить качество жизни местного населения, следует создать новые объекты социальной сферы и усовершенствовать существующие, а также осуществить стимулирование индивидуального жилищного строительства. </w:t>
      </w:r>
    </w:p>
    <w:p w:rsidR="00A95723" w:rsidRPr="00B26DF5" w:rsidRDefault="00A95723" w:rsidP="00B26DF5">
      <w:pPr>
        <w:pStyle w:val="a3"/>
        <w:rPr>
          <w:rFonts w:eastAsiaTheme="minorEastAsia"/>
          <w:sz w:val="20"/>
        </w:rPr>
      </w:pPr>
      <w:r w:rsidRPr="00B26DF5">
        <w:rPr>
          <w:rFonts w:eastAsiaTheme="minorEastAsia"/>
          <w:sz w:val="20"/>
        </w:rPr>
        <w:lastRenderedPageBreak/>
        <w:t>Для определения путей социального развития следует определить основные стратегические направления и приоритеты социального развития</w:t>
      </w:r>
      <w:r w:rsidR="00D86180" w:rsidRPr="00B26DF5">
        <w:rPr>
          <w:rFonts w:eastAsiaTheme="minorEastAsia"/>
          <w:sz w:val="20"/>
        </w:rPr>
        <w:t>муниципального образования</w:t>
      </w:r>
      <w:r w:rsidRPr="00B26DF5">
        <w:rPr>
          <w:rFonts w:eastAsiaTheme="minorEastAsia"/>
          <w:sz w:val="20"/>
        </w:rPr>
        <w:t>.</w:t>
      </w:r>
    </w:p>
    <w:p w:rsidR="008E46B8" w:rsidRPr="00B26DF5" w:rsidRDefault="008E46B8" w:rsidP="00B26DF5">
      <w:pPr>
        <w:pStyle w:val="a3"/>
        <w:rPr>
          <w:rFonts w:eastAsiaTheme="minorEastAsia"/>
          <w:sz w:val="20"/>
        </w:rPr>
      </w:pPr>
    </w:p>
    <w:p w:rsidR="00A95723" w:rsidRPr="00B26DF5" w:rsidRDefault="00A95723" w:rsidP="00B26DF5">
      <w:pPr>
        <w:pStyle w:val="a3"/>
        <w:rPr>
          <w:rFonts w:eastAsiaTheme="minorEastAsia"/>
          <w:sz w:val="20"/>
          <w:u w:val="single"/>
        </w:rPr>
      </w:pPr>
      <w:r w:rsidRPr="00B26DF5">
        <w:rPr>
          <w:rFonts w:eastAsiaTheme="minorEastAsia"/>
          <w:sz w:val="20"/>
          <w:u w:val="single"/>
        </w:rPr>
        <w:t>Основные стратегические направления и приоритеты социального развития.</w:t>
      </w:r>
    </w:p>
    <w:p w:rsidR="00A95723" w:rsidRPr="00B26DF5" w:rsidRDefault="00A95723" w:rsidP="00B26DF5">
      <w:pPr>
        <w:pStyle w:val="a3"/>
        <w:rPr>
          <w:rFonts w:eastAsiaTheme="minorEastAsia"/>
          <w:sz w:val="20"/>
        </w:rPr>
      </w:pPr>
      <w:r w:rsidRPr="00B26DF5">
        <w:rPr>
          <w:rFonts w:eastAsiaTheme="minorEastAsia"/>
          <w:sz w:val="20"/>
        </w:rPr>
        <w:t xml:space="preserve">Анализ демографической ситуации свидетельствует о наличии в </w:t>
      </w:r>
      <w:r w:rsidR="00D3359F" w:rsidRPr="00B26DF5">
        <w:rPr>
          <w:rFonts w:eastAsiaTheme="minorEastAsia"/>
          <w:sz w:val="20"/>
        </w:rPr>
        <w:t>муниципальном образовании</w:t>
      </w:r>
      <w:r w:rsidRPr="00B26DF5">
        <w:rPr>
          <w:rFonts w:eastAsiaTheme="minorEastAsia"/>
          <w:sz w:val="20"/>
        </w:rPr>
        <w:t xml:space="preserve"> специфических проблем населения, требующих особого подхода к их решению. Наблюдаемые тенденции естественного и миграционного движения населения предопределяют дальнейшее </w:t>
      </w:r>
      <w:r w:rsidR="00D21FC4" w:rsidRPr="00B26DF5">
        <w:rPr>
          <w:rFonts w:eastAsiaTheme="minorEastAsia"/>
          <w:sz w:val="20"/>
        </w:rPr>
        <w:t xml:space="preserve">возможное </w:t>
      </w:r>
      <w:r w:rsidRPr="00B26DF5">
        <w:rPr>
          <w:rFonts w:eastAsiaTheme="minorEastAsia"/>
          <w:sz w:val="20"/>
        </w:rPr>
        <w:t xml:space="preserve">сокращение его численности, а также старение населения. </w:t>
      </w:r>
    </w:p>
    <w:p w:rsidR="00A95723" w:rsidRPr="00B26DF5" w:rsidRDefault="00A95723" w:rsidP="00B26DF5">
      <w:pPr>
        <w:pStyle w:val="a3"/>
        <w:rPr>
          <w:rFonts w:eastAsiaTheme="minorEastAsia"/>
          <w:sz w:val="20"/>
        </w:rPr>
      </w:pPr>
      <w:r w:rsidRPr="00B26DF5">
        <w:rPr>
          <w:rFonts w:eastAsiaTheme="minorEastAsia"/>
          <w:sz w:val="20"/>
        </w:rPr>
        <w:t>Таким образом, при сохранении существующих те</w:t>
      </w:r>
      <w:r w:rsidR="00B85B78" w:rsidRPr="00B26DF5">
        <w:rPr>
          <w:rFonts w:eastAsiaTheme="minorEastAsia"/>
          <w:sz w:val="20"/>
        </w:rPr>
        <w:t xml:space="preserve">нденций численность населения  </w:t>
      </w:r>
      <w:r w:rsidR="00D86180" w:rsidRPr="00B26DF5">
        <w:rPr>
          <w:sz w:val="20"/>
          <w:lang w:eastAsia="ar-SA"/>
        </w:rPr>
        <w:t>Хор-Тагнинского муниципального образования</w:t>
      </w:r>
      <w:r w:rsidR="007B1126" w:rsidRPr="00B26DF5">
        <w:rPr>
          <w:rFonts w:eastAsiaTheme="minorEastAsia"/>
          <w:sz w:val="20"/>
        </w:rPr>
        <w:t xml:space="preserve"> может у</w:t>
      </w:r>
      <w:r w:rsidR="00B86C84" w:rsidRPr="00B26DF5">
        <w:rPr>
          <w:rFonts w:eastAsiaTheme="minorEastAsia"/>
          <w:sz w:val="20"/>
        </w:rPr>
        <w:t>величить</w:t>
      </w:r>
      <w:r w:rsidR="007B1126" w:rsidRPr="00B26DF5">
        <w:rPr>
          <w:rFonts w:eastAsiaTheme="minorEastAsia"/>
          <w:sz w:val="20"/>
        </w:rPr>
        <w:t>ся за счет уменьше</w:t>
      </w:r>
      <w:r w:rsidRPr="00B26DF5">
        <w:rPr>
          <w:rFonts w:eastAsiaTheme="minorEastAsia"/>
          <w:sz w:val="20"/>
        </w:rPr>
        <w:t>ния</w:t>
      </w:r>
      <w:r w:rsidR="00B86C84" w:rsidRPr="00B26DF5">
        <w:rPr>
          <w:rFonts w:eastAsiaTheme="minorEastAsia"/>
          <w:sz w:val="20"/>
        </w:rPr>
        <w:t xml:space="preserve"> смертности</w:t>
      </w:r>
      <w:r w:rsidR="007B1126" w:rsidRPr="00B26DF5">
        <w:rPr>
          <w:rFonts w:eastAsiaTheme="minorEastAsia"/>
          <w:sz w:val="20"/>
        </w:rPr>
        <w:t xml:space="preserve"> и </w:t>
      </w:r>
      <w:r w:rsidR="00B86C84" w:rsidRPr="00B26DF5">
        <w:rPr>
          <w:rFonts w:eastAsiaTheme="minorEastAsia"/>
          <w:sz w:val="20"/>
        </w:rPr>
        <w:t>увеличения населения за счет снижения</w:t>
      </w:r>
      <w:r w:rsidR="007B1126" w:rsidRPr="00B26DF5">
        <w:rPr>
          <w:rFonts w:eastAsiaTheme="minorEastAsia"/>
          <w:sz w:val="20"/>
        </w:rPr>
        <w:t xml:space="preserve"> оттока населения</w:t>
      </w:r>
      <w:r w:rsidRPr="00B26DF5">
        <w:rPr>
          <w:rFonts w:eastAsiaTheme="minorEastAsia"/>
          <w:sz w:val="20"/>
        </w:rPr>
        <w:t>.</w:t>
      </w:r>
    </w:p>
    <w:p w:rsidR="00A95723" w:rsidRPr="00B26DF5" w:rsidRDefault="00A95723" w:rsidP="00B26DF5">
      <w:pPr>
        <w:pStyle w:val="a3"/>
        <w:rPr>
          <w:rFonts w:eastAsiaTheme="minorEastAsia"/>
          <w:sz w:val="20"/>
        </w:rPr>
      </w:pPr>
      <w:r w:rsidRPr="00B26DF5">
        <w:rPr>
          <w:rFonts w:eastAsiaTheme="minorEastAsia"/>
          <w:sz w:val="20"/>
        </w:rPr>
        <w:t xml:space="preserve">В связи с высокой долей населения нетрудоспособного возраста основная задача – это привлечение молодых специалистов и удержание кадрового состава специалистов. </w:t>
      </w:r>
    </w:p>
    <w:p w:rsidR="00A95723" w:rsidRPr="00B26DF5" w:rsidRDefault="00A95723" w:rsidP="00B26DF5">
      <w:pPr>
        <w:pStyle w:val="a3"/>
        <w:rPr>
          <w:rFonts w:eastAsiaTheme="minorEastAsia"/>
          <w:sz w:val="20"/>
        </w:rPr>
      </w:pPr>
      <w:r w:rsidRPr="00B26DF5">
        <w:rPr>
          <w:rFonts w:eastAsiaTheme="minorEastAsia"/>
          <w:sz w:val="20"/>
        </w:rPr>
        <w:t xml:space="preserve">В отраслях социальной сферы (образование, здравоохранение, социальная защита, культура) необходимо предусмотреть строительство новых и реконструкцию действующих объектов, проведение капитальных и текущих ремонтов помещений. Для улучшения здоровья населения и создания условий для занятий физической культурой и спортом различных групп населения требуется создавать  досуговые комплексы и малые спортивные сооружения. Также в сфере здравоохранения и образования необходимо предусмотреть оснащение учреждений оборудованием и инвентарем. </w:t>
      </w:r>
    </w:p>
    <w:p w:rsidR="00A95723" w:rsidRPr="00B26DF5" w:rsidRDefault="007B1126" w:rsidP="00B26DF5">
      <w:pPr>
        <w:pStyle w:val="a3"/>
        <w:rPr>
          <w:rFonts w:eastAsiaTheme="minorEastAsia"/>
          <w:sz w:val="20"/>
        </w:rPr>
      </w:pPr>
      <w:r w:rsidRPr="00B26DF5">
        <w:rPr>
          <w:rFonts w:eastAsiaTheme="minorEastAsia"/>
          <w:sz w:val="20"/>
        </w:rPr>
        <w:t>Строительство</w:t>
      </w:r>
      <w:r w:rsidR="00A95723" w:rsidRPr="00B26DF5">
        <w:rPr>
          <w:rFonts w:eastAsiaTheme="minorEastAsia"/>
          <w:sz w:val="20"/>
        </w:rPr>
        <w:t xml:space="preserve"> жилых домов является наиболее перспективным социальным проектом, повышающим уровень жизни населения. </w:t>
      </w:r>
      <w:r w:rsidR="00147E7D" w:rsidRPr="00B26DF5">
        <w:rPr>
          <w:rFonts w:eastAsiaTheme="minorEastAsia"/>
          <w:sz w:val="20"/>
        </w:rPr>
        <w:t xml:space="preserve">Строительство новых домов </w:t>
      </w:r>
      <w:r w:rsidR="00A95723" w:rsidRPr="00B26DF5">
        <w:rPr>
          <w:rFonts w:eastAsiaTheme="minorEastAsia"/>
          <w:sz w:val="20"/>
        </w:rPr>
        <w:t xml:space="preserve">позволяет решить и другую социальную проблему – закрепления трудоспособного населения и сокращение трудовой миграции. </w:t>
      </w:r>
      <w:r w:rsidR="00147E7D" w:rsidRPr="00B26DF5">
        <w:rPr>
          <w:rFonts w:eastAsiaTheme="minorEastAsia"/>
          <w:sz w:val="20"/>
        </w:rPr>
        <w:t>П</w:t>
      </w:r>
      <w:r w:rsidR="00A95723" w:rsidRPr="00B26DF5">
        <w:rPr>
          <w:rFonts w:eastAsiaTheme="minorEastAsia"/>
          <w:sz w:val="20"/>
        </w:rPr>
        <w:t>редполагает</w:t>
      </w:r>
      <w:r w:rsidR="00147E7D" w:rsidRPr="00B26DF5">
        <w:rPr>
          <w:rFonts w:eastAsiaTheme="minorEastAsia"/>
          <w:sz w:val="20"/>
        </w:rPr>
        <w:t>ся</w:t>
      </w:r>
      <w:r w:rsidR="00A95723" w:rsidRPr="00B26DF5">
        <w:rPr>
          <w:rFonts w:eastAsiaTheme="minorEastAsia"/>
          <w:sz w:val="20"/>
        </w:rPr>
        <w:t>, что активная часть населения будет участвовать в</w:t>
      </w:r>
      <w:r w:rsidR="00147E7D" w:rsidRPr="00B26DF5">
        <w:rPr>
          <w:rFonts w:eastAsiaTheme="minorEastAsia"/>
          <w:sz w:val="20"/>
        </w:rPr>
        <w:t xml:space="preserve"> строительстве</w:t>
      </w:r>
      <w:r w:rsidR="00A95723" w:rsidRPr="00B26DF5">
        <w:rPr>
          <w:rFonts w:eastAsiaTheme="minorEastAsia"/>
          <w:sz w:val="20"/>
        </w:rPr>
        <w:t xml:space="preserve"> путем краткосрочных и долгосрочных ипотечных заимствований, погашаемых за счет собственных средств.</w:t>
      </w:r>
    </w:p>
    <w:p w:rsidR="00F86040" w:rsidRPr="00B26DF5" w:rsidRDefault="00F86040" w:rsidP="00B26DF5">
      <w:pPr>
        <w:pStyle w:val="a3"/>
        <w:rPr>
          <w:rFonts w:eastAsiaTheme="minorEastAsia"/>
          <w:sz w:val="20"/>
        </w:rPr>
      </w:pPr>
    </w:p>
    <w:p w:rsidR="001E2804" w:rsidRPr="00B26DF5" w:rsidRDefault="00A95723" w:rsidP="00B26DF5">
      <w:pPr>
        <w:pStyle w:val="a3"/>
        <w:rPr>
          <w:rFonts w:eastAsiaTheme="minorEastAsia"/>
          <w:sz w:val="20"/>
        </w:rPr>
      </w:pPr>
      <w:r w:rsidRPr="00B26DF5">
        <w:rPr>
          <w:rFonts w:eastAsiaTheme="minorEastAsia"/>
          <w:sz w:val="20"/>
        </w:rPr>
        <w:t>Основные показатели социально-</w:t>
      </w:r>
      <w:r w:rsidR="007B1126" w:rsidRPr="00B26DF5">
        <w:rPr>
          <w:rFonts w:eastAsiaTheme="minorEastAsia"/>
          <w:sz w:val="20"/>
        </w:rPr>
        <w:t xml:space="preserve">экономического состояния </w:t>
      </w:r>
      <w:r w:rsidR="0020684A" w:rsidRPr="00B26DF5">
        <w:rPr>
          <w:rFonts w:eastAsiaTheme="minorEastAsia"/>
          <w:sz w:val="20"/>
        </w:rPr>
        <w:t>муниципального образования</w:t>
      </w:r>
      <w:r w:rsidRPr="00B26DF5">
        <w:rPr>
          <w:rFonts w:eastAsiaTheme="minorEastAsia"/>
          <w:sz w:val="20"/>
        </w:rPr>
        <w:t xml:space="preserve"> представлены в таблице</w:t>
      </w:r>
      <w:r w:rsidR="009A00D4" w:rsidRPr="00B26DF5">
        <w:rPr>
          <w:rFonts w:eastAsiaTheme="minorEastAsia"/>
          <w:sz w:val="20"/>
        </w:rPr>
        <w:t xml:space="preserve"> 1.1.6</w:t>
      </w:r>
      <w:r w:rsidRPr="00B26DF5">
        <w:rPr>
          <w:rFonts w:eastAsiaTheme="minorEastAsia"/>
          <w:sz w:val="20"/>
        </w:rPr>
        <w:t>.</w:t>
      </w:r>
    </w:p>
    <w:p w:rsidR="0099118D" w:rsidRPr="00B26DF5" w:rsidRDefault="0099118D" w:rsidP="00B26DF5">
      <w:pPr>
        <w:pStyle w:val="a3"/>
        <w:rPr>
          <w:rFonts w:eastAsiaTheme="minorEastAsia"/>
          <w:sz w:val="20"/>
        </w:rPr>
      </w:pPr>
    </w:p>
    <w:p w:rsidR="00A95723" w:rsidRPr="00B26DF5" w:rsidRDefault="00A95723" w:rsidP="00B26DF5">
      <w:pPr>
        <w:pStyle w:val="a3"/>
        <w:ind w:firstLine="0"/>
        <w:rPr>
          <w:rFonts w:eastAsiaTheme="minorEastAsia"/>
          <w:sz w:val="20"/>
        </w:rPr>
      </w:pPr>
      <w:r w:rsidRPr="00B26DF5">
        <w:rPr>
          <w:rFonts w:eastAsiaTheme="minorEastAsia"/>
          <w:sz w:val="20"/>
        </w:rPr>
        <w:t>Табл.1.1.6. Прогноз основных показателей соц</w:t>
      </w:r>
      <w:r w:rsidR="00AB6FF7" w:rsidRPr="00B26DF5">
        <w:rPr>
          <w:rFonts w:eastAsiaTheme="minorEastAsia"/>
          <w:sz w:val="20"/>
        </w:rPr>
        <w:t>иально-экономического состояния</w:t>
      </w:r>
      <w:r w:rsidRPr="00B26DF5">
        <w:rPr>
          <w:rFonts w:eastAsiaTheme="minorEastAsia"/>
          <w:sz w:val="20"/>
        </w:rPr>
        <w:t>.</w:t>
      </w:r>
    </w:p>
    <w:tbl>
      <w:tblPr>
        <w:tblW w:w="10070" w:type="dxa"/>
        <w:tblInd w:w="103" w:type="dxa"/>
        <w:tblLayout w:type="fixed"/>
        <w:tblLook w:val="04A0"/>
      </w:tblPr>
      <w:tblGrid>
        <w:gridCol w:w="572"/>
        <w:gridCol w:w="2410"/>
        <w:gridCol w:w="709"/>
        <w:gridCol w:w="737"/>
        <w:gridCol w:w="737"/>
        <w:gridCol w:w="737"/>
        <w:gridCol w:w="766"/>
        <w:gridCol w:w="850"/>
        <w:gridCol w:w="851"/>
        <w:gridCol w:w="850"/>
        <w:gridCol w:w="851"/>
      </w:tblGrid>
      <w:tr w:rsidR="004D2A98" w:rsidRPr="00B26DF5" w:rsidTr="00845214">
        <w:trPr>
          <w:trHeight w:val="454"/>
          <w:tblHeader/>
        </w:trPr>
        <w:tc>
          <w:tcPr>
            <w:tcW w:w="57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D2A98" w:rsidRPr="00B26DF5" w:rsidRDefault="004D2A9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п/п</w:t>
            </w:r>
          </w:p>
        </w:tc>
        <w:tc>
          <w:tcPr>
            <w:tcW w:w="241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D2A98" w:rsidRPr="00B26DF5" w:rsidRDefault="004D2A9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Показатель</w:t>
            </w:r>
          </w:p>
        </w:tc>
        <w:tc>
          <w:tcPr>
            <w:tcW w:w="70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D2A98" w:rsidRPr="00B26DF5" w:rsidRDefault="004D2A9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Ед.изм.</w:t>
            </w:r>
          </w:p>
        </w:tc>
        <w:tc>
          <w:tcPr>
            <w:tcW w:w="73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D2A98" w:rsidRPr="00B26DF5" w:rsidRDefault="004D2A9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2015</w:t>
            </w:r>
          </w:p>
        </w:tc>
        <w:tc>
          <w:tcPr>
            <w:tcW w:w="73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D2A98" w:rsidRPr="00B26DF5" w:rsidRDefault="004D2A9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2016</w:t>
            </w:r>
          </w:p>
        </w:tc>
        <w:tc>
          <w:tcPr>
            <w:tcW w:w="73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D2A98" w:rsidRPr="00B26DF5" w:rsidRDefault="004D2A9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2017</w:t>
            </w:r>
          </w:p>
        </w:tc>
        <w:tc>
          <w:tcPr>
            <w:tcW w:w="76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D2A98" w:rsidRPr="00B26DF5" w:rsidRDefault="004D2A9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2018</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D2A98" w:rsidRPr="00B26DF5" w:rsidRDefault="004D2A9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2019</w:t>
            </w:r>
          </w:p>
        </w:tc>
        <w:tc>
          <w:tcPr>
            <w:tcW w:w="85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D2A98" w:rsidRPr="00B26DF5" w:rsidRDefault="004D2A9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2020</w:t>
            </w:r>
          </w:p>
        </w:tc>
        <w:tc>
          <w:tcPr>
            <w:tcW w:w="85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D2A98" w:rsidRPr="00B26DF5" w:rsidRDefault="004D2A9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2025</w:t>
            </w:r>
          </w:p>
        </w:tc>
        <w:tc>
          <w:tcPr>
            <w:tcW w:w="85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D2A98" w:rsidRPr="00B26DF5" w:rsidRDefault="004D2A9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2032</w:t>
            </w:r>
          </w:p>
        </w:tc>
      </w:tr>
      <w:tr w:rsidR="004D2A98" w:rsidRPr="00B26DF5" w:rsidTr="00845214">
        <w:trPr>
          <w:trHeight w:val="454"/>
        </w:trPr>
        <w:tc>
          <w:tcPr>
            <w:tcW w:w="572"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w:t>
            </w:r>
          </w:p>
        </w:tc>
        <w:tc>
          <w:tcPr>
            <w:tcW w:w="2410"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Среднесписочная численность работников в экономике – всего (на последнюю дату) </w:t>
            </w:r>
          </w:p>
        </w:tc>
        <w:tc>
          <w:tcPr>
            <w:tcW w:w="709"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4D2A98" w:rsidRPr="00B26DF5" w:rsidRDefault="004D2A9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чел. </w:t>
            </w:r>
          </w:p>
        </w:tc>
        <w:tc>
          <w:tcPr>
            <w:tcW w:w="737"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570</w:t>
            </w:r>
          </w:p>
        </w:tc>
        <w:tc>
          <w:tcPr>
            <w:tcW w:w="737"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576</w:t>
            </w:r>
          </w:p>
        </w:tc>
        <w:tc>
          <w:tcPr>
            <w:tcW w:w="737"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582</w:t>
            </w:r>
          </w:p>
        </w:tc>
        <w:tc>
          <w:tcPr>
            <w:tcW w:w="766"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588</w:t>
            </w:r>
          </w:p>
        </w:tc>
        <w:tc>
          <w:tcPr>
            <w:tcW w:w="850"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594</w:t>
            </w:r>
          </w:p>
        </w:tc>
        <w:tc>
          <w:tcPr>
            <w:tcW w:w="851"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600</w:t>
            </w:r>
          </w:p>
        </w:tc>
        <w:tc>
          <w:tcPr>
            <w:tcW w:w="850"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606</w:t>
            </w:r>
          </w:p>
        </w:tc>
        <w:tc>
          <w:tcPr>
            <w:tcW w:w="851"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606</w:t>
            </w:r>
          </w:p>
        </w:tc>
      </w:tr>
      <w:tr w:rsidR="004D2A98" w:rsidRPr="00B26DF5" w:rsidTr="00845214">
        <w:trPr>
          <w:trHeight w:val="454"/>
        </w:trPr>
        <w:tc>
          <w:tcPr>
            <w:tcW w:w="572" w:type="dxa"/>
            <w:tcBorders>
              <w:top w:val="nil"/>
              <w:left w:val="single" w:sz="12" w:space="0" w:color="auto"/>
              <w:bottom w:val="single" w:sz="4" w:space="0" w:color="auto"/>
              <w:right w:val="single" w:sz="12" w:space="0" w:color="auto"/>
            </w:tcBorders>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w:t>
            </w:r>
          </w:p>
        </w:tc>
        <w:tc>
          <w:tcPr>
            <w:tcW w:w="2410" w:type="dxa"/>
            <w:tcBorders>
              <w:top w:val="nil"/>
              <w:left w:val="single" w:sz="12" w:space="0" w:color="auto"/>
              <w:bottom w:val="single" w:sz="4" w:space="0" w:color="auto"/>
              <w:right w:val="single" w:sz="12" w:space="0" w:color="auto"/>
            </w:tcBorders>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Количество налогоплательщиков:</w:t>
            </w:r>
          </w:p>
        </w:tc>
        <w:tc>
          <w:tcPr>
            <w:tcW w:w="709" w:type="dxa"/>
            <w:tcBorders>
              <w:top w:val="nil"/>
              <w:left w:val="single" w:sz="12" w:space="0" w:color="auto"/>
              <w:bottom w:val="single" w:sz="4" w:space="0" w:color="auto"/>
              <w:right w:val="single" w:sz="12" w:space="0" w:color="auto"/>
            </w:tcBorders>
            <w:shd w:val="clear" w:color="auto" w:fill="auto"/>
            <w:vAlign w:val="center"/>
            <w:hideMark/>
          </w:tcPr>
          <w:p w:rsidR="004D2A98" w:rsidRPr="00B26DF5" w:rsidRDefault="004D2A9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ед.</w:t>
            </w:r>
          </w:p>
        </w:tc>
        <w:tc>
          <w:tcPr>
            <w:tcW w:w="737"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575</w:t>
            </w:r>
          </w:p>
        </w:tc>
        <w:tc>
          <w:tcPr>
            <w:tcW w:w="737"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581</w:t>
            </w:r>
          </w:p>
        </w:tc>
        <w:tc>
          <w:tcPr>
            <w:tcW w:w="737"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587</w:t>
            </w:r>
          </w:p>
        </w:tc>
        <w:tc>
          <w:tcPr>
            <w:tcW w:w="766"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615</w:t>
            </w:r>
          </w:p>
        </w:tc>
        <w:tc>
          <w:tcPr>
            <w:tcW w:w="850"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621</w:t>
            </w:r>
          </w:p>
        </w:tc>
        <w:tc>
          <w:tcPr>
            <w:tcW w:w="851"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627</w:t>
            </w:r>
          </w:p>
        </w:tc>
        <w:tc>
          <w:tcPr>
            <w:tcW w:w="850"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633</w:t>
            </w:r>
          </w:p>
        </w:tc>
        <w:tc>
          <w:tcPr>
            <w:tcW w:w="851"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633</w:t>
            </w:r>
          </w:p>
        </w:tc>
      </w:tr>
      <w:tr w:rsidR="004D2A98" w:rsidRPr="00B26DF5" w:rsidTr="00845214">
        <w:trPr>
          <w:trHeight w:val="348"/>
        </w:trPr>
        <w:tc>
          <w:tcPr>
            <w:tcW w:w="572" w:type="dxa"/>
            <w:tcBorders>
              <w:top w:val="nil"/>
              <w:left w:val="single" w:sz="12" w:space="0" w:color="auto"/>
              <w:bottom w:val="single" w:sz="4" w:space="0" w:color="auto"/>
              <w:right w:val="single" w:sz="12" w:space="0" w:color="auto"/>
            </w:tcBorders>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2.1</w:t>
            </w:r>
          </w:p>
        </w:tc>
        <w:tc>
          <w:tcPr>
            <w:tcW w:w="2410" w:type="dxa"/>
            <w:tcBorders>
              <w:top w:val="nil"/>
              <w:left w:val="single" w:sz="12" w:space="0" w:color="auto"/>
              <w:bottom w:val="single" w:sz="4" w:space="0" w:color="auto"/>
              <w:right w:val="single" w:sz="12" w:space="0" w:color="auto"/>
            </w:tcBorders>
            <w:shd w:val="clear" w:color="auto" w:fill="auto"/>
            <w:vAlign w:val="center"/>
            <w:hideMark/>
          </w:tcPr>
          <w:p w:rsidR="004D2A98" w:rsidRPr="00B26DF5" w:rsidRDefault="004D2A98" w:rsidP="00B26DF5">
            <w:pPr>
              <w:ind w:firstLineChars="200" w:firstLine="400"/>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физические лица </w:t>
            </w:r>
          </w:p>
        </w:tc>
        <w:tc>
          <w:tcPr>
            <w:tcW w:w="709" w:type="dxa"/>
            <w:tcBorders>
              <w:top w:val="nil"/>
              <w:left w:val="single" w:sz="12" w:space="0" w:color="auto"/>
              <w:bottom w:val="single" w:sz="4" w:space="0" w:color="auto"/>
              <w:right w:val="single" w:sz="12" w:space="0" w:color="auto"/>
            </w:tcBorders>
            <w:shd w:val="clear" w:color="auto" w:fill="auto"/>
            <w:vAlign w:val="center"/>
            <w:hideMark/>
          </w:tcPr>
          <w:p w:rsidR="004D2A98" w:rsidRPr="00B26DF5" w:rsidRDefault="004D2A9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ед.</w:t>
            </w:r>
          </w:p>
        </w:tc>
        <w:tc>
          <w:tcPr>
            <w:tcW w:w="737"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570</w:t>
            </w:r>
          </w:p>
        </w:tc>
        <w:tc>
          <w:tcPr>
            <w:tcW w:w="737"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576</w:t>
            </w:r>
          </w:p>
        </w:tc>
        <w:tc>
          <w:tcPr>
            <w:tcW w:w="737"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582</w:t>
            </w:r>
          </w:p>
        </w:tc>
        <w:tc>
          <w:tcPr>
            <w:tcW w:w="766"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588</w:t>
            </w:r>
          </w:p>
        </w:tc>
        <w:tc>
          <w:tcPr>
            <w:tcW w:w="850"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594</w:t>
            </w:r>
          </w:p>
        </w:tc>
        <w:tc>
          <w:tcPr>
            <w:tcW w:w="851"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600</w:t>
            </w:r>
          </w:p>
        </w:tc>
        <w:tc>
          <w:tcPr>
            <w:tcW w:w="850"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606</w:t>
            </w:r>
          </w:p>
        </w:tc>
        <w:tc>
          <w:tcPr>
            <w:tcW w:w="851"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606</w:t>
            </w:r>
          </w:p>
        </w:tc>
      </w:tr>
      <w:tr w:rsidR="004D2A98" w:rsidRPr="00B26DF5" w:rsidTr="00845214">
        <w:trPr>
          <w:trHeight w:val="269"/>
        </w:trPr>
        <w:tc>
          <w:tcPr>
            <w:tcW w:w="572" w:type="dxa"/>
            <w:tcBorders>
              <w:top w:val="nil"/>
              <w:left w:val="single" w:sz="12" w:space="0" w:color="auto"/>
              <w:bottom w:val="single" w:sz="4" w:space="0" w:color="auto"/>
              <w:right w:val="single" w:sz="12" w:space="0" w:color="auto"/>
            </w:tcBorders>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2.2</w:t>
            </w:r>
          </w:p>
        </w:tc>
        <w:tc>
          <w:tcPr>
            <w:tcW w:w="2410" w:type="dxa"/>
            <w:tcBorders>
              <w:top w:val="nil"/>
              <w:left w:val="single" w:sz="12" w:space="0" w:color="auto"/>
              <w:bottom w:val="single" w:sz="4" w:space="0" w:color="auto"/>
              <w:right w:val="single" w:sz="12" w:space="0" w:color="auto"/>
            </w:tcBorders>
            <w:shd w:val="clear" w:color="auto" w:fill="auto"/>
            <w:vAlign w:val="center"/>
            <w:hideMark/>
          </w:tcPr>
          <w:p w:rsidR="004D2A98" w:rsidRPr="00B26DF5" w:rsidRDefault="004D2A98" w:rsidP="00B26DF5">
            <w:pPr>
              <w:ind w:firstLineChars="200" w:firstLine="400"/>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юридические лица</w:t>
            </w:r>
          </w:p>
        </w:tc>
        <w:tc>
          <w:tcPr>
            <w:tcW w:w="709" w:type="dxa"/>
            <w:tcBorders>
              <w:top w:val="nil"/>
              <w:left w:val="single" w:sz="12" w:space="0" w:color="auto"/>
              <w:bottom w:val="single" w:sz="4" w:space="0" w:color="auto"/>
              <w:right w:val="single" w:sz="12" w:space="0" w:color="auto"/>
            </w:tcBorders>
            <w:shd w:val="clear" w:color="auto" w:fill="auto"/>
            <w:vAlign w:val="center"/>
            <w:hideMark/>
          </w:tcPr>
          <w:p w:rsidR="004D2A98" w:rsidRPr="00B26DF5" w:rsidRDefault="004D2A9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ед.</w:t>
            </w:r>
          </w:p>
        </w:tc>
        <w:tc>
          <w:tcPr>
            <w:tcW w:w="737"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w:t>
            </w:r>
          </w:p>
        </w:tc>
        <w:tc>
          <w:tcPr>
            <w:tcW w:w="737"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w:t>
            </w:r>
          </w:p>
        </w:tc>
        <w:tc>
          <w:tcPr>
            <w:tcW w:w="737"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w:t>
            </w:r>
          </w:p>
        </w:tc>
        <w:tc>
          <w:tcPr>
            <w:tcW w:w="766"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27</w:t>
            </w:r>
          </w:p>
        </w:tc>
        <w:tc>
          <w:tcPr>
            <w:tcW w:w="850"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27</w:t>
            </w:r>
          </w:p>
        </w:tc>
        <w:tc>
          <w:tcPr>
            <w:tcW w:w="851"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27</w:t>
            </w:r>
          </w:p>
        </w:tc>
        <w:tc>
          <w:tcPr>
            <w:tcW w:w="850"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27</w:t>
            </w:r>
          </w:p>
        </w:tc>
        <w:tc>
          <w:tcPr>
            <w:tcW w:w="851"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27</w:t>
            </w:r>
          </w:p>
        </w:tc>
      </w:tr>
      <w:tr w:rsidR="004D2A98" w:rsidRPr="00B26DF5" w:rsidTr="00845214">
        <w:trPr>
          <w:trHeight w:val="454"/>
        </w:trPr>
        <w:tc>
          <w:tcPr>
            <w:tcW w:w="572" w:type="dxa"/>
            <w:tcBorders>
              <w:top w:val="nil"/>
              <w:left w:val="single" w:sz="12" w:space="0" w:color="auto"/>
              <w:bottom w:val="single" w:sz="4" w:space="0" w:color="auto"/>
              <w:right w:val="single" w:sz="12" w:space="0" w:color="auto"/>
            </w:tcBorders>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3</w:t>
            </w:r>
          </w:p>
        </w:tc>
        <w:tc>
          <w:tcPr>
            <w:tcW w:w="2410" w:type="dxa"/>
            <w:tcBorders>
              <w:top w:val="nil"/>
              <w:left w:val="single" w:sz="12" w:space="0" w:color="auto"/>
              <w:bottom w:val="single" w:sz="4" w:space="0" w:color="auto"/>
              <w:right w:val="single" w:sz="12" w:space="0" w:color="auto"/>
            </w:tcBorders>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Среднемесячная заработная плата за отчетный период </w:t>
            </w:r>
          </w:p>
        </w:tc>
        <w:tc>
          <w:tcPr>
            <w:tcW w:w="709" w:type="dxa"/>
            <w:tcBorders>
              <w:top w:val="nil"/>
              <w:left w:val="single" w:sz="12" w:space="0" w:color="auto"/>
              <w:bottom w:val="single" w:sz="4" w:space="0" w:color="auto"/>
              <w:right w:val="single" w:sz="12" w:space="0" w:color="auto"/>
            </w:tcBorders>
            <w:shd w:val="clear" w:color="auto" w:fill="auto"/>
            <w:vAlign w:val="center"/>
            <w:hideMark/>
          </w:tcPr>
          <w:p w:rsidR="004D2A98" w:rsidRPr="00B26DF5" w:rsidRDefault="004D2A9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тыс.руб</w:t>
            </w:r>
          </w:p>
        </w:tc>
        <w:tc>
          <w:tcPr>
            <w:tcW w:w="737"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34</w:t>
            </w:r>
          </w:p>
        </w:tc>
        <w:tc>
          <w:tcPr>
            <w:tcW w:w="737"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36</w:t>
            </w:r>
          </w:p>
        </w:tc>
        <w:tc>
          <w:tcPr>
            <w:tcW w:w="737"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39</w:t>
            </w:r>
          </w:p>
        </w:tc>
        <w:tc>
          <w:tcPr>
            <w:tcW w:w="766"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42</w:t>
            </w:r>
          </w:p>
        </w:tc>
        <w:tc>
          <w:tcPr>
            <w:tcW w:w="850"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45</w:t>
            </w:r>
          </w:p>
        </w:tc>
        <w:tc>
          <w:tcPr>
            <w:tcW w:w="851"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48</w:t>
            </w:r>
          </w:p>
        </w:tc>
        <w:tc>
          <w:tcPr>
            <w:tcW w:w="850"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71</w:t>
            </w:r>
          </w:p>
        </w:tc>
        <w:tc>
          <w:tcPr>
            <w:tcW w:w="851"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71</w:t>
            </w:r>
          </w:p>
        </w:tc>
      </w:tr>
      <w:tr w:rsidR="004D2A98" w:rsidRPr="00B26DF5" w:rsidTr="00845214">
        <w:trPr>
          <w:trHeight w:val="454"/>
        </w:trPr>
        <w:tc>
          <w:tcPr>
            <w:tcW w:w="572" w:type="dxa"/>
            <w:tcBorders>
              <w:top w:val="nil"/>
              <w:left w:val="single" w:sz="12" w:space="0" w:color="auto"/>
              <w:bottom w:val="single" w:sz="4" w:space="0" w:color="auto"/>
              <w:right w:val="single" w:sz="12" w:space="0" w:color="auto"/>
            </w:tcBorders>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4</w:t>
            </w:r>
          </w:p>
        </w:tc>
        <w:tc>
          <w:tcPr>
            <w:tcW w:w="2410" w:type="dxa"/>
            <w:tcBorders>
              <w:top w:val="nil"/>
              <w:left w:val="single" w:sz="12" w:space="0" w:color="auto"/>
              <w:bottom w:val="single" w:sz="4" w:space="0" w:color="auto"/>
              <w:right w:val="single" w:sz="12" w:space="0" w:color="auto"/>
            </w:tcBorders>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Приведённый объём производства продукции, работ, услуг за 2013 г.</w:t>
            </w:r>
          </w:p>
        </w:tc>
        <w:tc>
          <w:tcPr>
            <w:tcW w:w="709" w:type="dxa"/>
            <w:tcBorders>
              <w:top w:val="nil"/>
              <w:left w:val="single" w:sz="12" w:space="0" w:color="auto"/>
              <w:bottom w:val="single" w:sz="4" w:space="0" w:color="auto"/>
              <w:right w:val="single" w:sz="12" w:space="0" w:color="auto"/>
            </w:tcBorders>
            <w:shd w:val="clear" w:color="auto" w:fill="auto"/>
            <w:vAlign w:val="center"/>
            <w:hideMark/>
          </w:tcPr>
          <w:p w:rsidR="004D2A98" w:rsidRPr="00B26DF5" w:rsidRDefault="004D2A9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тыс.руб</w:t>
            </w:r>
          </w:p>
        </w:tc>
        <w:tc>
          <w:tcPr>
            <w:tcW w:w="737"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6137</w:t>
            </w:r>
          </w:p>
        </w:tc>
        <w:tc>
          <w:tcPr>
            <w:tcW w:w="737"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6560</w:t>
            </w:r>
          </w:p>
        </w:tc>
        <w:tc>
          <w:tcPr>
            <w:tcW w:w="737"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7072</w:t>
            </w:r>
          </w:p>
        </w:tc>
        <w:tc>
          <w:tcPr>
            <w:tcW w:w="766"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7652</w:t>
            </w:r>
          </w:p>
        </w:tc>
        <w:tc>
          <w:tcPr>
            <w:tcW w:w="850"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8187</w:t>
            </w:r>
          </w:p>
        </w:tc>
        <w:tc>
          <w:tcPr>
            <w:tcW w:w="851"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8703</w:t>
            </w:r>
          </w:p>
        </w:tc>
        <w:tc>
          <w:tcPr>
            <w:tcW w:w="850"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9295</w:t>
            </w:r>
          </w:p>
        </w:tc>
        <w:tc>
          <w:tcPr>
            <w:tcW w:w="851" w:type="dxa"/>
            <w:tcBorders>
              <w:top w:val="nil"/>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9295</w:t>
            </w:r>
          </w:p>
        </w:tc>
      </w:tr>
      <w:tr w:rsidR="004D2A98" w:rsidRPr="00B26DF5" w:rsidTr="00845214">
        <w:trPr>
          <w:trHeight w:val="454"/>
        </w:trPr>
        <w:tc>
          <w:tcPr>
            <w:tcW w:w="572"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4D2A98" w:rsidRPr="00B26DF5" w:rsidRDefault="004D2A98"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5</w:t>
            </w:r>
          </w:p>
        </w:tc>
        <w:tc>
          <w:tcPr>
            <w:tcW w:w="2410"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4D2A98" w:rsidRPr="00B26DF5" w:rsidRDefault="004D2A98"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Доходная часть бюджета , всего</w:t>
            </w:r>
          </w:p>
        </w:tc>
        <w:tc>
          <w:tcPr>
            <w:tcW w:w="709"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4D2A98" w:rsidRPr="00B26DF5" w:rsidRDefault="004D2A98"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тыс.руб</w:t>
            </w:r>
          </w:p>
        </w:tc>
        <w:tc>
          <w:tcPr>
            <w:tcW w:w="737"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sz w:val="20"/>
                <w:szCs w:val="20"/>
              </w:rPr>
            </w:pPr>
            <w:r w:rsidRPr="00B26DF5">
              <w:rPr>
                <w:rFonts w:ascii="Times New Roman" w:hAnsi="Times New Roman" w:cs="Times New Roman"/>
                <w:sz w:val="20"/>
                <w:szCs w:val="20"/>
              </w:rPr>
              <w:t>12015</w:t>
            </w:r>
          </w:p>
        </w:tc>
        <w:tc>
          <w:tcPr>
            <w:tcW w:w="737"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sz w:val="20"/>
                <w:szCs w:val="20"/>
              </w:rPr>
            </w:pPr>
            <w:r w:rsidRPr="00B26DF5">
              <w:rPr>
                <w:rFonts w:ascii="Times New Roman" w:hAnsi="Times New Roman" w:cs="Times New Roman"/>
                <w:sz w:val="20"/>
                <w:szCs w:val="20"/>
              </w:rPr>
              <w:t>12835</w:t>
            </w:r>
          </w:p>
        </w:tc>
        <w:tc>
          <w:tcPr>
            <w:tcW w:w="737"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sz w:val="20"/>
                <w:szCs w:val="20"/>
              </w:rPr>
            </w:pPr>
            <w:r w:rsidRPr="00B26DF5">
              <w:rPr>
                <w:rFonts w:ascii="Times New Roman" w:hAnsi="Times New Roman" w:cs="Times New Roman"/>
                <w:sz w:val="20"/>
                <w:szCs w:val="20"/>
              </w:rPr>
              <w:t>13836</w:t>
            </w:r>
          </w:p>
        </w:tc>
        <w:tc>
          <w:tcPr>
            <w:tcW w:w="766"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sz w:val="20"/>
                <w:szCs w:val="20"/>
              </w:rPr>
            </w:pPr>
            <w:r w:rsidRPr="00B26DF5">
              <w:rPr>
                <w:rFonts w:ascii="Times New Roman" w:hAnsi="Times New Roman" w:cs="Times New Roman"/>
                <w:sz w:val="20"/>
                <w:szCs w:val="20"/>
              </w:rPr>
              <w:t>14971</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sz w:val="20"/>
                <w:szCs w:val="20"/>
              </w:rPr>
            </w:pPr>
            <w:r w:rsidRPr="00B26DF5">
              <w:rPr>
                <w:rFonts w:ascii="Times New Roman" w:hAnsi="Times New Roman" w:cs="Times New Roman"/>
                <w:sz w:val="20"/>
                <w:szCs w:val="20"/>
              </w:rPr>
              <w:t>16018</w:t>
            </w:r>
          </w:p>
        </w:tc>
        <w:tc>
          <w:tcPr>
            <w:tcW w:w="85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sz w:val="20"/>
                <w:szCs w:val="20"/>
              </w:rPr>
            </w:pPr>
            <w:r w:rsidRPr="00B26DF5">
              <w:rPr>
                <w:rFonts w:ascii="Times New Roman" w:hAnsi="Times New Roman" w:cs="Times New Roman"/>
                <w:sz w:val="20"/>
                <w:szCs w:val="20"/>
              </w:rPr>
              <w:t>17028</w:t>
            </w:r>
          </w:p>
        </w:tc>
        <w:tc>
          <w:tcPr>
            <w:tcW w:w="850"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sz w:val="20"/>
                <w:szCs w:val="20"/>
              </w:rPr>
            </w:pPr>
            <w:r w:rsidRPr="00B26DF5">
              <w:rPr>
                <w:rFonts w:ascii="Times New Roman" w:hAnsi="Times New Roman" w:cs="Times New Roman"/>
                <w:sz w:val="20"/>
                <w:szCs w:val="20"/>
              </w:rPr>
              <w:t>18186</w:t>
            </w:r>
          </w:p>
        </w:tc>
        <w:tc>
          <w:tcPr>
            <w:tcW w:w="851"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4D2A98" w:rsidRPr="00B26DF5" w:rsidRDefault="004D2A98" w:rsidP="00B26DF5">
            <w:pPr>
              <w:jc w:val="center"/>
              <w:rPr>
                <w:rFonts w:ascii="Times New Roman" w:hAnsi="Times New Roman" w:cs="Times New Roman"/>
                <w:sz w:val="20"/>
                <w:szCs w:val="20"/>
              </w:rPr>
            </w:pPr>
            <w:r w:rsidRPr="00B26DF5">
              <w:rPr>
                <w:rFonts w:ascii="Times New Roman" w:hAnsi="Times New Roman" w:cs="Times New Roman"/>
                <w:sz w:val="20"/>
                <w:szCs w:val="20"/>
              </w:rPr>
              <w:t>18186</w:t>
            </w:r>
          </w:p>
        </w:tc>
      </w:tr>
      <w:tr w:rsidR="004D2A98" w:rsidRPr="00B26DF5" w:rsidTr="00845214">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454"/>
        </w:trPr>
        <w:tc>
          <w:tcPr>
            <w:tcW w:w="572" w:type="dxa"/>
            <w:tcBorders>
              <w:top w:val="single" w:sz="4" w:space="0" w:color="auto"/>
            </w:tcBorders>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5.1</w:t>
            </w:r>
          </w:p>
        </w:tc>
        <w:tc>
          <w:tcPr>
            <w:tcW w:w="2410" w:type="dxa"/>
            <w:tcBorders>
              <w:top w:val="single" w:sz="4" w:space="0" w:color="auto"/>
            </w:tcBorders>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Поступление налоговых платежей в бюджет , всего</w:t>
            </w:r>
          </w:p>
        </w:tc>
        <w:tc>
          <w:tcPr>
            <w:tcW w:w="709" w:type="dxa"/>
            <w:tcBorders>
              <w:top w:val="single" w:sz="4" w:space="0" w:color="auto"/>
            </w:tcBorders>
            <w:shd w:val="clear" w:color="auto" w:fill="auto"/>
            <w:vAlign w:val="center"/>
            <w:hideMark/>
          </w:tcPr>
          <w:p w:rsidR="004D2A98" w:rsidRPr="00B26DF5" w:rsidRDefault="004D2A9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тыс.руб</w:t>
            </w:r>
          </w:p>
        </w:tc>
        <w:tc>
          <w:tcPr>
            <w:tcW w:w="737" w:type="dxa"/>
            <w:tcBorders>
              <w:top w:val="single" w:sz="4"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3101</w:t>
            </w:r>
          </w:p>
        </w:tc>
        <w:tc>
          <w:tcPr>
            <w:tcW w:w="737" w:type="dxa"/>
            <w:tcBorders>
              <w:top w:val="single" w:sz="4"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3307</w:t>
            </w:r>
          </w:p>
        </w:tc>
        <w:tc>
          <w:tcPr>
            <w:tcW w:w="737" w:type="dxa"/>
            <w:tcBorders>
              <w:top w:val="single" w:sz="4"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3564</w:t>
            </w:r>
          </w:p>
        </w:tc>
        <w:tc>
          <w:tcPr>
            <w:tcW w:w="766" w:type="dxa"/>
            <w:tcBorders>
              <w:top w:val="single" w:sz="4"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3857</w:t>
            </w:r>
          </w:p>
        </w:tc>
        <w:tc>
          <w:tcPr>
            <w:tcW w:w="850" w:type="dxa"/>
            <w:tcBorders>
              <w:top w:val="single" w:sz="4"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4127</w:t>
            </w:r>
          </w:p>
        </w:tc>
        <w:tc>
          <w:tcPr>
            <w:tcW w:w="851" w:type="dxa"/>
            <w:tcBorders>
              <w:top w:val="single" w:sz="4"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4387</w:t>
            </w:r>
          </w:p>
        </w:tc>
        <w:tc>
          <w:tcPr>
            <w:tcW w:w="850" w:type="dxa"/>
            <w:tcBorders>
              <w:top w:val="single" w:sz="4"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4685</w:t>
            </w:r>
          </w:p>
        </w:tc>
        <w:tc>
          <w:tcPr>
            <w:tcW w:w="851" w:type="dxa"/>
            <w:tcBorders>
              <w:top w:val="single" w:sz="4" w:space="0" w:color="auto"/>
            </w:tcBorders>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4685</w:t>
            </w:r>
          </w:p>
        </w:tc>
      </w:tr>
      <w:tr w:rsidR="004D2A98" w:rsidRPr="00B26DF5" w:rsidTr="00845214">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454"/>
        </w:trPr>
        <w:tc>
          <w:tcPr>
            <w:tcW w:w="572" w:type="dxa"/>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5.1.1</w:t>
            </w:r>
          </w:p>
        </w:tc>
        <w:tc>
          <w:tcPr>
            <w:tcW w:w="2410" w:type="dxa"/>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налоги на доходы физических лиц</w:t>
            </w:r>
          </w:p>
        </w:tc>
        <w:tc>
          <w:tcPr>
            <w:tcW w:w="709" w:type="dxa"/>
            <w:shd w:val="clear" w:color="auto" w:fill="auto"/>
            <w:vAlign w:val="center"/>
            <w:hideMark/>
          </w:tcPr>
          <w:p w:rsidR="004D2A98" w:rsidRPr="00B26DF5" w:rsidRDefault="004D2A9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тыс.руб</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301</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315</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340</w:t>
            </w:r>
          </w:p>
        </w:tc>
        <w:tc>
          <w:tcPr>
            <w:tcW w:w="766"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367</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393</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418</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446</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446</w:t>
            </w:r>
          </w:p>
        </w:tc>
      </w:tr>
      <w:tr w:rsidR="004D2A98" w:rsidRPr="00B26DF5" w:rsidTr="00845214">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454"/>
        </w:trPr>
        <w:tc>
          <w:tcPr>
            <w:tcW w:w="572" w:type="dxa"/>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5.1.2</w:t>
            </w:r>
          </w:p>
        </w:tc>
        <w:tc>
          <w:tcPr>
            <w:tcW w:w="2410" w:type="dxa"/>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единый сельскохозяйственный налог</w:t>
            </w:r>
          </w:p>
        </w:tc>
        <w:tc>
          <w:tcPr>
            <w:tcW w:w="709" w:type="dxa"/>
            <w:shd w:val="clear" w:color="auto" w:fill="auto"/>
            <w:vAlign w:val="center"/>
            <w:hideMark/>
          </w:tcPr>
          <w:p w:rsidR="004D2A98" w:rsidRPr="00B26DF5" w:rsidRDefault="004D2A9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тыс.руб</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30</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32</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34</w:t>
            </w:r>
          </w:p>
        </w:tc>
        <w:tc>
          <w:tcPr>
            <w:tcW w:w="766"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37</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39</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42</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45</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45</w:t>
            </w:r>
          </w:p>
        </w:tc>
      </w:tr>
      <w:tr w:rsidR="004D2A98" w:rsidRPr="00B26DF5" w:rsidTr="00845214">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454"/>
        </w:trPr>
        <w:tc>
          <w:tcPr>
            <w:tcW w:w="572" w:type="dxa"/>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5.1.4</w:t>
            </w:r>
          </w:p>
        </w:tc>
        <w:tc>
          <w:tcPr>
            <w:tcW w:w="2410" w:type="dxa"/>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налог на имущество физических лиц</w:t>
            </w:r>
          </w:p>
        </w:tc>
        <w:tc>
          <w:tcPr>
            <w:tcW w:w="709" w:type="dxa"/>
            <w:shd w:val="clear" w:color="auto" w:fill="auto"/>
            <w:vAlign w:val="center"/>
            <w:hideMark/>
          </w:tcPr>
          <w:p w:rsidR="004D2A98" w:rsidRPr="00B26DF5" w:rsidRDefault="004D2A9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тыс.руб</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58</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61</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66</w:t>
            </w:r>
          </w:p>
        </w:tc>
        <w:tc>
          <w:tcPr>
            <w:tcW w:w="766"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71</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76</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81</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86</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86</w:t>
            </w:r>
          </w:p>
        </w:tc>
      </w:tr>
      <w:tr w:rsidR="004D2A98" w:rsidRPr="00B26DF5" w:rsidTr="00845214">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454"/>
        </w:trPr>
        <w:tc>
          <w:tcPr>
            <w:tcW w:w="572" w:type="dxa"/>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5.1.5</w:t>
            </w:r>
          </w:p>
        </w:tc>
        <w:tc>
          <w:tcPr>
            <w:tcW w:w="2410" w:type="dxa"/>
            <w:shd w:val="clear" w:color="auto" w:fill="auto"/>
            <w:vAlign w:val="center"/>
            <w:hideMark/>
          </w:tcPr>
          <w:p w:rsidR="004D2A98" w:rsidRPr="00B26DF5" w:rsidRDefault="004D2A98" w:rsidP="00B26DF5">
            <w:pPr>
              <w:ind w:firstLineChars="200" w:firstLine="400"/>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земельный налог</w:t>
            </w:r>
          </w:p>
        </w:tc>
        <w:tc>
          <w:tcPr>
            <w:tcW w:w="709" w:type="dxa"/>
            <w:shd w:val="clear" w:color="auto" w:fill="auto"/>
            <w:vAlign w:val="center"/>
            <w:hideMark/>
          </w:tcPr>
          <w:p w:rsidR="004D2A98" w:rsidRPr="00B26DF5" w:rsidRDefault="004D2A9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тыс.руб</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42</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44</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47</w:t>
            </w:r>
          </w:p>
        </w:tc>
        <w:tc>
          <w:tcPr>
            <w:tcW w:w="766"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51</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55</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58</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62</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62</w:t>
            </w:r>
          </w:p>
        </w:tc>
      </w:tr>
      <w:tr w:rsidR="004D2A98" w:rsidRPr="00B26DF5" w:rsidTr="00845214">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454"/>
        </w:trPr>
        <w:tc>
          <w:tcPr>
            <w:tcW w:w="572" w:type="dxa"/>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5.1.6</w:t>
            </w:r>
          </w:p>
        </w:tc>
        <w:tc>
          <w:tcPr>
            <w:tcW w:w="2410" w:type="dxa"/>
            <w:shd w:val="clear" w:color="auto" w:fill="auto"/>
            <w:vAlign w:val="center"/>
            <w:hideMark/>
          </w:tcPr>
          <w:p w:rsidR="004D2A98" w:rsidRPr="00B26DF5" w:rsidRDefault="004D2A98" w:rsidP="00B26DF5">
            <w:pPr>
              <w:ind w:firstLineChars="200" w:firstLine="400"/>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гоп.пошлина за соверш. нотариальных  действий</w:t>
            </w:r>
          </w:p>
        </w:tc>
        <w:tc>
          <w:tcPr>
            <w:tcW w:w="709" w:type="dxa"/>
            <w:shd w:val="clear" w:color="auto" w:fill="auto"/>
            <w:vAlign w:val="center"/>
            <w:hideMark/>
          </w:tcPr>
          <w:p w:rsidR="004D2A98" w:rsidRPr="00B26DF5" w:rsidRDefault="004D2A9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тыс.руб</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11</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12</w:t>
            </w:r>
          </w:p>
        </w:tc>
        <w:tc>
          <w:tcPr>
            <w:tcW w:w="766"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12</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13</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w:t>
            </w:r>
          </w:p>
        </w:tc>
      </w:tr>
      <w:tr w:rsidR="004D2A98" w:rsidRPr="00B26DF5" w:rsidTr="00845214">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454"/>
        </w:trPr>
        <w:tc>
          <w:tcPr>
            <w:tcW w:w="572" w:type="dxa"/>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5.1.7</w:t>
            </w:r>
          </w:p>
        </w:tc>
        <w:tc>
          <w:tcPr>
            <w:tcW w:w="2410" w:type="dxa"/>
            <w:shd w:val="clear" w:color="auto" w:fill="auto"/>
            <w:vAlign w:val="center"/>
            <w:hideMark/>
          </w:tcPr>
          <w:p w:rsidR="004D2A98" w:rsidRPr="00B26DF5" w:rsidRDefault="004D2A98" w:rsidP="00B26DF5">
            <w:pPr>
              <w:ind w:firstLineChars="200" w:firstLine="400"/>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доходы от уплаты акцизов на </w:t>
            </w:r>
            <w:r w:rsidRPr="00B26DF5">
              <w:rPr>
                <w:rFonts w:ascii="Times New Roman" w:eastAsia="Times New Roman" w:hAnsi="Times New Roman" w:cs="Times New Roman"/>
                <w:color w:val="000000"/>
                <w:sz w:val="20"/>
                <w:szCs w:val="20"/>
              </w:rPr>
              <w:lastRenderedPageBreak/>
              <w:t>автомобильный бензин</w:t>
            </w:r>
          </w:p>
        </w:tc>
        <w:tc>
          <w:tcPr>
            <w:tcW w:w="709" w:type="dxa"/>
            <w:shd w:val="clear" w:color="auto" w:fill="auto"/>
            <w:vAlign w:val="center"/>
            <w:hideMark/>
          </w:tcPr>
          <w:p w:rsidR="004D2A98" w:rsidRPr="00B26DF5" w:rsidRDefault="004D2A9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lastRenderedPageBreak/>
              <w:t>тыс.руб</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2661</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2844</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3066</w:t>
            </w:r>
          </w:p>
        </w:tc>
        <w:tc>
          <w:tcPr>
            <w:tcW w:w="766"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3318</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3550</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3773</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4030</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4030</w:t>
            </w:r>
          </w:p>
        </w:tc>
      </w:tr>
      <w:tr w:rsidR="004D2A98" w:rsidRPr="00B26DF5" w:rsidTr="00845214">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454"/>
        </w:trPr>
        <w:tc>
          <w:tcPr>
            <w:tcW w:w="572" w:type="dxa"/>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lastRenderedPageBreak/>
              <w:t>5.2</w:t>
            </w:r>
          </w:p>
        </w:tc>
        <w:tc>
          <w:tcPr>
            <w:tcW w:w="2410" w:type="dxa"/>
            <w:shd w:val="clear" w:color="auto" w:fill="auto"/>
            <w:vAlign w:val="center"/>
            <w:hideMark/>
          </w:tcPr>
          <w:p w:rsidR="004D2A98" w:rsidRPr="00B26DF5" w:rsidRDefault="004D2A98" w:rsidP="00B26DF5">
            <w:pPr>
              <w:ind w:firstLineChars="100" w:firstLine="200"/>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Неналоговые доходы бюджета, всего</w:t>
            </w:r>
          </w:p>
        </w:tc>
        <w:tc>
          <w:tcPr>
            <w:tcW w:w="709" w:type="dxa"/>
            <w:shd w:val="clear" w:color="auto" w:fill="auto"/>
            <w:vAlign w:val="center"/>
            <w:hideMark/>
          </w:tcPr>
          <w:p w:rsidR="004D2A98" w:rsidRPr="00B26DF5" w:rsidRDefault="004D2A9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тыс.руб</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198</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211</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228</w:t>
            </w:r>
          </w:p>
        </w:tc>
        <w:tc>
          <w:tcPr>
            <w:tcW w:w="766"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247</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264</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280</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299</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299</w:t>
            </w:r>
          </w:p>
        </w:tc>
      </w:tr>
      <w:tr w:rsidR="004D2A98" w:rsidRPr="00B26DF5" w:rsidTr="00845214">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454"/>
        </w:trPr>
        <w:tc>
          <w:tcPr>
            <w:tcW w:w="572" w:type="dxa"/>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5.2.1</w:t>
            </w:r>
          </w:p>
        </w:tc>
        <w:tc>
          <w:tcPr>
            <w:tcW w:w="2410" w:type="dxa"/>
            <w:shd w:val="clear" w:color="auto" w:fill="auto"/>
            <w:vAlign w:val="center"/>
            <w:hideMark/>
          </w:tcPr>
          <w:p w:rsidR="004D2A98" w:rsidRPr="00B26DF5" w:rsidRDefault="004D2A98" w:rsidP="00B26DF5">
            <w:pPr>
              <w:ind w:firstLineChars="200" w:firstLine="400"/>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Доходы от использования имущества</w:t>
            </w:r>
          </w:p>
        </w:tc>
        <w:tc>
          <w:tcPr>
            <w:tcW w:w="709" w:type="dxa"/>
            <w:shd w:val="clear" w:color="auto" w:fill="auto"/>
            <w:vAlign w:val="center"/>
            <w:hideMark/>
          </w:tcPr>
          <w:p w:rsidR="004D2A98" w:rsidRPr="00B26DF5" w:rsidRDefault="004D2A9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тыс.руб</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23</w:t>
            </w:r>
          </w:p>
        </w:tc>
        <w:tc>
          <w:tcPr>
            <w:tcW w:w="766"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24</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26</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28</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30</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30</w:t>
            </w:r>
          </w:p>
        </w:tc>
      </w:tr>
      <w:tr w:rsidR="004D2A98" w:rsidRPr="00B26DF5" w:rsidTr="00845214">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454"/>
        </w:trPr>
        <w:tc>
          <w:tcPr>
            <w:tcW w:w="572" w:type="dxa"/>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5.2.2</w:t>
            </w:r>
          </w:p>
        </w:tc>
        <w:tc>
          <w:tcPr>
            <w:tcW w:w="2410" w:type="dxa"/>
            <w:shd w:val="clear" w:color="auto" w:fill="auto"/>
            <w:vAlign w:val="center"/>
            <w:hideMark/>
          </w:tcPr>
          <w:p w:rsidR="004D2A98" w:rsidRPr="00B26DF5" w:rsidRDefault="004D2A98" w:rsidP="00B26DF5">
            <w:pPr>
              <w:ind w:firstLineChars="200" w:firstLine="400"/>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Доходы от оказания платных услуг</w:t>
            </w:r>
          </w:p>
        </w:tc>
        <w:tc>
          <w:tcPr>
            <w:tcW w:w="709" w:type="dxa"/>
            <w:shd w:val="clear" w:color="auto" w:fill="auto"/>
            <w:vAlign w:val="center"/>
            <w:hideMark/>
          </w:tcPr>
          <w:p w:rsidR="004D2A98" w:rsidRPr="00B26DF5" w:rsidRDefault="004D2A9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тыс.руб</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36</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38</w:t>
            </w:r>
          </w:p>
        </w:tc>
        <w:tc>
          <w:tcPr>
            <w:tcW w:w="766"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42</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45</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47</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51</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51</w:t>
            </w:r>
          </w:p>
        </w:tc>
      </w:tr>
      <w:tr w:rsidR="004D2A98" w:rsidRPr="00B26DF5" w:rsidTr="00845214">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454"/>
        </w:trPr>
        <w:tc>
          <w:tcPr>
            <w:tcW w:w="572" w:type="dxa"/>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5.2.3</w:t>
            </w:r>
          </w:p>
        </w:tc>
        <w:tc>
          <w:tcPr>
            <w:tcW w:w="2410" w:type="dxa"/>
            <w:shd w:val="clear" w:color="auto" w:fill="auto"/>
            <w:vAlign w:val="center"/>
            <w:hideMark/>
          </w:tcPr>
          <w:p w:rsidR="004D2A98" w:rsidRPr="00B26DF5" w:rsidRDefault="004D2A98" w:rsidP="00B26DF5">
            <w:pPr>
              <w:ind w:firstLineChars="200" w:firstLine="400"/>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Административные платежи и сборы</w:t>
            </w:r>
          </w:p>
        </w:tc>
        <w:tc>
          <w:tcPr>
            <w:tcW w:w="709" w:type="dxa"/>
            <w:shd w:val="clear" w:color="auto" w:fill="auto"/>
            <w:vAlign w:val="center"/>
            <w:hideMark/>
          </w:tcPr>
          <w:p w:rsidR="004D2A98" w:rsidRPr="00B26DF5" w:rsidRDefault="004D2A9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тыс.руб</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145</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155</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167</w:t>
            </w:r>
          </w:p>
        </w:tc>
        <w:tc>
          <w:tcPr>
            <w:tcW w:w="766"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180</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193</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205</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219</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219</w:t>
            </w:r>
          </w:p>
        </w:tc>
      </w:tr>
      <w:tr w:rsidR="004D2A98" w:rsidRPr="00B26DF5" w:rsidTr="00845214">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454"/>
        </w:trPr>
        <w:tc>
          <w:tcPr>
            <w:tcW w:w="572" w:type="dxa"/>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5.3</w:t>
            </w:r>
          </w:p>
        </w:tc>
        <w:tc>
          <w:tcPr>
            <w:tcW w:w="2410" w:type="dxa"/>
            <w:shd w:val="clear" w:color="auto" w:fill="auto"/>
            <w:vAlign w:val="center"/>
            <w:hideMark/>
          </w:tcPr>
          <w:p w:rsidR="004D2A98" w:rsidRPr="00B26DF5" w:rsidRDefault="004D2A98" w:rsidP="00B26DF5">
            <w:pPr>
              <w:ind w:firstLineChars="100" w:firstLine="200"/>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Безвозмездные поступления</w:t>
            </w:r>
          </w:p>
        </w:tc>
        <w:tc>
          <w:tcPr>
            <w:tcW w:w="709" w:type="dxa"/>
            <w:shd w:val="clear" w:color="auto" w:fill="auto"/>
            <w:vAlign w:val="center"/>
            <w:hideMark/>
          </w:tcPr>
          <w:p w:rsidR="004D2A98" w:rsidRPr="00B26DF5" w:rsidRDefault="004D2A9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тыс.руб</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8716</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9317</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10044</w:t>
            </w:r>
          </w:p>
        </w:tc>
        <w:tc>
          <w:tcPr>
            <w:tcW w:w="766"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10867</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11628</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12361</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13201</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13201</w:t>
            </w:r>
          </w:p>
        </w:tc>
      </w:tr>
      <w:tr w:rsidR="004D2A98" w:rsidRPr="00B26DF5" w:rsidTr="00845214">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454"/>
        </w:trPr>
        <w:tc>
          <w:tcPr>
            <w:tcW w:w="572" w:type="dxa"/>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6</w:t>
            </w:r>
          </w:p>
        </w:tc>
        <w:tc>
          <w:tcPr>
            <w:tcW w:w="2410" w:type="dxa"/>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Расходная часть бюджета  </w:t>
            </w:r>
          </w:p>
        </w:tc>
        <w:tc>
          <w:tcPr>
            <w:tcW w:w="709" w:type="dxa"/>
            <w:shd w:val="clear" w:color="auto" w:fill="auto"/>
            <w:vAlign w:val="center"/>
            <w:hideMark/>
          </w:tcPr>
          <w:p w:rsidR="004D2A98" w:rsidRPr="00B26DF5" w:rsidRDefault="004D2A9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тыс.руб</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12015</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12835</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13836</w:t>
            </w:r>
          </w:p>
        </w:tc>
        <w:tc>
          <w:tcPr>
            <w:tcW w:w="766"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14971</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16018</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17028</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18186</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18186</w:t>
            </w:r>
          </w:p>
        </w:tc>
      </w:tr>
      <w:tr w:rsidR="004D2A98" w:rsidRPr="00B26DF5" w:rsidTr="00845214">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454"/>
        </w:trPr>
        <w:tc>
          <w:tcPr>
            <w:tcW w:w="572" w:type="dxa"/>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7</w:t>
            </w:r>
          </w:p>
        </w:tc>
        <w:tc>
          <w:tcPr>
            <w:tcW w:w="2410" w:type="dxa"/>
            <w:shd w:val="clear" w:color="auto" w:fill="auto"/>
            <w:vAlign w:val="center"/>
            <w:hideMark/>
          </w:tcPr>
          <w:p w:rsidR="004D2A98" w:rsidRPr="00B26DF5" w:rsidRDefault="004D2A98"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Дефицит (-), профицит (+) бюджета поселения</w:t>
            </w:r>
          </w:p>
        </w:tc>
        <w:tc>
          <w:tcPr>
            <w:tcW w:w="709" w:type="dxa"/>
            <w:shd w:val="clear" w:color="auto" w:fill="auto"/>
            <w:vAlign w:val="center"/>
            <w:hideMark/>
          </w:tcPr>
          <w:p w:rsidR="004D2A98" w:rsidRPr="00B26DF5" w:rsidRDefault="004D2A9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тыс.руб</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w:t>
            </w:r>
          </w:p>
        </w:tc>
        <w:tc>
          <w:tcPr>
            <w:tcW w:w="737"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w:t>
            </w:r>
          </w:p>
        </w:tc>
        <w:tc>
          <w:tcPr>
            <w:tcW w:w="766"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w:t>
            </w:r>
          </w:p>
        </w:tc>
        <w:tc>
          <w:tcPr>
            <w:tcW w:w="850"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w:t>
            </w:r>
          </w:p>
        </w:tc>
        <w:tc>
          <w:tcPr>
            <w:tcW w:w="851" w:type="dxa"/>
            <w:shd w:val="clear" w:color="auto" w:fill="auto"/>
            <w:noWrap/>
            <w:vAlign w:val="center"/>
          </w:tcPr>
          <w:p w:rsidR="004D2A98" w:rsidRPr="00B26DF5" w:rsidRDefault="004D2A9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w:t>
            </w:r>
          </w:p>
        </w:tc>
      </w:tr>
    </w:tbl>
    <w:p w:rsidR="00A95723" w:rsidRPr="00B26DF5" w:rsidRDefault="00A95723" w:rsidP="00B26DF5">
      <w:pPr>
        <w:pStyle w:val="a3"/>
        <w:rPr>
          <w:rFonts w:eastAsiaTheme="minorEastAsia"/>
          <w:sz w:val="20"/>
        </w:rPr>
      </w:pPr>
      <w:r w:rsidRPr="00B26DF5">
        <w:rPr>
          <w:rFonts w:eastAsiaTheme="minorEastAsia"/>
          <w:sz w:val="20"/>
        </w:rPr>
        <w:t>Прогноз социально-экономического развития сформирован на основании ключевых фактических показателей социально</w:t>
      </w:r>
      <w:r w:rsidR="000B42E1" w:rsidRPr="00B26DF5">
        <w:rPr>
          <w:rFonts w:eastAsiaTheme="minorEastAsia"/>
          <w:sz w:val="20"/>
        </w:rPr>
        <w:t>-экономического развития за 201</w:t>
      </w:r>
      <w:r w:rsidR="008B1F2B" w:rsidRPr="00B26DF5">
        <w:rPr>
          <w:rFonts w:eastAsiaTheme="minorEastAsia"/>
          <w:sz w:val="20"/>
        </w:rPr>
        <w:t>7</w:t>
      </w:r>
      <w:r w:rsidRPr="00B26DF5">
        <w:rPr>
          <w:rFonts w:eastAsiaTheme="minorEastAsia"/>
          <w:sz w:val="20"/>
        </w:rPr>
        <w:t xml:space="preserve"> год, фактического бюджета</w:t>
      </w:r>
      <w:r w:rsidR="000B42E1" w:rsidRPr="00B26DF5">
        <w:rPr>
          <w:rFonts w:eastAsiaTheme="minorEastAsia"/>
          <w:sz w:val="20"/>
        </w:rPr>
        <w:t xml:space="preserve"> 201</w:t>
      </w:r>
      <w:r w:rsidR="008B1F2B" w:rsidRPr="00B26DF5">
        <w:rPr>
          <w:rFonts w:eastAsiaTheme="minorEastAsia"/>
          <w:sz w:val="20"/>
        </w:rPr>
        <w:t>7</w:t>
      </w:r>
      <w:r w:rsidR="000B42E1" w:rsidRPr="00B26DF5">
        <w:rPr>
          <w:rFonts w:eastAsiaTheme="minorEastAsia"/>
          <w:sz w:val="20"/>
        </w:rPr>
        <w:t xml:space="preserve"> года и прогнозного на 201</w:t>
      </w:r>
      <w:r w:rsidR="008B1F2B" w:rsidRPr="00B26DF5">
        <w:rPr>
          <w:rFonts w:eastAsiaTheme="minorEastAsia"/>
          <w:sz w:val="20"/>
        </w:rPr>
        <w:t>8</w:t>
      </w:r>
      <w:r w:rsidRPr="00B26DF5">
        <w:rPr>
          <w:rFonts w:eastAsiaTheme="minorEastAsia"/>
          <w:sz w:val="20"/>
        </w:rPr>
        <w:t xml:space="preserve">. </w:t>
      </w:r>
    </w:p>
    <w:p w:rsidR="00D31FE9" w:rsidRPr="00B26DF5" w:rsidRDefault="00A95723" w:rsidP="00B26DF5">
      <w:pPr>
        <w:pStyle w:val="a3"/>
        <w:rPr>
          <w:color w:val="404040"/>
          <w:sz w:val="20"/>
        </w:rPr>
      </w:pPr>
      <w:r w:rsidRPr="00B26DF5">
        <w:rPr>
          <w:rFonts w:eastAsiaTheme="minorEastAsia"/>
          <w:sz w:val="20"/>
        </w:rPr>
        <w:t xml:space="preserve">Всего в экономике </w:t>
      </w:r>
      <w:r w:rsidR="00FA4D99" w:rsidRPr="00B26DF5">
        <w:rPr>
          <w:rFonts w:eastAsiaTheme="minorEastAsia"/>
          <w:sz w:val="20"/>
        </w:rPr>
        <w:t xml:space="preserve"> занято по</w:t>
      </w:r>
      <w:r w:rsidR="00D21FC4" w:rsidRPr="00B26DF5">
        <w:rPr>
          <w:rFonts w:eastAsiaTheme="minorEastAsia"/>
          <w:sz w:val="20"/>
        </w:rPr>
        <w:t xml:space="preserve">рядка </w:t>
      </w:r>
      <w:r w:rsidR="00FB3A94" w:rsidRPr="00B26DF5">
        <w:rPr>
          <w:rFonts w:eastAsiaTheme="minorEastAsia"/>
          <w:sz w:val="20"/>
        </w:rPr>
        <w:t>7</w:t>
      </w:r>
      <w:r w:rsidR="008E46B8" w:rsidRPr="00B26DF5">
        <w:rPr>
          <w:rFonts w:eastAsiaTheme="minorEastAsia"/>
          <w:sz w:val="20"/>
        </w:rPr>
        <w:t>5</w:t>
      </w:r>
      <w:r w:rsidR="00F92B83" w:rsidRPr="00B26DF5">
        <w:rPr>
          <w:rFonts w:eastAsiaTheme="minorEastAsia"/>
          <w:sz w:val="20"/>
        </w:rPr>
        <w:t>0</w:t>
      </w:r>
      <w:r w:rsidRPr="00B26DF5">
        <w:rPr>
          <w:rFonts w:eastAsiaTheme="minorEastAsia"/>
          <w:sz w:val="20"/>
        </w:rPr>
        <w:t xml:space="preserve"> человек. Среднесписочная численность работников предприятий и организаций  за рассматриваемый период практически не изменялась.</w:t>
      </w:r>
    </w:p>
    <w:p w:rsidR="005D15EC" w:rsidRPr="00B26DF5" w:rsidRDefault="005D15EC" w:rsidP="00B26DF5">
      <w:pPr>
        <w:pStyle w:val="211"/>
        <w:spacing w:after="0" w:line="240" w:lineRule="auto"/>
        <w:ind w:left="0" w:firstLine="851"/>
        <w:jc w:val="both"/>
        <w:rPr>
          <w:sz w:val="20"/>
          <w:szCs w:val="20"/>
        </w:rPr>
      </w:pPr>
      <w:r w:rsidRPr="00B26DF5">
        <w:rPr>
          <w:sz w:val="20"/>
          <w:szCs w:val="20"/>
        </w:rPr>
        <w:t xml:space="preserve">Основную часть трудовых ресурсов территории составляют лица в трудоспособном возрасте. </w:t>
      </w:r>
      <w:r w:rsidR="00F92B83" w:rsidRPr="00B26DF5">
        <w:rPr>
          <w:sz w:val="20"/>
          <w:szCs w:val="20"/>
        </w:rPr>
        <w:t>На их долю приходится порядка 50</w:t>
      </w:r>
      <w:r w:rsidRPr="00B26DF5">
        <w:rPr>
          <w:sz w:val="20"/>
          <w:szCs w:val="20"/>
        </w:rPr>
        <w:t>% от общей их численности. В 201</w:t>
      </w:r>
      <w:r w:rsidR="008B1F2B" w:rsidRPr="00B26DF5">
        <w:rPr>
          <w:sz w:val="20"/>
          <w:szCs w:val="20"/>
        </w:rPr>
        <w:t>7</w:t>
      </w:r>
      <w:r w:rsidRPr="00B26DF5">
        <w:rPr>
          <w:sz w:val="20"/>
          <w:szCs w:val="20"/>
        </w:rPr>
        <w:t xml:space="preserve"> году в </w:t>
      </w:r>
      <w:r w:rsidR="001005A2" w:rsidRPr="00B26DF5">
        <w:rPr>
          <w:sz w:val="20"/>
          <w:szCs w:val="20"/>
        </w:rPr>
        <w:t>Хор-Тагнинском</w:t>
      </w:r>
      <w:r w:rsidR="0020684A" w:rsidRPr="00B26DF5">
        <w:rPr>
          <w:rFonts w:eastAsiaTheme="minorEastAsia"/>
          <w:sz w:val="20"/>
          <w:szCs w:val="20"/>
        </w:rPr>
        <w:t xml:space="preserve">муниципальном образовании </w:t>
      </w:r>
      <w:r w:rsidRPr="00B26DF5">
        <w:rPr>
          <w:sz w:val="20"/>
          <w:szCs w:val="20"/>
        </w:rPr>
        <w:t xml:space="preserve">насчитывалось порядка </w:t>
      </w:r>
      <w:r w:rsidR="00FB3A94" w:rsidRPr="00B26DF5">
        <w:rPr>
          <w:sz w:val="20"/>
          <w:szCs w:val="20"/>
        </w:rPr>
        <w:t>0,7</w:t>
      </w:r>
      <w:r w:rsidR="008E46B8" w:rsidRPr="00B26DF5">
        <w:rPr>
          <w:sz w:val="20"/>
          <w:szCs w:val="20"/>
        </w:rPr>
        <w:t>5</w:t>
      </w:r>
      <w:r w:rsidR="00221BCE" w:rsidRPr="00B26DF5">
        <w:rPr>
          <w:sz w:val="20"/>
          <w:szCs w:val="20"/>
        </w:rPr>
        <w:t>тыс.</w:t>
      </w:r>
      <w:r w:rsidRPr="00B26DF5">
        <w:rPr>
          <w:sz w:val="20"/>
          <w:szCs w:val="20"/>
        </w:rPr>
        <w:t xml:space="preserve"> человек трудоспособного возраста. Несмотря на вступление в трудоспособный возраст многочисленной молодежи, родившейся в 80-х годах, в возрастной структуре трудовых ресурсов активно начался процесс их старения: более 55% трудовых ресурсов в настоящее время составляют лица в возрасте старше 35 лет.</w:t>
      </w:r>
    </w:p>
    <w:p w:rsidR="00A95723" w:rsidRPr="00B26DF5" w:rsidRDefault="00A95723" w:rsidP="00B26DF5">
      <w:pPr>
        <w:pStyle w:val="a3"/>
        <w:rPr>
          <w:rFonts w:eastAsiaTheme="minorEastAsia"/>
          <w:sz w:val="20"/>
        </w:rPr>
      </w:pPr>
      <w:r w:rsidRPr="00B26DF5">
        <w:rPr>
          <w:rFonts w:eastAsiaTheme="minorEastAsia"/>
          <w:sz w:val="20"/>
        </w:rPr>
        <w:t xml:space="preserve">Уровень регистрируемой безработицы (к численности занятых в экономике) в </w:t>
      </w:r>
      <w:r w:rsidR="002D62F6" w:rsidRPr="00B26DF5">
        <w:rPr>
          <w:rFonts w:eastAsiaTheme="minorEastAsia"/>
          <w:sz w:val="20"/>
        </w:rPr>
        <w:t xml:space="preserve">населенном пункте </w:t>
      </w:r>
      <w:r w:rsidRPr="00B26DF5">
        <w:rPr>
          <w:rFonts w:eastAsiaTheme="minorEastAsia"/>
          <w:sz w:val="20"/>
        </w:rPr>
        <w:t>в 201</w:t>
      </w:r>
      <w:r w:rsidR="008B1F2B" w:rsidRPr="00B26DF5">
        <w:rPr>
          <w:rFonts w:eastAsiaTheme="minorEastAsia"/>
          <w:sz w:val="20"/>
        </w:rPr>
        <w:t>7-2032</w:t>
      </w:r>
      <w:r w:rsidRPr="00B26DF5">
        <w:rPr>
          <w:rFonts w:eastAsiaTheme="minorEastAsia"/>
          <w:sz w:val="20"/>
        </w:rPr>
        <w:t xml:space="preserve"> годах спрогнозирован на основании фактических данных о численности трудоспособного населения, занятых, и фактическом уровне безработицы по </w:t>
      </w:r>
      <w:r w:rsidR="00F92B83" w:rsidRPr="00B26DF5">
        <w:rPr>
          <w:rFonts w:eastAsiaTheme="minorEastAsia"/>
          <w:sz w:val="20"/>
        </w:rPr>
        <w:t>Заларинскому</w:t>
      </w:r>
      <w:r w:rsidR="00D31FE9" w:rsidRPr="00B26DF5">
        <w:rPr>
          <w:rFonts w:eastAsiaTheme="minorEastAsia"/>
          <w:sz w:val="20"/>
        </w:rPr>
        <w:t>району и составил порядка 3</w:t>
      </w:r>
      <w:r w:rsidR="001C31A3" w:rsidRPr="00B26DF5">
        <w:rPr>
          <w:rFonts w:eastAsiaTheme="minorEastAsia"/>
          <w:sz w:val="20"/>
        </w:rPr>
        <w:t>,</w:t>
      </w:r>
      <w:r w:rsidR="00FA4D99" w:rsidRPr="00B26DF5">
        <w:rPr>
          <w:rFonts w:eastAsiaTheme="minorEastAsia"/>
          <w:sz w:val="20"/>
        </w:rPr>
        <w:t>6</w:t>
      </w:r>
      <w:r w:rsidRPr="00B26DF5">
        <w:rPr>
          <w:rFonts w:eastAsiaTheme="minorEastAsia"/>
          <w:sz w:val="20"/>
        </w:rPr>
        <w:t xml:space="preserve">%. Численность официально зарегистрированных безработных за рассматриваемый период практически постоянна и </w:t>
      </w:r>
      <w:r w:rsidR="00D31FE9" w:rsidRPr="00B26DF5">
        <w:rPr>
          <w:rFonts w:eastAsiaTheme="minorEastAsia"/>
          <w:sz w:val="20"/>
        </w:rPr>
        <w:t xml:space="preserve">находится на уровне порядка </w:t>
      </w:r>
      <w:r w:rsidR="00737ADD" w:rsidRPr="00B26DF5">
        <w:rPr>
          <w:rFonts w:eastAsiaTheme="minorEastAsia"/>
          <w:sz w:val="20"/>
        </w:rPr>
        <w:t>–</w:t>
      </w:r>
      <w:r w:rsidR="002A47D8" w:rsidRPr="00B26DF5">
        <w:rPr>
          <w:rFonts w:eastAsiaTheme="minorEastAsia"/>
          <w:sz w:val="20"/>
        </w:rPr>
        <w:t>10</w:t>
      </w:r>
      <w:r w:rsidR="00F03A70" w:rsidRPr="00B26DF5">
        <w:rPr>
          <w:rFonts w:eastAsiaTheme="minorEastAsia"/>
          <w:sz w:val="20"/>
        </w:rPr>
        <w:t>-25</w:t>
      </w:r>
      <w:r w:rsidRPr="00B26DF5">
        <w:rPr>
          <w:rFonts w:eastAsiaTheme="minorEastAsia"/>
          <w:sz w:val="20"/>
        </w:rPr>
        <w:t xml:space="preserve"> человек.</w:t>
      </w:r>
    </w:p>
    <w:p w:rsidR="00DE1CE1" w:rsidRPr="00B26DF5" w:rsidRDefault="00D3359F" w:rsidP="00B26DF5">
      <w:pPr>
        <w:ind w:firstLine="540"/>
        <w:jc w:val="both"/>
        <w:rPr>
          <w:rFonts w:ascii="Times New Roman" w:hAnsi="Times New Roman" w:cs="Times New Roman"/>
          <w:sz w:val="20"/>
          <w:szCs w:val="20"/>
        </w:rPr>
      </w:pPr>
      <w:r w:rsidRPr="00B26DF5">
        <w:rPr>
          <w:rFonts w:ascii="Times New Roman" w:hAnsi="Times New Roman" w:cs="Times New Roman"/>
          <w:sz w:val="20"/>
          <w:szCs w:val="20"/>
        </w:rPr>
        <w:t xml:space="preserve">Хор-Тагнинское </w:t>
      </w:r>
      <w:r w:rsidR="0020684A" w:rsidRPr="00B26DF5">
        <w:rPr>
          <w:rFonts w:ascii="Times New Roman" w:hAnsi="Times New Roman" w:cs="Times New Roman"/>
          <w:sz w:val="20"/>
          <w:szCs w:val="20"/>
        </w:rPr>
        <w:t xml:space="preserve">муниципальное образование </w:t>
      </w:r>
      <w:r w:rsidR="00DE1CE1" w:rsidRPr="00B26DF5">
        <w:rPr>
          <w:rFonts w:ascii="Times New Roman" w:hAnsi="Times New Roman" w:cs="Times New Roman"/>
          <w:sz w:val="20"/>
          <w:szCs w:val="20"/>
        </w:rPr>
        <w:t xml:space="preserve">имеет свои особенности в составе занятости, причинах безработицы. Основной причиной безработицы является то, что в практически нет рабочих мест в реальном секторе экономики, большая часть населения занята в бюджетной сфере и органах управления. Постоянных вакансий крайне мало либо они вовсе отсутствуют. Спецификой развития поселений является слабая налогооблагаемая база и соответственно отсутствие доходов для выполнения  возложенных  на органы местного самоуправления полномочий. Основными источниками дохода населения, не занятого на предприятиях и не зарегистрированного в качестве безработных, являются личные подсобные хозяйства, пенсии, пособия детей, а также сезонные доходы, связанные с </w:t>
      </w:r>
      <w:r w:rsidR="00AB6FF7" w:rsidRPr="00B26DF5">
        <w:rPr>
          <w:rFonts w:ascii="Times New Roman" w:hAnsi="Times New Roman" w:cs="Times New Roman"/>
          <w:sz w:val="20"/>
          <w:szCs w:val="20"/>
        </w:rPr>
        <w:t xml:space="preserve">лесозаготовкой, </w:t>
      </w:r>
      <w:r w:rsidR="00DE1CE1" w:rsidRPr="00B26DF5">
        <w:rPr>
          <w:rFonts w:ascii="Times New Roman" w:hAnsi="Times New Roman" w:cs="Times New Roman"/>
          <w:sz w:val="20"/>
          <w:szCs w:val="20"/>
        </w:rPr>
        <w:t xml:space="preserve">рыбалкой и сбором и реализацией недревесных продуктов леса, подработка  без оформления на предприятиях у односельчан. </w:t>
      </w:r>
    </w:p>
    <w:p w:rsidR="00D279A5" w:rsidRPr="00B26DF5" w:rsidRDefault="00D279A5" w:rsidP="00B26DF5">
      <w:pPr>
        <w:ind w:firstLine="540"/>
        <w:jc w:val="both"/>
        <w:rPr>
          <w:rFonts w:ascii="Times New Roman" w:hAnsi="Times New Roman" w:cs="Times New Roman"/>
          <w:sz w:val="20"/>
          <w:szCs w:val="20"/>
        </w:rPr>
      </w:pPr>
    </w:p>
    <w:p w:rsidR="00A95723" w:rsidRPr="00B26DF5" w:rsidRDefault="00A95723" w:rsidP="00B26DF5">
      <w:pPr>
        <w:pStyle w:val="a3"/>
        <w:ind w:firstLine="0"/>
        <w:rPr>
          <w:rFonts w:eastAsiaTheme="minorEastAsia"/>
          <w:sz w:val="20"/>
        </w:rPr>
      </w:pPr>
      <w:r w:rsidRPr="00B26DF5">
        <w:rPr>
          <w:rFonts w:eastAsiaTheme="minorEastAsia"/>
          <w:sz w:val="20"/>
        </w:rPr>
        <w:t>Табл. 1.1.9. Уровень безработицы.</w:t>
      </w:r>
    </w:p>
    <w:tbl>
      <w:tblPr>
        <w:tblW w:w="10357" w:type="dxa"/>
        <w:tblInd w:w="99" w:type="dxa"/>
        <w:tblLayout w:type="fixed"/>
        <w:tblLook w:val="04A0"/>
      </w:tblPr>
      <w:tblGrid>
        <w:gridCol w:w="1994"/>
        <w:gridCol w:w="760"/>
        <w:gridCol w:w="760"/>
        <w:gridCol w:w="760"/>
        <w:gridCol w:w="761"/>
        <w:gridCol w:w="760"/>
        <w:gridCol w:w="760"/>
        <w:gridCol w:w="760"/>
        <w:gridCol w:w="761"/>
        <w:gridCol w:w="760"/>
        <w:gridCol w:w="760"/>
        <w:gridCol w:w="761"/>
      </w:tblGrid>
      <w:tr w:rsidR="00F677A7" w:rsidRPr="00B26DF5" w:rsidTr="003F63E7">
        <w:trPr>
          <w:trHeight w:val="113"/>
        </w:trPr>
        <w:tc>
          <w:tcPr>
            <w:tcW w:w="199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Наименование показателя</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2012</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2013</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2014</w:t>
            </w:r>
          </w:p>
        </w:tc>
        <w:tc>
          <w:tcPr>
            <w:tcW w:w="76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2015</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2016</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2017</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2018</w:t>
            </w:r>
          </w:p>
        </w:tc>
        <w:tc>
          <w:tcPr>
            <w:tcW w:w="76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2019</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2020</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2025</w:t>
            </w:r>
          </w:p>
        </w:tc>
        <w:tc>
          <w:tcPr>
            <w:tcW w:w="76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2032</w:t>
            </w:r>
          </w:p>
        </w:tc>
      </w:tr>
      <w:tr w:rsidR="00A95723" w:rsidRPr="00B26DF5" w:rsidTr="003F63E7">
        <w:trPr>
          <w:trHeight w:val="113"/>
        </w:trPr>
        <w:tc>
          <w:tcPr>
            <w:tcW w:w="10357" w:type="dxa"/>
            <w:gridSpan w:val="1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95723" w:rsidRPr="00B26DF5" w:rsidRDefault="00AB6FF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Заларинский</w:t>
            </w:r>
            <w:r w:rsidR="00A95723" w:rsidRPr="00B26DF5">
              <w:rPr>
                <w:rFonts w:ascii="Times New Roman" w:eastAsia="Times New Roman" w:hAnsi="Times New Roman" w:cs="Times New Roman"/>
                <w:color w:val="000000"/>
                <w:sz w:val="20"/>
                <w:szCs w:val="20"/>
              </w:rPr>
              <w:t xml:space="preserve"> район</w:t>
            </w:r>
          </w:p>
        </w:tc>
      </w:tr>
      <w:tr w:rsidR="00F677A7" w:rsidRPr="00B26DF5" w:rsidTr="00F03A70">
        <w:trPr>
          <w:trHeight w:val="113"/>
        </w:trPr>
        <w:tc>
          <w:tcPr>
            <w:tcW w:w="199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Численность трудоспособного населения</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9821</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9809</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9797</w:t>
            </w:r>
          </w:p>
        </w:tc>
        <w:tc>
          <w:tcPr>
            <w:tcW w:w="761"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9780</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9763</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9746</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9729</w:t>
            </w:r>
          </w:p>
        </w:tc>
        <w:tc>
          <w:tcPr>
            <w:tcW w:w="761"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9712</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9695</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9610</w:t>
            </w:r>
          </w:p>
        </w:tc>
        <w:tc>
          <w:tcPr>
            <w:tcW w:w="761"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9610</w:t>
            </w:r>
          </w:p>
        </w:tc>
      </w:tr>
      <w:tr w:rsidR="00F677A7" w:rsidRPr="00B26DF5" w:rsidTr="00F03A70">
        <w:trPr>
          <w:trHeight w:val="113"/>
        </w:trPr>
        <w:tc>
          <w:tcPr>
            <w:tcW w:w="199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Численность занятых</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9571</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9506</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9473</w:t>
            </w:r>
          </w:p>
        </w:tc>
        <w:tc>
          <w:tcPr>
            <w:tcW w:w="761"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9428</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9411</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9394</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9379</w:t>
            </w:r>
          </w:p>
        </w:tc>
        <w:tc>
          <w:tcPr>
            <w:tcW w:w="761"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9360</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9343</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9261</w:t>
            </w:r>
          </w:p>
        </w:tc>
        <w:tc>
          <w:tcPr>
            <w:tcW w:w="761"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9261</w:t>
            </w:r>
          </w:p>
        </w:tc>
      </w:tr>
      <w:tr w:rsidR="00F677A7" w:rsidRPr="00B26DF5" w:rsidTr="00F03A70">
        <w:trPr>
          <w:trHeight w:val="113"/>
        </w:trPr>
        <w:tc>
          <w:tcPr>
            <w:tcW w:w="199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Уровень безработицы</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2,3</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2,9</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w:t>
            </w:r>
          </w:p>
        </w:tc>
        <w:tc>
          <w:tcPr>
            <w:tcW w:w="761"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3,4</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3,6</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3,6</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3,6</w:t>
            </w:r>
          </w:p>
        </w:tc>
        <w:tc>
          <w:tcPr>
            <w:tcW w:w="761"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3,6</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3,4</w:t>
            </w:r>
          </w:p>
        </w:tc>
        <w:tc>
          <w:tcPr>
            <w:tcW w:w="760"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3,2</w:t>
            </w:r>
          </w:p>
        </w:tc>
        <w:tc>
          <w:tcPr>
            <w:tcW w:w="761"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3,2</w:t>
            </w:r>
          </w:p>
        </w:tc>
      </w:tr>
      <w:tr w:rsidR="00A95723" w:rsidRPr="00B26DF5" w:rsidTr="003F63E7">
        <w:trPr>
          <w:trHeight w:val="113"/>
        </w:trPr>
        <w:tc>
          <w:tcPr>
            <w:tcW w:w="10357" w:type="dxa"/>
            <w:gridSpan w:val="1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95723" w:rsidRPr="00B26DF5" w:rsidRDefault="0086566A"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Хор-Тагнинское</w:t>
            </w:r>
            <w:r w:rsidR="00D279A5" w:rsidRPr="00B26DF5">
              <w:rPr>
                <w:rFonts w:ascii="Times New Roman" w:eastAsia="Times New Roman" w:hAnsi="Times New Roman" w:cs="Times New Roman"/>
                <w:color w:val="000000"/>
                <w:sz w:val="20"/>
                <w:szCs w:val="20"/>
              </w:rPr>
              <w:t xml:space="preserve"> муниципальное образование</w:t>
            </w:r>
          </w:p>
        </w:tc>
      </w:tr>
      <w:tr w:rsidR="00F677A7" w:rsidRPr="00B26DF5" w:rsidTr="00F86040">
        <w:trPr>
          <w:trHeight w:val="113"/>
        </w:trPr>
        <w:tc>
          <w:tcPr>
            <w:tcW w:w="1994"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Численность трудоспособного населения</w:t>
            </w:r>
          </w:p>
        </w:tc>
        <w:tc>
          <w:tcPr>
            <w:tcW w:w="760"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566</w:t>
            </w:r>
          </w:p>
        </w:tc>
        <w:tc>
          <w:tcPr>
            <w:tcW w:w="760"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565</w:t>
            </w:r>
          </w:p>
        </w:tc>
        <w:tc>
          <w:tcPr>
            <w:tcW w:w="760"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564</w:t>
            </w:r>
          </w:p>
        </w:tc>
        <w:tc>
          <w:tcPr>
            <w:tcW w:w="761"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565</w:t>
            </w:r>
          </w:p>
        </w:tc>
        <w:tc>
          <w:tcPr>
            <w:tcW w:w="760"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566</w:t>
            </w:r>
          </w:p>
        </w:tc>
        <w:tc>
          <w:tcPr>
            <w:tcW w:w="760"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567</w:t>
            </w:r>
          </w:p>
        </w:tc>
        <w:tc>
          <w:tcPr>
            <w:tcW w:w="760"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568</w:t>
            </w:r>
          </w:p>
        </w:tc>
        <w:tc>
          <w:tcPr>
            <w:tcW w:w="761"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569</w:t>
            </w:r>
          </w:p>
        </w:tc>
        <w:tc>
          <w:tcPr>
            <w:tcW w:w="760"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570</w:t>
            </w:r>
          </w:p>
        </w:tc>
        <w:tc>
          <w:tcPr>
            <w:tcW w:w="760"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575</w:t>
            </w:r>
          </w:p>
        </w:tc>
        <w:tc>
          <w:tcPr>
            <w:tcW w:w="761"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575</w:t>
            </w:r>
          </w:p>
        </w:tc>
      </w:tr>
      <w:tr w:rsidR="00F677A7" w:rsidRPr="00B26DF5" w:rsidTr="00F86040">
        <w:trPr>
          <w:trHeight w:val="113"/>
        </w:trPr>
        <w:tc>
          <w:tcPr>
            <w:tcW w:w="1994" w:type="dxa"/>
            <w:tcBorders>
              <w:top w:val="nil"/>
              <w:left w:val="single" w:sz="12" w:space="0" w:color="auto"/>
              <w:bottom w:val="single" w:sz="4" w:space="0" w:color="auto"/>
              <w:right w:val="single" w:sz="12" w:space="0" w:color="auto"/>
            </w:tcBorders>
            <w:shd w:val="clear" w:color="auto" w:fill="auto"/>
            <w:noWrap/>
            <w:vAlign w:val="bottom"/>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Численность занятых</w:t>
            </w:r>
          </w:p>
        </w:tc>
        <w:tc>
          <w:tcPr>
            <w:tcW w:w="760" w:type="dxa"/>
            <w:tcBorders>
              <w:top w:val="nil"/>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552</w:t>
            </w:r>
          </w:p>
        </w:tc>
        <w:tc>
          <w:tcPr>
            <w:tcW w:w="760" w:type="dxa"/>
            <w:tcBorders>
              <w:top w:val="nil"/>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548</w:t>
            </w:r>
          </w:p>
        </w:tc>
        <w:tc>
          <w:tcPr>
            <w:tcW w:w="760" w:type="dxa"/>
            <w:tcBorders>
              <w:top w:val="nil"/>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545</w:t>
            </w:r>
          </w:p>
        </w:tc>
        <w:tc>
          <w:tcPr>
            <w:tcW w:w="761" w:type="dxa"/>
            <w:tcBorders>
              <w:top w:val="nil"/>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545</w:t>
            </w:r>
          </w:p>
        </w:tc>
        <w:tc>
          <w:tcPr>
            <w:tcW w:w="760" w:type="dxa"/>
            <w:tcBorders>
              <w:top w:val="nil"/>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546</w:t>
            </w:r>
          </w:p>
        </w:tc>
        <w:tc>
          <w:tcPr>
            <w:tcW w:w="760" w:type="dxa"/>
            <w:tcBorders>
              <w:top w:val="nil"/>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546</w:t>
            </w:r>
          </w:p>
        </w:tc>
        <w:tc>
          <w:tcPr>
            <w:tcW w:w="760" w:type="dxa"/>
            <w:tcBorders>
              <w:top w:val="nil"/>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548</w:t>
            </w:r>
          </w:p>
        </w:tc>
        <w:tc>
          <w:tcPr>
            <w:tcW w:w="761" w:type="dxa"/>
            <w:tcBorders>
              <w:top w:val="nil"/>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548</w:t>
            </w:r>
          </w:p>
        </w:tc>
        <w:tc>
          <w:tcPr>
            <w:tcW w:w="760" w:type="dxa"/>
            <w:tcBorders>
              <w:top w:val="nil"/>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549</w:t>
            </w:r>
          </w:p>
        </w:tc>
        <w:tc>
          <w:tcPr>
            <w:tcW w:w="760" w:type="dxa"/>
            <w:tcBorders>
              <w:top w:val="nil"/>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554</w:t>
            </w:r>
          </w:p>
        </w:tc>
        <w:tc>
          <w:tcPr>
            <w:tcW w:w="761" w:type="dxa"/>
            <w:tcBorders>
              <w:top w:val="nil"/>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554</w:t>
            </w:r>
          </w:p>
        </w:tc>
      </w:tr>
      <w:tr w:rsidR="00F677A7" w:rsidRPr="00B26DF5" w:rsidTr="00F86040">
        <w:trPr>
          <w:trHeight w:val="113"/>
        </w:trPr>
        <w:tc>
          <w:tcPr>
            <w:tcW w:w="1994" w:type="dxa"/>
            <w:tcBorders>
              <w:top w:val="nil"/>
              <w:left w:val="single" w:sz="12" w:space="0" w:color="auto"/>
              <w:bottom w:val="single" w:sz="12" w:space="0" w:color="auto"/>
              <w:right w:val="single" w:sz="12" w:space="0" w:color="auto"/>
            </w:tcBorders>
            <w:shd w:val="clear" w:color="auto" w:fill="auto"/>
            <w:noWrap/>
            <w:vAlign w:val="bottom"/>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Уровень безработицы</w:t>
            </w:r>
          </w:p>
        </w:tc>
        <w:tc>
          <w:tcPr>
            <w:tcW w:w="760" w:type="dxa"/>
            <w:tcBorders>
              <w:top w:val="nil"/>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2,3</w:t>
            </w:r>
          </w:p>
        </w:tc>
        <w:tc>
          <w:tcPr>
            <w:tcW w:w="760" w:type="dxa"/>
            <w:tcBorders>
              <w:top w:val="nil"/>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2,8</w:t>
            </w:r>
          </w:p>
        </w:tc>
        <w:tc>
          <w:tcPr>
            <w:tcW w:w="760" w:type="dxa"/>
            <w:tcBorders>
              <w:top w:val="nil"/>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3,4</w:t>
            </w:r>
          </w:p>
        </w:tc>
        <w:tc>
          <w:tcPr>
            <w:tcW w:w="761" w:type="dxa"/>
            <w:tcBorders>
              <w:top w:val="nil"/>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w:t>
            </w:r>
          </w:p>
        </w:tc>
        <w:tc>
          <w:tcPr>
            <w:tcW w:w="760" w:type="dxa"/>
            <w:tcBorders>
              <w:top w:val="nil"/>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3,5</w:t>
            </w:r>
          </w:p>
        </w:tc>
        <w:tc>
          <w:tcPr>
            <w:tcW w:w="760" w:type="dxa"/>
            <w:tcBorders>
              <w:top w:val="nil"/>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3,7</w:t>
            </w:r>
          </w:p>
        </w:tc>
        <w:tc>
          <w:tcPr>
            <w:tcW w:w="760" w:type="dxa"/>
            <w:tcBorders>
              <w:top w:val="nil"/>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3,5</w:t>
            </w:r>
          </w:p>
        </w:tc>
        <w:tc>
          <w:tcPr>
            <w:tcW w:w="761" w:type="dxa"/>
            <w:tcBorders>
              <w:top w:val="nil"/>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3,7</w:t>
            </w:r>
          </w:p>
        </w:tc>
        <w:tc>
          <w:tcPr>
            <w:tcW w:w="760" w:type="dxa"/>
            <w:tcBorders>
              <w:top w:val="nil"/>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3,5</w:t>
            </w:r>
          </w:p>
        </w:tc>
        <w:tc>
          <w:tcPr>
            <w:tcW w:w="760" w:type="dxa"/>
            <w:tcBorders>
              <w:top w:val="nil"/>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3,2</w:t>
            </w:r>
          </w:p>
        </w:tc>
        <w:tc>
          <w:tcPr>
            <w:tcW w:w="761" w:type="dxa"/>
            <w:tcBorders>
              <w:top w:val="nil"/>
              <w:left w:val="single" w:sz="12" w:space="0" w:color="auto"/>
              <w:bottom w:val="single" w:sz="12"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3,2</w:t>
            </w:r>
          </w:p>
        </w:tc>
      </w:tr>
    </w:tbl>
    <w:p w:rsidR="00024099" w:rsidRPr="00B26DF5" w:rsidRDefault="00024099" w:rsidP="00B26DF5">
      <w:pPr>
        <w:pStyle w:val="a3"/>
        <w:ind w:firstLine="709"/>
        <w:rPr>
          <w:rFonts w:eastAsiaTheme="minorEastAsia"/>
          <w:b/>
          <w:sz w:val="20"/>
        </w:rPr>
      </w:pPr>
    </w:p>
    <w:p w:rsidR="00A95723" w:rsidRPr="00B26DF5" w:rsidRDefault="00A15AE7" w:rsidP="00B26DF5">
      <w:pPr>
        <w:pStyle w:val="a3"/>
        <w:ind w:firstLine="709"/>
        <w:rPr>
          <w:rFonts w:eastAsiaTheme="minorEastAsia"/>
          <w:b/>
          <w:sz w:val="20"/>
        </w:rPr>
      </w:pPr>
      <w:r w:rsidRPr="00B26DF5">
        <w:rPr>
          <w:rFonts w:eastAsiaTheme="minorEastAsia"/>
          <w:b/>
          <w:sz w:val="20"/>
        </w:rPr>
        <w:t xml:space="preserve">1.1.5. </w:t>
      </w:r>
      <w:r w:rsidR="00A95723" w:rsidRPr="00B26DF5">
        <w:rPr>
          <w:rFonts w:eastAsiaTheme="minorEastAsia"/>
          <w:b/>
          <w:sz w:val="20"/>
        </w:rPr>
        <w:t xml:space="preserve">Стратегическое планирование  развития </w:t>
      </w:r>
    </w:p>
    <w:p w:rsidR="00A95723" w:rsidRPr="00B26DF5" w:rsidRDefault="00A95723" w:rsidP="00B26DF5">
      <w:pPr>
        <w:pStyle w:val="a3"/>
        <w:rPr>
          <w:rFonts w:eastAsiaTheme="minorEastAsia"/>
          <w:sz w:val="20"/>
        </w:rPr>
      </w:pPr>
      <w:r w:rsidRPr="00B26DF5">
        <w:rPr>
          <w:rFonts w:eastAsiaTheme="minorEastAsia"/>
          <w:sz w:val="20"/>
        </w:rPr>
        <w:t xml:space="preserve">В </w:t>
      </w:r>
      <w:r w:rsidR="00514021" w:rsidRPr="00B26DF5">
        <w:rPr>
          <w:rFonts w:eastAsiaTheme="minorEastAsia"/>
          <w:sz w:val="20"/>
        </w:rPr>
        <w:t>Хор-Тагнинском</w:t>
      </w:r>
      <w:r w:rsidR="0020684A" w:rsidRPr="00B26DF5">
        <w:rPr>
          <w:rFonts w:eastAsiaTheme="minorEastAsia"/>
          <w:sz w:val="20"/>
        </w:rPr>
        <w:t>муниципальном образовании</w:t>
      </w:r>
      <w:r w:rsidRPr="00B26DF5">
        <w:rPr>
          <w:rFonts w:eastAsiaTheme="minorEastAsia"/>
          <w:sz w:val="20"/>
        </w:rPr>
        <w:t>имеются официально принятые, программ</w:t>
      </w:r>
      <w:r w:rsidR="00F82E9B" w:rsidRPr="00B26DF5">
        <w:rPr>
          <w:rFonts w:eastAsiaTheme="minorEastAsia"/>
          <w:sz w:val="20"/>
        </w:rPr>
        <w:t>ы</w:t>
      </w:r>
      <w:r w:rsidRPr="00B26DF5">
        <w:rPr>
          <w:rFonts w:eastAsiaTheme="minorEastAsia"/>
          <w:sz w:val="20"/>
        </w:rPr>
        <w:t xml:space="preserve"> и схем</w:t>
      </w:r>
      <w:r w:rsidR="00F82E9B" w:rsidRPr="00B26DF5">
        <w:rPr>
          <w:rFonts w:eastAsiaTheme="minorEastAsia"/>
          <w:sz w:val="20"/>
        </w:rPr>
        <w:t>ы</w:t>
      </w:r>
      <w:r w:rsidRPr="00B26DF5">
        <w:rPr>
          <w:rFonts w:eastAsiaTheme="minorEastAsia"/>
          <w:sz w:val="20"/>
        </w:rPr>
        <w:t xml:space="preserve"> развития :</w:t>
      </w:r>
    </w:p>
    <w:p w:rsidR="00A95723" w:rsidRPr="00B26DF5" w:rsidRDefault="001E11D0" w:rsidP="00B26DF5">
      <w:pPr>
        <w:pStyle w:val="a3"/>
        <w:numPr>
          <w:ilvl w:val="0"/>
          <w:numId w:val="6"/>
        </w:numPr>
        <w:ind w:left="0"/>
        <w:rPr>
          <w:rFonts w:eastAsiaTheme="minorEastAsia"/>
          <w:sz w:val="20"/>
        </w:rPr>
      </w:pPr>
      <w:r w:rsidRPr="00B26DF5">
        <w:rPr>
          <w:rFonts w:eastAsiaTheme="minorEastAsia"/>
          <w:sz w:val="20"/>
        </w:rPr>
        <w:t>Муниципальные программы развития</w:t>
      </w:r>
      <w:r w:rsidR="00A95723" w:rsidRPr="00B26DF5">
        <w:rPr>
          <w:rFonts w:eastAsiaTheme="minorEastAsia"/>
          <w:sz w:val="20"/>
        </w:rPr>
        <w:t>;</w:t>
      </w:r>
    </w:p>
    <w:p w:rsidR="00A95723" w:rsidRPr="00B26DF5" w:rsidRDefault="008A076C" w:rsidP="00B26DF5">
      <w:pPr>
        <w:pStyle w:val="a3"/>
        <w:numPr>
          <w:ilvl w:val="0"/>
          <w:numId w:val="6"/>
        </w:numPr>
        <w:ind w:left="0"/>
        <w:rPr>
          <w:rFonts w:eastAsiaTheme="minorEastAsia"/>
          <w:sz w:val="20"/>
        </w:rPr>
      </w:pPr>
      <w:r w:rsidRPr="00B26DF5">
        <w:rPr>
          <w:rFonts w:eastAsiaTheme="minorEastAsia"/>
          <w:sz w:val="20"/>
        </w:rPr>
        <w:t>Схема</w:t>
      </w:r>
      <w:r w:rsidR="00A95723" w:rsidRPr="00B26DF5">
        <w:rPr>
          <w:rFonts w:eastAsiaTheme="minorEastAsia"/>
          <w:sz w:val="20"/>
        </w:rPr>
        <w:t xml:space="preserve"> теплоснабжения;</w:t>
      </w:r>
    </w:p>
    <w:p w:rsidR="005D15EC" w:rsidRPr="00B26DF5" w:rsidRDefault="005D15EC" w:rsidP="00B26DF5">
      <w:pPr>
        <w:pStyle w:val="a3"/>
        <w:numPr>
          <w:ilvl w:val="0"/>
          <w:numId w:val="6"/>
        </w:numPr>
        <w:ind w:left="0"/>
        <w:rPr>
          <w:rFonts w:eastAsiaTheme="minorEastAsia"/>
          <w:sz w:val="20"/>
        </w:rPr>
      </w:pPr>
      <w:r w:rsidRPr="00B26DF5">
        <w:rPr>
          <w:rFonts w:eastAsiaTheme="minorEastAsia"/>
          <w:sz w:val="20"/>
        </w:rPr>
        <w:t>Схема водоснабжения</w:t>
      </w:r>
      <w:r w:rsidRPr="00B26DF5">
        <w:rPr>
          <w:rFonts w:eastAsiaTheme="minorEastAsia"/>
          <w:sz w:val="20"/>
          <w:lang w:val="en-US"/>
        </w:rPr>
        <w:t>;</w:t>
      </w:r>
    </w:p>
    <w:p w:rsidR="006019F4" w:rsidRPr="00B26DF5" w:rsidRDefault="006019F4" w:rsidP="00B26DF5">
      <w:pPr>
        <w:pStyle w:val="a3"/>
        <w:numPr>
          <w:ilvl w:val="0"/>
          <w:numId w:val="6"/>
        </w:numPr>
        <w:ind w:left="0"/>
        <w:rPr>
          <w:sz w:val="20"/>
        </w:rPr>
      </w:pPr>
      <w:r w:rsidRPr="00B26DF5">
        <w:rPr>
          <w:sz w:val="20"/>
        </w:rPr>
        <w:t>Генеральный план</w:t>
      </w:r>
    </w:p>
    <w:p w:rsidR="005D15EC" w:rsidRPr="00B26DF5" w:rsidRDefault="005D15EC" w:rsidP="00B26DF5">
      <w:pPr>
        <w:ind w:firstLine="851"/>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Основные мероприятия в части развития инженерной инфраструктуры </w:t>
      </w:r>
      <w:r w:rsidR="001005A2" w:rsidRPr="00B26DF5">
        <w:rPr>
          <w:rFonts w:ascii="Times New Roman" w:eastAsia="Times New Roman" w:hAnsi="Times New Roman" w:cs="Times New Roman"/>
          <w:sz w:val="20"/>
          <w:szCs w:val="20"/>
        </w:rPr>
        <w:t>Хор-Тагнинского</w:t>
      </w:r>
      <w:r w:rsidR="0062327F" w:rsidRPr="00B26DF5">
        <w:rPr>
          <w:rFonts w:ascii="Times New Roman" w:eastAsia="Times New Roman" w:hAnsi="Times New Roman" w:cs="Times New Roman"/>
          <w:sz w:val="20"/>
          <w:szCs w:val="20"/>
        </w:rPr>
        <w:t xml:space="preserve"> Муниципального образования</w:t>
      </w:r>
      <w:r w:rsidRPr="00B26DF5">
        <w:rPr>
          <w:rFonts w:ascii="Times New Roman" w:eastAsia="Times New Roman" w:hAnsi="Times New Roman" w:cs="Times New Roman"/>
          <w:sz w:val="20"/>
          <w:szCs w:val="20"/>
        </w:rPr>
        <w:t xml:space="preserve"> должны быть направлены на энергосбережение.</w:t>
      </w:r>
    </w:p>
    <w:p w:rsidR="005D15EC" w:rsidRPr="00B26DF5" w:rsidRDefault="005D15EC" w:rsidP="00B26DF5">
      <w:pPr>
        <w:ind w:firstLine="851"/>
        <w:jc w:val="both"/>
        <w:rPr>
          <w:rFonts w:ascii="Times New Roman" w:eastAsia="Times New Roman" w:hAnsi="Times New Roman" w:cs="Times New Roman"/>
          <w:color w:val="FF0000"/>
          <w:sz w:val="20"/>
          <w:szCs w:val="20"/>
        </w:rPr>
      </w:pPr>
      <w:r w:rsidRPr="00B26DF5">
        <w:rPr>
          <w:rFonts w:ascii="Times New Roman" w:eastAsia="Times New Roman" w:hAnsi="Times New Roman" w:cs="Times New Roman"/>
          <w:color w:val="FF0000"/>
          <w:sz w:val="20"/>
          <w:szCs w:val="20"/>
        </w:rPr>
        <w:t>23 ноября 2009 года вышел Федеральный закон №261-ФЗ «Об энергосбережении и о повышении энергетической эффективности и о внесении изменений в отдельные законодательные акты Российской Федерации», одобренный Советом Федерации 18 ноября 2009 года.</w:t>
      </w:r>
    </w:p>
    <w:p w:rsidR="005D15EC" w:rsidRPr="00B26DF5" w:rsidRDefault="005D15EC" w:rsidP="00B26DF5">
      <w:pPr>
        <w:ind w:firstLine="851"/>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Энергосбережение -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w:t>
      </w:r>
    </w:p>
    <w:p w:rsidR="005D15EC" w:rsidRPr="00B26DF5" w:rsidRDefault="005D15EC" w:rsidP="00B26DF5">
      <w:pPr>
        <w:ind w:firstLine="851"/>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В соответствии со ст. 11 п. 1 Федерального закона №261-ФЗ здания, строения, сооружения должны соответствовать требованиям энергетической эффективности, установленным уполномоченным федеральным органом исполнительной власти в соответствии с правилами, утвержденными Правительством Российской Федерации.</w:t>
      </w:r>
    </w:p>
    <w:p w:rsidR="009E4CA7" w:rsidRPr="00B26DF5" w:rsidRDefault="009E4CA7"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Программы включают широкий спектр  мероприятий по развитию и модернизации (строительство и реконструкция) систем коммунальной инфраструктуры населенных пунктов, направленных на повышение уровня их технического состояния, расширение номенклатуры, увеличения объема и улучшение качества коммунальных услуг, оказываемых населению.</w:t>
      </w:r>
    </w:p>
    <w:p w:rsidR="00A95723" w:rsidRPr="00B26DF5" w:rsidRDefault="00A95723"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t>1.2. Прогноз численности и состава насе</w:t>
      </w:r>
      <w:r w:rsidR="00A15AE7" w:rsidRPr="00B26DF5">
        <w:rPr>
          <w:rFonts w:ascii="Times New Roman" w:hAnsi="Times New Roman" w:cs="Times New Roman"/>
          <w:b/>
          <w:sz w:val="20"/>
          <w:szCs w:val="20"/>
        </w:rPr>
        <w:t>ления</w:t>
      </w:r>
    </w:p>
    <w:p w:rsidR="00A95723" w:rsidRPr="00B26DF5" w:rsidRDefault="00A95723" w:rsidP="00B26DF5">
      <w:pPr>
        <w:pStyle w:val="ConsPlusNormal"/>
        <w:ind w:firstLine="709"/>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 xml:space="preserve">Динамика наиболее важных показателей численности и состава населения в целом по </w:t>
      </w:r>
      <w:r w:rsidR="00715CA4" w:rsidRPr="00B26DF5">
        <w:rPr>
          <w:rFonts w:ascii="Times New Roman" w:eastAsiaTheme="minorEastAsia" w:hAnsi="Times New Roman" w:cs="Times New Roman"/>
          <w:lang w:val="ru-RU"/>
        </w:rPr>
        <w:t xml:space="preserve">населенному пункту </w:t>
      </w:r>
      <w:r w:rsidRPr="00B26DF5">
        <w:rPr>
          <w:rFonts w:ascii="Times New Roman" w:eastAsiaTheme="minorEastAsia" w:hAnsi="Times New Roman" w:cs="Times New Roman"/>
          <w:lang w:val="ru-RU"/>
        </w:rPr>
        <w:t xml:space="preserve">представлена в таблице. Прогнозные показатели представлены на основе плана развития и программы </w:t>
      </w:r>
      <w:r w:rsidR="00A52FAE" w:rsidRPr="00B26DF5">
        <w:rPr>
          <w:rFonts w:ascii="Times New Roman" w:eastAsiaTheme="minorEastAsia" w:hAnsi="Times New Roman" w:cs="Times New Roman"/>
          <w:lang w:val="ru-RU"/>
        </w:rPr>
        <w:t>СЭР</w:t>
      </w:r>
      <w:r w:rsidRPr="00B26DF5">
        <w:rPr>
          <w:rFonts w:ascii="Times New Roman" w:eastAsiaTheme="minorEastAsia" w:hAnsi="Times New Roman" w:cs="Times New Roman"/>
          <w:lang w:val="ru-RU"/>
        </w:rPr>
        <w:t xml:space="preserve">. </w:t>
      </w:r>
    </w:p>
    <w:p w:rsidR="00DB7E56" w:rsidRPr="00B26DF5" w:rsidRDefault="00DB7E56"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 xml:space="preserve">В отличие от характерных для Иркутской области и для всей России в целом демографических тенденций, </w:t>
      </w:r>
      <w:r w:rsidR="0086566A" w:rsidRPr="00B26DF5">
        <w:rPr>
          <w:rFonts w:ascii="Times New Roman" w:hAnsi="Times New Roman" w:cs="Times New Roman"/>
          <w:lang w:val="ru-RU"/>
        </w:rPr>
        <w:t>Хор-Тагнинское</w:t>
      </w:r>
      <w:r w:rsidR="0020684A" w:rsidRPr="00B26DF5">
        <w:rPr>
          <w:rFonts w:ascii="Times New Roman" w:eastAsiaTheme="minorEastAsia" w:hAnsi="Times New Roman" w:cs="Times New Roman"/>
          <w:lang w:val="ru-RU"/>
        </w:rPr>
        <w:t>муниципальное образование</w:t>
      </w:r>
      <w:r w:rsidRPr="00B26DF5">
        <w:rPr>
          <w:rFonts w:ascii="Times New Roman" w:hAnsi="Times New Roman" w:cs="Times New Roman"/>
          <w:lang w:val="ru-RU"/>
        </w:rPr>
        <w:t xml:space="preserve"> не испытало существенной естественной убыли населения, в последние годы там наблюдается небольшой естественный прирост. В то же время определяющим фактором формирования населения является его устойчивый миграционный прирост. Приток мигрантов за последние годы стабилизировался, что позволяет прогнозировать его как определяющий фактор формирования населения муниципального образования на период до расчетного срока генерального плана, обусловленный перспективами развития райцентра и создания новых рабочих мест. Поскольку большую часть мигрантов обычно составляют лица в трудоспособном возрасте, это позволяет прогнозировать стабилизацию демографической структуры.</w:t>
      </w:r>
    </w:p>
    <w:p w:rsidR="00A95723" w:rsidRPr="00B26DF5" w:rsidRDefault="00A95723" w:rsidP="00B26DF5">
      <w:pPr>
        <w:pStyle w:val="a3"/>
        <w:ind w:firstLine="0"/>
        <w:rPr>
          <w:rFonts w:eastAsiaTheme="minorEastAsia"/>
          <w:sz w:val="20"/>
        </w:rPr>
      </w:pPr>
      <w:r w:rsidRPr="00B26DF5">
        <w:rPr>
          <w:rFonts w:eastAsiaTheme="minorEastAsia"/>
          <w:sz w:val="20"/>
        </w:rPr>
        <w:t>Табл. 1.2.1. Динамика численности населения.</w:t>
      </w:r>
    </w:p>
    <w:tbl>
      <w:tblPr>
        <w:tblW w:w="10287" w:type="dxa"/>
        <w:tblInd w:w="103" w:type="dxa"/>
        <w:tblLayout w:type="fixed"/>
        <w:tblLook w:val="04A0"/>
      </w:tblPr>
      <w:tblGrid>
        <w:gridCol w:w="2699"/>
        <w:gridCol w:w="948"/>
        <w:gridCol w:w="949"/>
        <w:gridCol w:w="948"/>
        <w:gridCol w:w="949"/>
        <w:gridCol w:w="948"/>
        <w:gridCol w:w="949"/>
        <w:gridCol w:w="948"/>
        <w:gridCol w:w="949"/>
      </w:tblGrid>
      <w:tr w:rsidR="00F677A7" w:rsidRPr="00B26DF5" w:rsidTr="00451B05">
        <w:trPr>
          <w:trHeight w:val="20"/>
          <w:tblHeader/>
        </w:trPr>
        <w:tc>
          <w:tcPr>
            <w:tcW w:w="269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677A7" w:rsidRPr="00B26DF5" w:rsidRDefault="00F677A7"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Наименование</w:t>
            </w:r>
          </w:p>
        </w:tc>
        <w:tc>
          <w:tcPr>
            <w:tcW w:w="948"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2015</w:t>
            </w:r>
          </w:p>
        </w:tc>
        <w:tc>
          <w:tcPr>
            <w:tcW w:w="94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2016</w:t>
            </w:r>
          </w:p>
        </w:tc>
        <w:tc>
          <w:tcPr>
            <w:tcW w:w="948"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2017</w:t>
            </w:r>
          </w:p>
        </w:tc>
        <w:tc>
          <w:tcPr>
            <w:tcW w:w="94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2018</w:t>
            </w:r>
          </w:p>
        </w:tc>
        <w:tc>
          <w:tcPr>
            <w:tcW w:w="948"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2019</w:t>
            </w:r>
          </w:p>
        </w:tc>
        <w:tc>
          <w:tcPr>
            <w:tcW w:w="94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2020</w:t>
            </w:r>
          </w:p>
        </w:tc>
        <w:tc>
          <w:tcPr>
            <w:tcW w:w="948"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2025</w:t>
            </w:r>
          </w:p>
        </w:tc>
        <w:tc>
          <w:tcPr>
            <w:tcW w:w="94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677A7" w:rsidRPr="00B26DF5" w:rsidRDefault="00F677A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2032</w:t>
            </w:r>
          </w:p>
        </w:tc>
      </w:tr>
      <w:tr w:rsidR="00F677A7" w:rsidRPr="00B26DF5" w:rsidTr="00AA09F9">
        <w:trPr>
          <w:trHeight w:val="20"/>
        </w:trPr>
        <w:tc>
          <w:tcPr>
            <w:tcW w:w="2699"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F677A7" w:rsidRPr="00B26DF5" w:rsidRDefault="00F677A7"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Общая численность населения</w:t>
            </w:r>
          </w:p>
        </w:tc>
        <w:tc>
          <w:tcPr>
            <w:tcW w:w="948" w:type="dxa"/>
            <w:tcBorders>
              <w:top w:val="single" w:sz="12" w:space="0" w:color="auto"/>
              <w:left w:val="single" w:sz="12" w:space="0" w:color="auto"/>
              <w:bottom w:val="single" w:sz="4"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960</w:t>
            </w:r>
          </w:p>
        </w:tc>
        <w:tc>
          <w:tcPr>
            <w:tcW w:w="949"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967</w:t>
            </w:r>
          </w:p>
        </w:tc>
        <w:tc>
          <w:tcPr>
            <w:tcW w:w="948"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975</w:t>
            </w:r>
          </w:p>
        </w:tc>
        <w:tc>
          <w:tcPr>
            <w:tcW w:w="949"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984</w:t>
            </w:r>
          </w:p>
        </w:tc>
        <w:tc>
          <w:tcPr>
            <w:tcW w:w="948"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995</w:t>
            </w:r>
          </w:p>
        </w:tc>
        <w:tc>
          <w:tcPr>
            <w:tcW w:w="949"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1004</w:t>
            </w:r>
          </w:p>
        </w:tc>
        <w:tc>
          <w:tcPr>
            <w:tcW w:w="948"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1015</w:t>
            </w:r>
          </w:p>
        </w:tc>
        <w:tc>
          <w:tcPr>
            <w:tcW w:w="949"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1015</w:t>
            </w:r>
          </w:p>
        </w:tc>
      </w:tr>
      <w:tr w:rsidR="00F677A7" w:rsidRPr="00B26DF5" w:rsidTr="00AA09F9">
        <w:trPr>
          <w:trHeight w:val="20"/>
        </w:trPr>
        <w:tc>
          <w:tcPr>
            <w:tcW w:w="2699" w:type="dxa"/>
            <w:tcBorders>
              <w:top w:val="nil"/>
              <w:left w:val="single" w:sz="12" w:space="0" w:color="auto"/>
              <w:bottom w:val="single" w:sz="4" w:space="0" w:color="auto"/>
              <w:right w:val="single" w:sz="12" w:space="0" w:color="auto"/>
            </w:tcBorders>
            <w:shd w:val="clear" w:color="auto" w:fill="auto"/>
            <w:vAlign w:val="center"/>
            <w:hideMark/>
          </w:tcPr>
          <w:p w:rsidR="00F677A7" w:rsidRPr="00B26DF5" w:rsidRDefault="00F677A7"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в том числе:</w:t>
            </w:r>
          </w:p>
        </w:tc>
        <w:tc>
          <w:tcPr>
            <w:tcW w:w="948" w:type="dxa"/>
            <w:tcBorders>
              <w:top w:val="nil"/>
              <w:left w:val="single" w:sz="12" w:space="0" w:color="auto"/>
              <w:bottom w:val="single" w:sz="4"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 </w:t>
            </w:r>
          </w:p>
        </w:tc>
        <w:tc>
          <w:tcPr>
            <w:tcW w:w="949" w:type="dxa"/>
            <w:tcBorders>
              <w:top w:val="nil"/>
              <w:left w:val="single" w:sz="12" w:space="0" w:color="auto"/>
              <w:bottom w:val="single" w:sz="4"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 </w:t>
            </w:r>
          </w:p>
        </w:tc>
        <w:tc>
          <w:tcPr>
            <w:tcW w:w="948" w:type="dxa"/>
            <w:tcBorders>
              <w:top w:val="nil"/>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 </w:t>
            </w:r>
          </w:p>
        </w:tc>
        <w:tc>
          <w:tcPr>
            <w:tcW w:w="949" w:type="dxa"/>
            <w:tcBorders>
              <w:top w:val="nil"/>
              <w:left w:val="single" w:sz="12" w:space="0" w:color="auto"/>
              <w:bottom w:val="single" w:sz="4"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 </w:t>
            </w:r>
          </w:p>
        </w:tc>
        <w:tc>
          <w:tcPr>
            <w:tcW w:w="948" w:type="dxa"/>
            <w:tcBorders>
              <w:top w:val="nil"/>
              <w:left w:val="single" w:sz="12" w:space="0" w:color="auto"/>
              <w:bottom w:val="single" w:sz="4"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 </w:t>
            </w:r>
          </w:p>
        </w:tc>
        <w:tc>
          <w:tcPr>
            <w:tcW w:w="949" w:type="dxa"/>
            <w:tcBorders>
              <w:top w:val="nil"/>
              <w:left w:val="single" w:sz="12" w:space="0" w:color="auto"/>
              <w:bottom w:val="single" w:sz="4"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 </w:t>
            </w:r>
          </w:p>
        </w:tc>
        <w:tc>
          <w:tcPr>
            <w:tcW w:w="948" w:type="dxa"/>
            <w:tcBorders>
              <w:top w:val="nil"/>
              <w:left w:val="single" w:sz="12" w:space="0" w:color="auto"/>
              <w:bottom w:val="single" w:sz="4"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 </w:t>
            </w:r>
          </w:p>
        </w:tc>
        <w:tc>
          <w:tcPr>
            <w:tcW w:w="949" w:type="dxa"/>
            <w:tcBorders>
              <w:top w:val="nil"/>
              <w:left w:val="single" w:sz="12" w:space="0" w:color="auto"/>
              <w:bottom w:val="single" w:sz="4"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 </w:t>
            </w:r>
          </w:p>
        </w:tc>
      </w:tr>
      <w:tr w:rsidR="00F677A7" w:rsidRPr="00B26DF5" w:rsidTr="00AA09F9">
        <w:trPr>
          <w:trHeight w:val="20"/>
        </w:trPr>
        <w:tc>
          <w:tcPr>
            <w:tcW w:w="2699" w:type="dxa"/>
            <w:tcBorders>
              <w:top w:val="nil"/>
              <w:left w:val="single" w:sz="12" w:space="0" w:color="auto"/>
              <w:bottom w:val="single" w:sz="4" w:space="0" w:color="auto"/>
              <w:right w:val="single" w:sz="12" w:space="0" w:color="auto"/>
            </w:tcBorders>
            <w:shd w:val="clear" w:color="auto" w:fill="auto"/>
            <w:vAlign w:val="center"/>
            <w:hideMark/>
          </w:tcPr>
          <w:p w:rsidR="00F677A7" w:rsidRPr="00B26DF5" w:rsidRDefault="00F677A7"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м</w:t>
            </w:r>
          </w:p>
        </w:tc>
        <w:tc>
          <w:tcPr>
            <w:tcW w:w="948" w:type="dxa"/>
            <w:tcBorders>
              <w:top w:val="nil"/>
              <w:left w:val="single" w:sz="12" w:space="0" w:color="auto"/>
              <w:bottom w:val="single" w:sz="4"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451</w:t>
            </w:r>
          </w:p>
        </w:tc>
        <w:tc>
          <w:tcPr>
            <w:tcW w:w="949" w:type="dxa"/>
            <w:tcBorders>
              <w:top w:val="nil"/>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454</w:t>
            </w:r>
          </w:p>
        </w:tc>
        <w:tc>
          <w:tcPr>
            <w:tcW w:w="948" w:type="dxa"/>
            <w:tcBorders>
              <w:top w:val="nil"/>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458</w:t>
            </w:r>
          </w:p>
        </w:tc>
        <w:tc>
          <w:tcPr>
            <w:tcW w:w="949" w:type="dxa"/>
            <w:tcBorders>
              <w:top w:val="nil"/>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462</w:t>
            </w:r>
          </w:p>
        </w:tc>
        <w:tc>
          <w:tcPr>
            <w:tcW w:w="948" w:type="dxa"/>
            <w:tcBorders>
              <w:top w:val="nil"/>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467</w:t>
            </w:r>
          </w:p>
        </w:tc>
        <w:tc>
          <w:tcPr>
            <w:tcW w:w="949" w:type="dxa"/>
            <w:tcBorders>
              <w:top w:val="nil"/>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471</w:t>
            </w:r>
          </w:p>
        </w:tc>
        <w:tc>
          <w:tcPr>
            <w:tcW w:w="948" w:type="dxa"/>
            <w:tcBorders>
              <w:top w:val="nil"/>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476</w:t>
            </w:r>
          </w:p>
        </w:tc>
        <w:tc>
          <w:tcPr>
            <w:tcW w:w="949" w:type="dxa"/>
            <w:tcBorders>
              <w:top w:val="nil"/>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476</w:t>
            </w:r>
          </w:p>
        </w:tc>
      </w:tr>
      <w:tr w:rsidR="00F677A7" w:rsidRPr="00B26DF5" w:rsidTr="00AA09F9">
        <w:trPr>
          <w:trHeight w:val="20"/>
        </w:trPr>
        <w:tc>
          <w:tcPr>
            <w:tcW w:w="2699"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F677A7" w:rsidRPr="00B26DF5" w:rsidRDefault="00F677A7"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ж</w:t>
            </w:r>
          </w:p>
        </w:tc>
        <w:tc>
          <w:tcPr>
            <w:tcW w:w="948" w:type="dxa"/>
            <w:tcBorders>
              <w:top w:val="single" w:sz="4" w:space="0" w:color="auto"/>
              <w:left w:val="single" w:sz="12" w:space="0" w:color="auto"/>
              <w:bottom w:val="single" w:sz="4" w:space="0" w:color="auto"/>
              <w:right w:val="single" w:sz="12"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509</w:t>
            </w:r>
          </w:p>
        </w:tc>
        <w:tc>
          <w:tcPr>
            <w:tcW w:w="949"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513</w:t>
            </w:r>
          </w:p>
        </w:tc>
        <w:tc>
          <w:tcPr>
            <w:tcW w:w="948"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517</w:t>
            </w:r>
          </w:p>
        </w:tc>
        <w:tc>
          <w:tcPr>
            <w:tcW w:w="949"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522</w:t>
            </w:r>
          </w:p>
        </w:tc>
        <w:tc>
          <w:tcPr>
            <w:tcW w:w="948"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528</w:t>
            </w:r>
          </w:p>
        </w:tc>
        <w:tc>
          <w:tcPr>
            <w:tcW w:w="949"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533</w:t>
            </w:r>
          </w:p>
        </w:tc>
        <w:tc>
          <w:tcPr>
            <w:tcW w:w="948"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539</w:t>
            </w:r>
          </w:p>
        </w:tc>
        <w:tc>
          <w:tcPr>
            <w:tcW w:w="949" w:type="dxa"/>
            <w:tcBorders>
              <w:top w:val="single" w:sz="4" w:space="0" w:color="auto"/>
              <w:left w:val="single" w:sz="12" w:space="0" w:color="auto"/>
              <w:bottom w:val="single" w:sz="4" w:space="0" w:color="auto"/>
              <w:right w:val="single" w:sz="12" w:space="0" w:color="auto"/>
            </w:tcBorders>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539</w:t>
            </w:r>
          </w:p>
        </w:tc>
      </w:tr>
      <w:tr w:rsidR="00F677A7" w:rsidRPr="00B26DF5" w:rsidTr="00AA09F9">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20"/>
        </w:trPr>
        <w:tc>
          <w:tcPr>
            <w:tcW w:w="2699" w:type="dxa"/>
            <w:tcBorders>
              <w:top w:val="single" w:sz="4" w:space="0" w:color="auto"/>
            </w:tcBorders>
            <w:shd w:val="clear" w:color="auto" w:fill="auto"/>
            <w:vAlign w:val="center"/>
            <w:hideMark/>
          </w:tcPr>
          <w:p w:rsidR="00F677A7" w:rsidRPr="00B26DF5" w:rsidRDefault="00F677A7"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трудоспособного возраста</w:t>
            </w:r>
          </w:p>
        </w:tc>
        <w:tc>
          <w:tcPr>
            <w:tcW w:w="948" w:type="dxa"/>
            <w:tcBorders>
              <w:top w:val="single" w:sz="4" w:space="0" w:color="auto"/>
            </w:tcBorders>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595</w:t>
            </w:r>
          </w:p>
        </w:tc>
        <w:tc>
          <w:tcPr>
            <w:tcW w:w="949" w:type="dxa"/>
            <w:tcBorders>
              <w:top w:val="single" w:sz="4" w:space="0" w:color="auto"/>
            </w:tcBorders>
            <w:shd w:val="clear" w:color="000000" w:fill="FFFFFF"/>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599</w:t>
            </w:r>
          </w:p>
        </w:tc>
        <w:tc>
          <w:tcPr>
            <w:tcW w:w="948" w:type="dxa"/>
            <w:tcBorders>
              <w:top w:val="single" w:sz="4" w:space="0" w:color="auto"/>
            </w:tcBorders>
            <w:shd w:val="clear" w:color="000000" w:fill="FFFFFF"/>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604</w:t>
            </w:r>
          </w:p>
        </w:tc>
        <w:tc>
          <w:tcPr>
            <w:tcW w:w="949" w:type="dxa"/>
            <w:tcBorders>
              <w:top w:val="single" w:sz="4" w:space="0" w:color="auto"/>
            </w:tcBorders>
            <w:shd w:val="clear" w:color="000000" w:fill="FFFFFF"/>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610</w:t>
            </w:r>
          </w:p>
        </w:tc>
        <w:tc>
          <w:tcPr>
            <w:tcW w:w="948" w:type="dxa"/>
            <w:tcBorders>
              <w:top w:val="single" w:sz="4" w:space="0" w:color="auto"/>
            </w:tcBorders>
            <w:shd w:val="clear" w:color="000000" w:fill="FFFFFF"/>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617</w:t>
            </w:r>
          </w:p>
        </w:tc>
        <w:tc>
          <w:tcPr>
            <w:tcW w:w="949" w:type="dxa"/>
            <w:tcBorders>
              <w:top w:val="single" w:sz="4" w:space="0" w:color="auto"/>
            </w:tcBorders>
            <w:shd w:val="clear" w:color="000000" w:fill="FFFFFF"/>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623</w:t>
            </w:r>
          </w:p>
        </w:tc>
        <w:tc>
          <w:tcPr>
            <w:tcW w:w="948" w:type="dxa"/>
            <w:tcBorders>
              <w:top w:val="single" w:sz="4" w:space="0" w:color="auto"/>
            </w:tcBorders>
            <w:shd w:val="clear" w:color="000000" w:fill="FFFFFF"/>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630</w:t>
            </w:r>
          </w:p>
        </w:tc>
        <w:tc>
          <w:tcPr>
            <w:tcW w:w="949" w:type="dxa"/>
            <w:tcBorders>
              <w:top w:val="single" w:sz="4" w:space="0" w:color="auto"/>
            </w:tcBorders>
            <w:shd w:val="clear" w:color="000000" w:fill="FFFFFF"/>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630</w:t>
            </w:r>
          </w:p>
        </w:tc>
      </w:tr>
      <w:tr w:rsidR="00F677A7" w:rsidRPr="00B26DF5" w:rsidTr="00AA09F9">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20"/>
        </w:trPr>
        <w:tc>
          <w:tcPr>
            <w:tcW w:w="2699" w:type="dxa"/>
            <w:shd w:val="clear" w:color="auto" w:fill="auto"/>
            <w:vAlign w:val="center"/>
            <w:hideMark/>
          </w:tcPr>
          <w:p w:rsidR="00F677A7" w:rsidRPr="00B26DF5" w:rsidRDefault="00F677A7"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младше трудоспособного возраста</w:t>
            </w:r>
          </w:p>
        </w:tc>
        <w:tc>
          <w:tcPr>
            <w:tcW w:w="948"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211</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213</w:t>
            </w:r>
          </w:p>
        </w:tc>
        <w:tc>
          <w:tcPr>
            <w:tcW w:w="948"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215</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217</w:t>
            </w:r>
          </w:p>
        </w:tc>
        <w:tc>
          <w:tcPr>
            <w:tcW w:w="948"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219</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221</w:t>
            </w:r>
          </w:p>
        </w:tc>
        <w:tc>
          <w:tcPr>
            <w:tcW w:w="948"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223</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223</w:t>
            </w:r>
          </w:p>
        </w:tc>
      </w:tr>
      <w:tr w:rsidR="00F677A7" w:rsidRPr="00B26DF5" w:rsidTr="00AA09F9">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20"/>
        </w:trPr>
        <w:tc>
          <w:tcPr>
            <w:tcW w:w="2699" w:type="dxa"/>
            <w:shd w:val="clear" w:color="auto" w:fill="auto"/>
            <w:vAlign w:val="center"/>
            <w:hideMark/>
          </w:tcPr>
          <w:p w:rsidR="00F677A7" w:rsidRPr="00B26DF5" w:rsidRDefault="00F677A7"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пенсионеры</w:t>
            </w:r>
          </w:p>
        </w:tc>
        <w:tc>
          <w:tcPr>
            <w:tcW w:w="948"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154</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155</w:t>
            </w:r>
          </w:p>
        </w:tc>
        <w:tc>
          <w:tcPr>
            <w:tcW w:w="948"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156</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157</w:t>
            </w:r>
          </w:p>
        </w:tc>
        <w:tc>
          <w:tcPr>
            <w:tcW w:w="948"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159</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160</w:t>
            </w:r>
          </w:p>
        </w:tc>
        <w:tc>
          <w:tcPr>
            <w:tcW w:w="948"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162</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162</w:t>
            </w:r>
          </w:p>
        </w:tc>
      </w:tr>
      <w:tr w:rsidR="00F677A7" w:rsidRPr="00B26DF5" w:rsidTr="00A15F00">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20"/>
        </w:trPr>
        <w:tc>
          <w:tcPr>
            <w:tcW w:w="2699" w:type="dxa"/>
            <w:shd w:val="clear" w:color="auto" w:fill="auto"/>
            <w:vAlign w:val="center"/>
            <w:hideMark/>
          </w:tcPr>
          <w:p w:rsidR="00F677A7" w:rsidRPr="00B26DF5" w:rsidRDefault="00F677A7"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Кол-во семей</w:t>
            </w:r>
          </w:p>
        </w:tc>
        <w:tc>
          <w:tcPr>
            <w:tcW w:w="948" w:type="dxa"/>
            <w:shd w:val="clear" w:color="auto" w:fill="auto"/>
            <w:vAlign w:val="bottom"/>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288</w:t>
            </w:r>
          </w:p>
        </w:tc>
        <w:tc>
          <w:tcPr>
            <w:tcW w:w="949" w:type="dxa"/>
            <w:shd w:val="clear" w:color="auto" w:fill="auto"/>
            <w:noWrap/>
            <w:vAlign w:val="bottom"/>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290</w:t>
            </w:r>
          </w:p>
        </w:tc>
        <w:tc>
          <w:tcPr>
            <w:tcW w:w="948" w:type="dxa"/>
            <w:shd w:val="clear" w:color="auto" w:fill="auto"/>
            <w:noWrap/>
            <w:vAlign w:val="bottom"/>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293</w:t>
            </w:r>
          </w:p>
        </w:tc>
        <w:tc>
          <w:tcPr>
            <w:tcW w:w="949" w:type="dxa"/>
            <w:shd w:val="clear" w:color="auto" w:fill="auto"/>
            <w:noWrap/>
            <w:vAlign w:val="bottom"/>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295</w:t>
            </w:r>
          </w:p>
        </w:tc>
        <w:tc>
          <w:tcPr>
            <w:tcW w:w="948" w:type="dxa"/>
            <w:shd w:val="clear" w:color="auto" w:fill="auto"/>
            <w:noWrap/>
            <w:vAlign w:val="bottom"/>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299</w:t>
            </w:r>
          </w:p>
        </w:tc>
        <w:tc>
          <w:tcPr>
            <w:tcW w:w="949" w:type="dxa"/>
            <w:shd w:val="clear" w:color="auto" w:fill="auto"/>
            <w:noWrap/>
            <w:vAlign w:val="bottom"/>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301</w:t>
            </w:r>
          </w:p>
        </w:tc>
        <w:tc>
          <w:tcPr>
            <w:tcW w:w="948" w:type="dxa"/>
            <w:shd w:val="clear" w:color="auto" w:fill="auto"/>
            <w:noWrap/>
            <w:vAlign w:val="bottom"/>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305</w:t>
            </w:r>
          </w:p>
        </w:tc>
        <w:tc>
          <w:tcPr>
            <w:tcW w:w="949" w:type="dxa"/>
            <w:shd w:val="clear" w:color="auto" w:fill="auto"/>
            <w:noWrap/>
            <w:vAlign w:val="bottom"/>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305</w:t>
            </w:r>
          </w:p>
        </w:tc>
      </w:tr>
      <w:tr w:rsidR="00F677A7" w:rsidRPr="00B26DF5" w:rsidTr="00AA09F9">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20"/>
        </w:trPr>
        <w:tc>
          <w:tcPr>
            <w:tcW w:w="2699" w:type="dxa"/>
            <w:shd w:val="clear" w:color="auto" w:fill="auto"/>
            <w:vAlign w:val="center"/>
            <w:hideMark/>
          </w:tcPr>
          <w:p w:rsidR="00F677A7" w:rsidRPr="00B26DF5" w:rsidRDefault="00F677A7"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Средний размер семьи</w:t>
            </w:r>
          </w:p>
        </w:tc>
        <w:tc>
          <w:tcPr>
            <w:tcW w:w="948"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c>
          <w:tcPr>
            <w:tcW w:w="948"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c>
          <w:tcPr>
            <w:tcW w:w="948"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c>
          <w:tcPr>
            <w:tcW w:w="948"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r>
      <w:tr w:rsidR="00F677A7" w:rsidRPr="00B26DF5" w:rsidTr="00AA09F9">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20"/>
        </w:trPr>
        <w:tc>
          <w:tcPr>
            <w:tcW w:w="2699" w:type="dxa"/>
            <w:shd w:val="clear" w:color="auto" w:fill="auto"/>
            <w:vAlign w:val="center"/>
            <w:hideMark/>
          </w:tcPr>
          <w:p w:rsidR="00F677A7" w:rsidRPr="00B26DF5" w:rsidRDefault="00F677A7"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Родилось</w:t>
            </w:r>
          </w:p>
        </w:tc>
        <w:tc>
          <w:tcPr>
            <w:tcW w:w="948"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12</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12</w:t>
            </w:r>
          </w:p>
        </w:tc>
        <w:tc>
          <w:tcPr>
            <w:tcW w:w="948"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13</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13</w:t>
            </w:r>
          </w:p>
        </w:tc>
        <w:tc>
          <w:tcPr>
            <w:tcW w:w="948"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13</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w:t>
            </w:r>
          </w:p>
        </w:tc>
        <w:tc>
          <w:tcPr>
            <w:tcW w:w="948"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w:t>
            </w:r>
          </w:p>
        </w:tc>
      </w:tr>
      <w:tr w:rsidR="00F677A7" w:rsidRPr="00B26DF5" w:rsidTr="00AA09F9">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20"/>
        </w:trPr>
        <w:tc>
          <w:tcPr>
            <w:tcW w:w="2699" w:type="dxa"/>
            <w:shd w:val="clear" w:color="auto" w:fill="auto"/>
            <w:vAlign w:val="center"/>
            <w:hideMark/>
          </w:tcPr>
          <w:p w:rsidR="00F677A7" w:rsidRPr="00B26DF5" w:rsidRDefault="00F677A7"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Умерло</w:t>
            </w:r>
          </w:p>
        </w:tc>
        <w:tc>
          <w:tcPr>
            <w:tcW w:w="948"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w:t>
            </w:r>
          </w:p>
        </w:tc>
        <w:tc>
          <w:tcPr>
            <w:tcW w:w="949"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w:t>
            </w:r>
          </w:p>
        </w:tc>
        <w:tc>
          <w:tcPr>
            <w:tcW w:w="948"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w:t>
            </w:r>
          </w:p>
        </w:tc>
        <w:tc>
          <w:tcPr>
            <w:tcW w:w="949"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w:t>
            </w:r>
          </w:p>
        </w:tc>
        <w:tc>
          <w:tcPr>
            <w:tcW w:w="948"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w:t>
            </w:r>
          </w:p>
        </w:tc>
        <w:tc>
          <w:tcPr>
            <w:tcW w:w="949"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w:t>
            </w:r>
          </w:p>
        </w:tc>
        <w:tc>
          <w:tcPr>
            <w:tcW w:w="948"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w:t>
            </w:r>
          </w:p>
        </w:tc>
        <w:tc>
          <w:tcPr>
            <w:tcW w:w="949"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w:t>
            </w:r>
          </w:p>
        </w:tc>
      </w:tr>
      <w:tr w:rsidR="00F677A7" w:rsidRPr="00B26DF5" w:rsidTr="00AA09F9">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20"/>
        </w:trPr>
        <w:tc>
          <w:tcPr>
            <w:tcW w:w="2699" w:type="dxa"/>
            <w:shd w:val="clear" w:color="auto" w:fill="auto"/>
            <w:vAlign w:val="center"/>
            <w:hideMark/>
          </w:tcPr>
          <w:p w:rsidR="00F677A7" w:rsidRPr="00B26DF5" w:rsidRDefault="00F677A7"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Число прибывших</w:t>
            </w:r>
          </w:p>
        </w:tc>
        <w:tc>
          <w:tcPr>
            <w:tcW w:w="948"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w:t>
            </w:r>
          </w:p>
        </w:tc>
        <w:tc>
          <w:tcPr>
            <w:tcW w:w="948"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w:t>
            </w:r>
          </w:p>
        </w:tc>
        <w:tc>
          <w:tcPr>
            <w:tcW w:w="948"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11</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11</w:t>
            </w:r>
          </w:p>
        </w:tc>
        <w:tc>
          <w:tcPr>
            <w:tcW w:w="948"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w:t>
            </w:r>
          </w:p>
        </w:tc>
      </w:tr>
      <w:tr w:rsidR="00F677A7" w:rsidRPr="00B26DF5" w:rsidTr="00AA09F9">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20"/>
        </w:trPr>
        <w:tc>
          <w:tcPr>
            <w:tcW w:w="2699" w:type="dxa"/>
            <w:shd w:val="clear" w:color="auto" w:fill="auto"/>
            <w:vAlign w:val="center"/>
            <w:hideMark/>
          </w:tcPr>
          <w:p w:rsidR="00F677A7" w:rsidRPr="00B26DF5" w:rsidRDefault="00F677A7"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Число выбывших</w:t>
            </w:r>
          </w:p>
        </w:tc>
        <w:tc>
          <w:tcPr>
            <w:tcW w:w="948"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w:t>
            </w:r>
          </w:p>
        </w:tc>
        <w:tc>
          <w:tcPr>
            <w:tcW w:w="948"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c>
          <w:tcPr>
            <w:tcW w:w="948"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w:t>
            </w:r>
          </w:p>
        </w:tc>
        <w:tc>
          <w:tcPr>
            <w:tcW w:w="948"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w:t>
            </w:r>
          </w:p>
        </w:tc>
        <w:tc>
          <w:tcPr>
            <w:tcW w:w="949" w:type="dxa"/>
            <w:shd w:val="clear" w:color="auto" w:fill="auto"/>
            <w:noWrap/>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w:t>
            </w:r>
          </w:p>
        </w:tc>
      </w:tr>
      <w:tr w:rsidR="00F677A7" w:rsidRPr="00B26DF5" w:rsidTr="00AA09F9">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20"/>
        </w:trPr>
        <w:tc>
          <w:tcPr>
            <w:tcW w:w="2699" w:type="dxa"/>
            <w:shd w:val="clear" w:color="auto" w:fill="auto"/>
            <w:vAlign w:val="center"/>
            <w:hideMark/>
          </w:tcPr>
          <w:p w:rsidR="00F677A7" w:rsidRPr="00B26DF5" w:rsidRDefault="00F677A7"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Естественный прирост (убыль)</w:t>
            </w:r>
          </w:p>
        </w:tc>
        <w:tc>
          <w:tcPr>
            <w:tcW w:w="948" w:type="dxa"/>
            <w:shd w:val="clear" w:color="000000" w:fill="FFFFFF"/>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w:t>
            </w:r>
          </w:p>
        </w:tc>
        <w:tc>
          <w:tcPr>
            <w:tcW w:w="949"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w:t>
            </w:r>
          </w:p>
        </w:tc>
        <w:tc>
          <w:tcPr>
            <w:tcW w:w="948"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w:t>
            </w:r>
          </w:p>
        </w:tc>
        <w:tc>
          <w:tcPr>
            <w:tcW w:w="949"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w:t>
            </w:r>
          </w:p>
        </w:tc>
        <w:tc>
          <w:tcPr>
            <w:tcW w:w="948"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c>
          <w:tcPr>
            <w:tcW w:w="949"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w:t>
            </w:r>
          </w:p>
        </w:tc>
        <w:tc>
          <w:tcPr>
            <w:tcW w:w="948"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w:t>
            </w:r>
          </w:p>
        </w:tc>
        <w:tc>
          <w:tcPr>
            <w:tcW w:w="949"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w:t>
            </w:r>
          </w:p>
        </w:tc>
      </w:tr>
      <w:tr w:rsidR="00F677A7" w:rsidRPr="00B26DF5" w:rsidTr="00AA09F9">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20"/>
        </w:trPr>
        <w:tc>
          <w:tcPr>
            <w:tcW w:w="2699" w:type="dxa"/>
            <w:shd w:val="clear" w:color="auto" w:fill="auto"/>
            <w:vAlign w:val="center"/>
            <w:hideMark/>
          </w:tcPr>
          <w:p w:rsidR="00F677A7" w:rsidRPr="00B26DF5" w:rsidRDefault="00F677A7"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Миграционный прирост (убыль)</w:t>
            </w:r>
          </w:p>
        </w:tc>
        <w:tc>
          <w:tcPr>
            <w:tcW w:w="948" w:type="dxa"/>
            <w:shd w:val="clear" w:color="000000" w:fill="FFFFFF"/>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c>
          <w:tcPr>
            <w:tcW w:w="949"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w:t>
            </w:r>
          </w:p>
        </w:tc>
        <w:tc>
          <w:tcPr>
            <w:tcW w:w="948"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w:t>
            </w:r>
          </w:p>
        </w:tc>
        <w:tc>
          <w:tcPr>
            <w:tcW w:w="949"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w:t>
            </w:r>
          </w:p>
        </w:tc>
        <w:tc>
          <w:tcPr>
            <w:tcW w:w="948"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w:t>
            </w:r>
          </w:p>
        </w:tc>
        <w:tc>
          <w:tcPr>
            <w:tcW w:w="949"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w:t>
            </w:r>
          </w:p>
        </w:tc>
        <w:tc>
          <w:tcPr>
            <w:tcW w:w="948"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w:t>
            </w:r>
          </w:p>
        </w:tc>
        <w:tc>
          <w:tcPr>
            <w:tcW w:w="949"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w:t>
            </w:r>
          </w:p>
        </w:tc>
      </w:tr>
      <w:tr w:rsidR="00F677A7" w:rsidRPr="00B26DF5" w:rsidTr="00AA09F9">
        <w:tblPrEx>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PrEx>
        <w:trPr>
          <w:trHeight w:val="20"/>
        </w:trPr>
        <w:tc>
          <w:tcPr>
            <w:tcW w:w="2699" w:type="dxa"/>
            <w:shd w:val="clear" w:color="auto" w:fill="auto"/>
            <w:vAlign w:val="center"/>
            <w:hideMark/>
          </w:tcPr>
          <w:p w:rsidR="00F677A7" w:rsidRPr="00B26DF5" w:rsidRDefault="00F677A7"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Общий прирост (убыль)</w:t>
            </w:r>
          </w:p>
        </w:tc>
        <w:tc>
          <w:tcPr>
            <w:tcW w:w="948" w:type="dxa"/>
            <w:shd w:val="clear" w:color="000000" w:fill="FFFFFF"/>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w:t>
            </w:r>
          </w:p>
        </w:tc>
        <w:tc>
          <w:tcPr>
            <w:tcW w:w="949"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w:t>
            </w:r>
          </w:p>
        </w:tc>
        <w:tc>
          <w:tcPr>
            <w:tcW w:w="948"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w:t>
            </w:r>
          </w:p>
        </w:tc>
        <w:tc>
          <w:tcPr>
            <w:tcW w:w="949"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11</w:t>
            </w:r>
          </w:p>
        </w:tc>
        <w:tc>
          <w:tcPr>
            <w:tcW w:w="948"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w:t>
            </w:r>
          </w:p>
        </w:tc>
        <w:tc>
          <w:tcPr>
            <w:tcW w:w="949"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11</w:t>
            </w:r>
          </w:p>
        </w:tc>
        <w:tc>
          <w:tcPr>
            <w:tcW w:w="948"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12</w:t>
            </w:r>
          </w:p>
        </w:tc>
        <w:tc>
          <w:tcPr>
            <w:tcW w:w="949" w:type="dxa"/>
            <w:shd w:val="clear" w:color="auto" w:fill="auto"/>
            <w:vAlign w:val="center"/>
          </w:tcPr>
          <w:p w:rsidR="00F677A7" w:rsidRPr="00B26DF5" w:rsidRDefault="00F677A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12</w:t>
            </w:r>
          </w:p>
        </w:tc>
      </w:tr>
    </w:tbl>
    <w:p w:rsidR="00024099" w:rsidRPr="00B26DF5" w:rsidRDefault="00024099" w:rsidP="00B26DF5">
      <w:pPr>
        <w:pStyle w:val="a3"/>
        <w:rPr>
          <w:rFonts w:eastAsiaTheme="minorEastAsia"/>
          <w:sz w:val="20"/>
        </w:rPr>
      </w:pPr>
    </w:p>
    <w:p w:rsidR="001E2804" w:rsidRPr="00845214" w:rsidRDefault="00A95723" w:rsidP="00B26DF5">
      <w:pPr>
        <w:pStyle w:val="a3"/>
        <w:rPr>
          <w:rFonts w:eastAsiaTheme="minorEastAsia"/>
          <w:sz w:val="20"/>
        </w:rPr>
      </w:pPr>
      <w:r w:rsidRPr="00845214">
        <w:rPr>
          <w:rFonts w:eastAsiaTheme="minorEastAsia"/>
          <w:sz w:val="20"/>
        </w:rPr>
        <w:t xml:space="preserve">Численность населения  согласно </w:t>
      </w:r>
      <w:r w:rsidR="005F53BE" w:rsidRPr="00845214">
        <w:rPr>
          <w:rFonts w:eastAsiaTheme="minorEastAsia"/>
          <w:sz w:val="20"/>
        </w:rPr>
        <w:t>данных администрации МО</w:t>
      </w:r>
      <w:r w:rsidR="000C6D0A" w:rsidRPr="00845214">
        <w:rPr>
          <w:rFonts w:eastAsiaTheme="minorEastAsia"/>
          <w:sz w:val="20"/>
        </w:rPr>
        <w:t xml:space="preserve"> на 0</w:t>
      </w:r>
      <w:r w:rsidR="005F53BE" w:rsidRPr="00845214">
        <w:rPr>
          <w:rFonts w:eastAsiaTheme="minorEastAsia"/>
          <w:sz w:val="20"/>
        </w:rPr>
        <w:t>1.01.201</w:t>
      </w:r>
      <w:r w:rsidR="00845214" w:rsidRPr="00845214">
        <w:rPr>
          <w:rFonts w:eastAsiaTheme="minorEastAsia"/>
          <w:sz w:val="20"/>
        </w:rPr>
        <w:t>8</w:t>
      </w:r>
      <w:r w:rsidR="000C6D0A" w:rsidRPr="00845214">
        <w:rPr>
          <w:rFonts w:eastAsiaTheme="minorEastAsia"/>
          <w:sz w:val="20"/>
        </w:rPr>
        <w:t xml:space="preserve">г. </w:t>
      </w:r>
      <w:r w:rsidR="00D279A5" w:rsidRPr="00845214">
        <w:rPr>
          <w:rFonts w:eastAsiaTheme="minorEastAsia"/>
          <w:sz w:val="20"/>
        </w:rPr>
        <w:t>–</w:t>
      </w:r>
      <w:r w:rsidR="00F86040" w:rsidRPr="00845214">
        <w:rPr>
          <w:rFonts w:eastAsiaTheme="minorEastAsia"/>
          <w:sz w:val="20"/>
        </w:rPr>
        <w:t>96</w:t>
      </w:r>
      <w:r w:rsidR="00845214" w:rsidRPr="00845214">
        <w:rPr>
          <w:rFonts w:eastAsiaTheme="minorEastAsia"/>
          <w:sz w:val="20"/>
        </w:rPr>
        <w:t>5</w:t>
      </w:r>
      <w:r w:rsidRPr="00845214">
        <w:rPr>
          <w:rFonts w:eastAsiaTheme="minorEastAsia"/>
          <w:sz w:val="20"/>
        </w:rPr>
        <w:t xml:space="preserve">человек. В сравнении данными на </w:t>
      </w:r>
      <w:r w:rsidR="004F458A" w:rsidRPr="00845214">
        <w:rPr>
          <w:rFonts w:eastAsiaTheme="minorEastAsia"/>
          <w:sz w:val="20"/>
        </w:rPr>
        <w:t>01.01.201</w:t>
      </w:r>
      <w:r w:rsidR="00845214" w:rsidRPr="00845214">
        <w:rPr>
          <w:rFonts w:eastAsiaTheme="minorEastAsia"/>
          <w:sz w:val="20"/>
        </w:rPr>
        <w:t>7</w:t>
      </w:r>
      <w:r w:rsidR="004F458A" w:rsidRPr="00845214">
        <w:rPr>
          <w:rFonts w:eastAsiaTheme="minorEastAsia"/>
          <w:sz w:val="20"/>
        </w:rPr>
        <w:t xml:space="preserve"> года наблюдается </w:t>
      </w:r>
      <w:r w:rsidR="009E4CA7" w:rsidRPr="00845214">
        <w:rPr>
          <w:rFonts w:eastAsiaTheme="minorEastAsia"/>
          <w:sz w:val="20"/>
        </w:rPr>
        <w:t>спад</w:t>
      </w:r>
      <w:r w:rsidR="001E11D0" w:rsidRPr="00845214">
        <w:rPr>
          <w:rFonts w:eastAsiaTheme="minorEastAsia"/>
          <w:sz w:val="20"/>
        </w:rPr>
        <w:t xml:space="preserve"> численности населения на 1,2</w:t>
      </w:r>
      <w:r w:rsidRPr="00845214">
        <w:rPr>
          <w:rFonts w:eastAsiaTheme="minorEastAsia"/>
          <w:sz w:val="20"/>
        </w:rPr>
        <w:t xml:space="preserve"> %. Прогнозируется незначите</w:t>
      </w:r>
      <w:r w:rsidR="004F458A" w:rsidRPr="00845214">
        <w:rPr>
          <w:rFonts w:eastAsiaTheme="minorEastAsia"/>
          <w:sz w:val="20"/>
        </w:rPr>
        <w:t xml:space="preserve">льный </w:t>
      </w:r>
      <w:r w:rsidR="001E11D0" w:rsidRPr="00845214">
        <w:rPr>
          <w:rFonts w:eastAsiaTheme="minorEastAsia"/>
          <w:sz w:val="20"/>
        </w:rPr>
        <w:t>рост</w:t>
      </w:r>
      <w:r w:rsidRPr="00845214">
        <w:rPr>
          <w:rFonts w:eastAsiaTheme="minorEastAsia"/>
          <w:sz w:val="20"/>
        </w:rPr>
        <w:t xml:space="preserve"> численности постоянного нас</w:t>
      </w:r>
      <w:r w:rsidR="00D279A5" w:rsidRPr="00845214">
        <w:rPr>
          <w:rFonts w:eastAsiaTheme="minorEastAsia"/>
          <w:sz w:val="20"/>
        </w:rPr>
        <w:t>еления,  которое к 2032</w:t>
      </w:r>
      <w:r w:rsidR="004F458A" w:rsidRPr="00845214">
        <w:rPr>
          <w:rFonts w:eastAsiaTheme="minorEastAsia"/>
          <w:sz w:val="20"/>
        </w:rPr>
        <w:t>г. у</w:t>
      </w:r>
      <w:r w:rsidR="002A47D8" w:rsidRPr="00845214">
        <w:rPr>
          <w:rFonts w:eastAsiaTheme="minorEastAsia"/>
          <w:sz w:val="20"/>
        </w:rPr>
        <w:t xml:space="preserve">величится на </w:t>
      </w:r>
      <w:r w:rsidR="00024099" w:rsidRPr="00845214">
        <w:rPr>
          <w:rFonts w:eastAsiaTheme="minorEastAsia"/>
          <w:sz w:val="20"/>
        </w:rPr>
        <w:t>5</w:t>
      </w:r>
      <w:r w:rsidRPr="00845214">
        <w:rPr>
          <w:rFonts w:eastAsiaTheme="minorEastAsia"/>
          <w:sz w:val="20"/>
        </w:rPr>
        <w:t xml:space="preserve"> %.</w:t>
      </w:r>
    </w:p>
    <w:p w:rsidR="00A95723" w:rsidRPr="00B26DF5" w:rsidRDefault="00A95723" w:rsidP="00B26DF5">
      <w:pPr>
        <w:pStyle w:val="a3"/>
        <w:rPr>
          <w:rFonts w:eastAsiaTheme="minorEastAsia"/>
          <w:color w:val="FF0000"/>
          <w:sz w:val="20"/>
        </w:rPr>
      </w:pPr>
      <w:r w:rsidRPr="00845214">
        <w:rPr>
          <w:rFonts w:eastAsiaTheme="minorEastAsia"/>
          <w:sz w:val="20"/>
        </w:rPr>
        <w:t xml:space="preserve">Миграция является </w:t>
      </w:r>
      <w:r w:rsidR="009E4CA7" w:rsidRPr="00845214">
        <w:rPr>
          <w:rFonts w:eastAsiaTheme="minorEastAsia"/>
          <w:sz w:val="20"/>
        </w:rPr>
        <w:t xml:space="preserve">важным </w:t>
      </w:r>
      <w:r w:rsidRPr="00845214">
        <w:rPr>
          <w:rFonts w:eastAsiaTheme="minorEastAsia"/>
          <w:sz w:val="20"/>
        </w:rPr>
        <w:t>фактором, влияющим на изменение численности населения</w:t>
      </w:r>
      <w:r w:rsidRPr="00B26DF5">
        <w:rPr>
          <w:rFonts w:eastAsiaTheme="minorEastAsia"/>
          <w:color w:val="FF0000"/>
          <w:sz w:val="20"/>
        </w:rPr>
        <w:t>.</w:t>
      </w:r>
    </w:p>
    <w:p w:rsidR="004901C3" w:rsidRPr="00B26DF5" w:rsidRDefault="004901C3" w:rsidP="00B26DF5">
      <w:pPr>
        <w:pStyle w:val="a3"/>
        <w:rPr>
          <w:rFonts w:eastAsiaTheme="minorEastAsia"/>
          <w:color w:val="FF0000"/>
          <w:sz w:val="20"/>
        </w:rPr>
      </w:pPr>
    </w:p>
    <w:p w:rsidR="00AA09F9" w:rsidRPr="00B26DF5" w:rsidRDefault="00F86040" w:rsidP="00B26DF5">
      <w:pPr>
        <w:pStyle w:val="a3"/>
        <w:ind w:firstLine="0"/>
        <w:jc w:val="center"/>
        <w:rPr>
          <w:rFonts w:eastAsiaTheme="minorEastAsia"/>
          <w:color w:val="FF0000"/>
          <w:sz w:val="20"/>
        </w:rPr>
      </w:pPr>
      <w:r w:rsidRPr="00B26DF5">
        <w:rPr>
          <w:noProof/>
          <w:color w:val="FF0000"/>
          <w:sz w:val="20"/>
        </w:rPr>
        <w:lastRenderedPageBreak/>
        <w:drawing>
          <wp:inline distT="0" distB="0" distL="0" distR="0">
            <wp:extent cx="4648200" cy="2808514"/>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95723" w:rsidRPr="00B26DF5" w:rsidRDefault="00A95723" w:rsidP="00B26DF5">
      <w:pPr>
        <w:pStyle w:val="a3"/>
        <w:ind w:firstLine="0"/>
        <w:jc w:val="center"/>
        <w:rPr>
          <w:rFonts w:eastAsiaTheme="minorEastAsia"/>
          <w:color w:val="FF0000"/>
          <w:sz w:val="20"/>
        </w:rPr>
      </w:pPr>
      <w:r w:rsidRPr="00B26DF5">
        <w:rPr>
          <w:rFonts w:eastAsiaTheme="minorEastAsia"/>
          <w:color w:val="FF0000"/>
          <w:sz w:val="20"/>
        </w:rPr>
        <w:t>Ри</w:t>
      </w:r>
      <w:r w:rsidR="00643BC6" w:rsidRPr="00B26DF5">
        <w:rPr>
          <w:rFonts w:eastAsiaTheme="minorEastAsia"/>
          <w:color w:val="FF0000"/>
          <w:sz w:val="20"/>
        </w:rPr>
        <w:t>с</w:t>
      </w:r>
      <w:r w:rsidR="00D47A6E" w:rsidRPr="00B26DF5">
        <w:rPr>
          <w:rFonts w:eastAsiaTheme="minorEastAsia"/>
          <w:color w:val="FF0000"/>
          <w:sz w:val="20"/>
        </w:rPr>
        <w:t>.</w:t>
      </w:r>
      <w:r w:rsidRPr="00B26DF5">
        <w:rPr>
          <w:rFonts w:eastAsiaTheme="minorEastAsia"/>
          <w:color w:val="FF0000"/>
          <w:sz w:val="20"/>
        </w:rPr>
        <w:t xml:space="preserve"> 1.2.1. Динамика численности населения, человек.</w:t>
      </w:r>
    </w:p>
    <w:p w:rsidR="00A95723" w:rsidRPr="00B26DF5" w:rsidRDefault="00A95723" w:rsidP="00B26DF5">
      <w:pPr>
        <w:pStyle w:val="a3"/>
        <w:rPr>
          <w:rFonts w:eastAsiaTheme="minorEastAsia"/>
          <w:sz w:val="20"/>
        </w:rPr>
      </w:pPr>
      <w:r w:rsidRPr="00B26DF5">
        <w:rPr>
          <w:rFonts w:eastAsiaTheme="minorEastAsia"/>
          <w:color w:val="FF0000"/>
          <w:sz w:val="20"/>
        </w:rPr>
        <w:t>Численность населения старше трудоспособного возраста ежего</w:t>
      </w:r>
      <w:r w:rsidR="000A001B" w:rsidRPr="00B26DF5">
        <w:rPr>
          <w:rFonts w:eastAsiaTheme="minorEastAsia"/>
          <w:color w:val="FF0000"/>
          <w:sz w:val="20"/>
        </w:rPr>
        <w:t>дно у</w:t>
      </w:r>
      <w:r w:rsidR="00D42F27" w:rsidRPr="00B26DF5">
        <w:rPr>
          <w:rFonts w:eastAsiaTheme="minorEastAsia"/>
          <w:color w:val="FF0000"/>
          <w:sz w:val="20"/>
        </w:rPr>
        <w:t>величивается (в среднем на</w:t>
      </w:r>
      <w:r w:rsidRPr="00B26DF5">
        <w:rPr>
          <w:rFonts w:eastAsiaTheme="minorEastAsia"/>
          <w:sz w:val="20"/>
        </w:rPr>
        <w:t>5%), при этом прирост населения моложе трудоспособного возраста составляет немногим выше</w:t>
      </w:r>
      <w:r w:rsidR="009E4CA7" w:rsidRPr="00B26DF5">
        <w:rPr>
          <w:rFonts w:eastAsiaTheme="minorEastAsia"/>
          <w:sz w:val="20"/>
        </w:rPr>
        <w:t xml:space="preserve"> 5</w:t>
      </w:r>
      <w:r w:rsidR="000A001B" w:rsidRPr="00B26DF5">
        <w:rPr>
          <w:rFonts w:eastAsiaTheme="minorEastAsia"/>
          <w:sz w:val="20"/>
        </w:rPr>
        <w:t>%</w:t>
      </w:r>
      <w:r w:rsidRPr="00B26DF5">
        <w:rPr>
          <w:rFonts w:eastAsiaTheme="minorEastAsia"/>
          <w:sz w:val="20"/>
        </w:rPr>
        <w:t>.</w:t>
      </w:r>
    </w:p>
    <w:p w:rsidR="00A95723" w:rsidRPr="00B26DF5" w:rsidRDefault="00A95723" w:rsidP="00B26DF5">
      <w:pPr>
        <w:pStyle w:val="a3"/>
        <w:rPr>
          <w:rFonts w:eastAsiaTheme="minorEastAsia"/>
          <w:sz w:val="20"/>
        </w:rPr>
      </w:pPr>
      <w:r w:rsidRPr="00B26DF5">
        <w:rPr>
          <w:rFonts w:eastAsiaTheme="minorEastAsia"/>
          <w:sz w:val="20"/>
        </w:rPr>
        <w:t xml:space="preserve">В </w:t>
      </w:r>
      <w:r w:rsidR="00217ACE" w:rsidRPr="00B26DF5">
        <w:rPr>
          <w:rFonts w:eastAsiaTheme="minorEastAsia"/>
          <w:sz w:val="20"/>
        </w:rPr>
        <w:t>муниципальном образовании</w:t>
      </w:r>
      <w:r w:rsidR="009E4CA7" w:rsidRPr="00B26DF5">
        <w:rPr>
          <w:rFonts w:eastAsiaTheme="minorEastAsia"/>
          <w:sz w:val="20"/>
        </w:rPr>
        <w:t>на н</w:t>
      </w:r>
      <w:r w:rsidR="005F53BE" w:rsidRPr="00B26DF5">
        <w:rPr>
          <w:rFonts w:eastAsiaTheme="minorEastAsia"/>
          <w:sz w:val="20"/>
        </w:rPr>
        <w:t>ачало 201</w:t>
      </w:r>
      <w:r w:rsidR="00217ACE" w:rsidRPr="00B26DF5">
        <w:rPr>
          <w:rFonts w:eastAsiaTheme="minorEastAsia"/>
          <w:sz w:val="20"/>
        </w:rPr>
        <w:t>7</w:t>
      </w:r>
      <w:r w:rsidR="000C6D0A" w:rsidRPr="00B26DF5">
        <w:rPr>
          <w:rFonts w:eastAsiaTheme="minorEastAsia"/>
          <w:sz w:val="20"/>
        </w:rPr>
        <w:t xml:space="preserve"> г. на </w:t>
      </w:r>
      <w:r w:rsidR="00F86040" w:rsidRPr="00B26DF5">
        <w:rPr>
          <w:rFonts w:eastAsiaTheme="minorEastAsia"/>
          <w:sz w:val="20"/>
        </w:rPr>
        <w:t>60</w:t>
      </w:r>
      <w:r w:rsidR="00E74251" w:rsidRPr="00B26DF5">
        <w:rPr>
          <w:rFonts w:eastAsiaTheme="minorEastAsia"/>
          <w:sz w:val="20"/>
        </w:rPr>
        <w:t>0</w:t>
      </w:r>
      <w:r w:rsidRPr="00B26DF5">
        <w:rPr>
          <w:rFonts w:eastAsiaTheme="minorEastAsia"/>
          <w:sz w:val="20"/>
        </w:rPr>
        <w:t xml:space="preserve"> лиц трудоспо</w:t>
      </w:r>
      <w:r w:rsidR="000C6D0A" w:rsidRPr="00B26DF5">
        <w:rPr>
          <w:rFonts w:eastAsiaTheme="minorEastAsia"/>
          <w:sz w:val="20"/>
        </w:rPr>
        <w:t xml:space="preserve">собного возраста приходилось </w:t>
      </w:r>
      <w:r w:rsidR="00F86040" w:rsidRPr="00B26DF5">
        <w:rPr>
          <w:rFonts w:eastAsiaTheme="minorEastAsia"/>
          <w:sz w:val="20"/>
        </w:rPr>
        <w:t>36</w:t>
      </w:r>
      <w:r w:rsidR="00FB3A94" w:rsidRPr="00B26DF5">
        <w:rPr>
          <w:rFonts w:eastAsiaTheme="minorEastAsia"/>
          <w:sz w:val="20"/>
        </w:rPr>
        <w:t>0</w:t>
      </w:r>
      <w:r w:rsidRPr="00B26DF5">
        <w:rPr>
          <w:rFonts w:eastAsiaTheme="minorEastAsia"/>
          <w:sz w:val="20"/>
        </w:rPr>
        <w:t xml:space="preserve"> чел. нетрудоспо</w:t>
      </w:r>
      <w:r w:rsidR="00DA2064" w:rsidRPr="00B26DF5">
        <w:rPr>
          <w:rFonts w:eastAsiaTheme="minorEastAsia"/>
          <w:sz w:val="20"/>
        </w:rPr>
        <w:t>собного возраста. Одну треть</w:t>
      </w:r>
      <w:r w:rsidRPr="00B26DF5">
        <w:rPr>
          <w:rFonts w:eastAsiaTheme="minorEastAsia"/>
          <w:sz w:val="20"/>
        </w:rPr>
        <w:t xml:space="preserve"> демографической нагрузки на трудоспособное населе</w:t>
      </w:r>
      <w:r w:rsidR="000C6D0A" w:rsidRPr="00B26DF5">
        <w:rPr>
          <w:rFonts w:eastAsiaTheme="minorEastAsia"/>
          <w:sz w:val="20"/>
        </w:rPr>
        <w:t xml:space="preserve">ние составляют пенсионеры: на </w:t>
      </w:r>
      <w:r w:rsidR="00FB3A94" w:rsidRPr="00B26DF5">
        <w:rPr>
          <w:rFonts w:eastAsiaTheme="minorEastAsia"/>
          <w:sz w:val="20"/>
        </w:rPr>
        <w:t>75</w:t>
      </w:r>
      <w:r w:rsidR="005F53BE" w:rsidRPr="00B26DF5">
        <w:rPr>
          <w:rFonts w:eastAsiaTheme="minorEastAsia"/>
          <w:sz w:val="20"/>
        </w:rPr>
        <w:t>0</w:t>
      </w:r>
      <w:r w:rsidRPr="00B26DF5">
        <w:rPr>
          <w:rFonts w:eastAsiaTheme="minorEastAsia"/>
          <w:sz w:val="20"/>
        </w:rPr>
        <w:t xml:space="preserve"> лиц трудос</w:t>
      </w:r>
      <w:r w:rsidR="00DA2064" w:rsidRPr="00B26DF5">
        <w:rPr>
          <w:rFonts w:eastAsiaTheme="minorEastAsia"/>
          <w:sz w:val="20"/>
        </w:rPr>
        <w:t>п</w:t>
      </w:r>
      <w:r w:rsidR="001C31A3" w:rsidRPr="00B26DF5">
        <w:rPr>
          <w:rFonts w:eastAsiaTheme="minorEastAsia"/>
          <w:sz w:val="20"/>
        </w:rPr>
        <w:t xml:space="preserve">особного возраста приходится </w:t>
      </w:r>
      <w:r w:rsidR="00F86040" w:rsidRPr="00B26DF5">
        <w:rPr>
          <w:rFonts w:eastAsiaTheme="minorEastAsia"/>
          <w:sz w:val="20"/>
        </w:rPr>
        <w:t>20</w:t>
      </w:r>
      <w:r w:rsidR="005F53BE" w:rsidRPr="00B26DF5">
        <w:rPr>
          <w:rFonts w:eastAsiaTheme="minorEastAsia"/>
          <w:sz w:val="20"/>
        </w:rPr>
        <w:t>0</w:t>
      </w:r>
      <w:r w:rsidRPr="00B26DF5">
        <w:rPr>
          <w:rFonts w:eastAsiaTheme="minorEastAsia"/>
          <w:sz w:val="20"/>
        </w:rPr>
        <w:t xml:space="preserve"> чел. моложе труд</w:t>
      </w:r>
      <w:r w:rsidR="001C31A3" w:rsidRPr="00B26DF5">
        <w:rPr>
          <w:rFonts w:eastAsiaTheme="minorEastAsia"/>
          <w:sz w:val="20"/>
        </w:rPr>
        <w:t xml:space="preserve">оспособного возраста и </w:t>
      </w:r>
      <w:r w:rsidR="00F86040" w:rsidRPr="00B26DF5">
        <w:rPr>
          <w:rFonts w:eastAsiaTheme="minorEastAsia"/>
          <w:sz w:val="20"/>
        </w:rPr>
        <w:t>15</w:t>
      </w:r>
      <w:r w:rsidR="00A52FAE" w:rsidRPr="00B26DF5">
        <w:rPr>
          <w:rFonts w:eastAsiaTheme="minorEastAsia"/>
          <w:sz w:val="20"/>
        </w:rPr>
        <w:t>0</w:t>
      </w:r>
      <w:r w:rsidRPr="00B26DF5">
        <w:rPr>
          <w:rFonts w:eastAsiaTheme="minorEastAsia"/>
          <w:sz w:val="20"/>
        </w:rPr>
        <w:t xml:space="preserve"> чел. старше трудоспособного возраста.</w:t>
      </w:r>
    </w:p>
    <w:p w:rsidR="000C6D0A" w:rsidRPr="00B26DF5" w:rsidRDefault="000C6D0A" w:rsidP="00B26DF5">
      <w:pPr>
        <w:pStyle w:val="211"/>
        <w:spacing w:after="0" w:line="240" w:lineRule="auto"/>
        <w:ind w:left="0" w:firstLine="851"/>
        <w:jc w:val="both"/>
        <w:rPr>
          <w:sz w:val="20"/>
          <w:szCs w:val="20"/>
        </w:rPr>
      </w:pPr>
      <w:r w:rsidRPr="00B26DF5">
        <w:rPr>
          <w:sz w:val="20"/>
          <w:szCs w:val="20"/>
        </w:rPr>
        <w:t xml:space="preserve">По уровню рождаемости </w:t>
      </w:r>
      <w:r w:rsidR="005F53BE" w:rsidRPr="00B26DF5">
        <w:rPr>
          <w:sz w:val="20"/>
          <w:szCs w:val="20"/>
        </w:rPr>
        <w:t>Иркутская</w:t>
      </w:r>
      <w:r w:rsidRPr="00B26DF5">
        <w:rPr>
          <w:sz w:val="20"/>
          <w:szCs w:val="20"/>
        </w:rPr>
        <w:t xml:space="preserve"> область в целом характеризуется достаточно низкими показателями. Однако в результате вступления многочисленного поколения рожденных в 80-е годы, в последние годы как по области в целом, так и в </w:t>
      </w:r>
      <w:r w:rsidR="00A52FAE" w:rsidRPr="00B26DF5">
        <w:rPr>
          <w:sz w:val="20"/>
          <w:szCs w:val="20"/>
        </w:rPr>
        <w:t>Заларинском</w:t>
      </w:r>
      <w:r w:rsidRPr="00B26DF5">
        <w:rPr>
          <w:sz w:val="20"/>
          <w:szCs w:val="20"/>
        </w:rPr>
        <w:t xml:space="preserve"> районе и в </w:t>
      </w:r>
      <w:r w:rsidR="00D3359F" w:rsidRPr="00B26DF5">
        <w:rPr>
          <w:sz w:val="20"/>
          <w:szCs w:val="20"/>
        </w:rPr>
        <w:t xml:space="preserve">Хор-Тагнинское </w:t>
      </w:r>
      <w:r w:rsidR="0020684A" w:rsidRPr="00B26DF5">
        <w:rPr>
          <w:rFonts w:eastAsiaTheme="minorEastAsia"/>
          <w:sz w:val="20"/>
          <w:szCs w:val="20"/>
        </w:rPr>
        <w:t>муниципальное образование</w:t>
      </w:r>
      <w:r w:rsidRPr="00B26DF5">
        <w:rPr>
          <w:sz w:val="20"/>
          <w:szCs w:val="20"/>
        </w:rPr>
        <w:t xml:space="preserve">частности, отмечается рост уровня рождаемости. </w:t>
      </w:r>
    </w:p>
    <w:p w:rsidR="000C6D0A" w:rsidRPr="00B26DF5" w:rsidRDefault="000C6D0A" w:rsidP="00B26DF5">
      <w:pPr>
        <w:pStyle w:val="a3"/>
        <w:rPr>
          <w:sz w:val="20"/>
        </w:rPr>
      </w:pPr>
      <w:r w:rsidRPr="00B26DF5">
        <w:rPr>
          <w:sz w:val="20"/>
        </w:rPr>
        <w:t xml:space="preserve">Накопление неблагоприятных изменений в общественном здоровье на протяжении предыдущих десятилетий в сочетании со снижением жизненного уровня населения в условиях неудовлетворительного состояния социальной сферы и базовой медицины усугубили ситуацию со смертностью в </w:t>
      </w:r>
      <w:r w:rsidR="00A52FAE" w:rsidRPr="00B26DF5">
        <w:rPr>
          <w:sz w:val="20"/>
        </w:rPr>
        <w:t>Заларинском</w:t>
      </w:r>
      <w:r w:rsidRPr="00B26DF5">
        <w:rPr>
          <w:sz w:val="20"/>
        </w:rPr>
        <w:t xml:space="preserve"> районе.</w:t>
      </w:r>
    </w:p>
    <w:p w:rsidR="000C6D0A" w:rsidRPr="00B26DF5" w:rsidRDefault="000C6D0A" w:rsidP="00B26DF5">
      <w:pPr>
        <w:pStyle w:val="211"/>
        <w:spacing w:after="0" w:line="240" w:lineRule="auto"/>
        <w:ind w:left="0" w:firstLine="851"/>
        <w:jc w:val="both"/>
        <w:rPr>
          <w:sz w:val="20"/>
          <w:szCs w:val="20"/>
        </w:rPr>
      </w:pPr>
      <w:r w:rsidRPr="00B26DF5">
        <w:rPr>
          <w:sz w:val="20"/>
          <w:szCs w:val="20"/>
        </w:rPr>
        <w:t xml:space="preserve">Благоприятным фактором развития возрастной структуры последних лет является также и высокий удельный вес в общей численности населения </w:t>
      </w:r>
      <w:r w:rsidR="001005A2" w:rsidRPr="00B26DF5">
        <w:rPr>
          <w:sz w:val="20"/>
          <w:szCs w:val="20"/>
        </w:rPr>
        <w:t>Хор-Тагнинского</w:t>
      </w:r>
      <w:r w:rsidR="00DE34C9" w:rsidRPr="00B26DF5">
        <w:rPr>
          <w:sz w:val="20"/>
          <w:szCs w:val="20"/>
        </w:rPr>
        <w:t xml:space="preserve"> м</w:t>
      </w:r>
      <w:r w:rsidR="0062327F" w:rsidRPr="00B26DF5">
        <w:rPr>
          <w:sz w:val="20"/>
          <w:szCs w:val="20"/>
        </w:rPr>
        <w:t>униципального образования</w:t>
      </w:r>
      <w:r w:rsidRPr="00B26DF5">
        <w:rPr>
          <w:sz w:val="20"/>
          <w:szCs w:val="20"/>
        </w:rPr>
        <w:t xml:space="preserve"> лиц в трудоспособном возрасте, со</w:t>
      </w:r>
      <w:r w:rsidR="00DB7E56" w:rsidRPr="00B26DF5">
        <w:rPr>
          <w:sz w:val="20"/>
          <w:szCs w:val="20"/>
        </w:rPr>
        <w:t>ставивших в 201</w:t>
      </w:r>
      <w:r w:rsidR="00217ACE" w:rsidRPr="00B26DF5">
        <w:rPr>
          <w:sz w:val="20"/>
          <w:szCs w:val="20"/>
        </w:rPr>
        <w:t>7</w:t>
      </w:r>
      <w:r w:rsidR="00B85D50" w:rsidRPr="00B26DF5">
        <w:rPr>
          <w:sz w:val="20"/>
          <w:szCs w:val="20"/>
        </w:rPr>
        <w:t xml:space="preserve"> году порядка </w:t>
      </w:r>
      <w:r w:rsidR="00F86040" w:rsidRPr="00B26DF5">
        <w:rPr>
          <w:sz w:val="20"/>
          <w:szCs w:val="20"/>
        </w:rPr>
        <w:t xml:space="preserve">0,5 </w:t>
      </w:r>
      <w:r w:rsidR="00221BCE" w:rsidRPr="00B26DF5">
        <w:rPr>
          <w:sz w:val="20"/>
          <w:szCs w:val="20"/>
        </w:rPr>
        <w:t>тыс.</w:t>
      </w:r>
      <w:r w:rsidRPr="00B26DF5">
        <w:rPr>
          <w:sz w:val="20"/>
          <w:szCs w:val="20"/>
        </w:rPr>
        <w:t xml:space="preserve"> чел.. Однако, стоит отметить, что рост доли лиц трудоспособного возраста, наблюдаемый в последнее десятилетие не только в области, но и стране в целом, носит временный характер. Уже в ближайшие годы этот показатель вступит в фазу резкого уменьшения с одновременным увеличением удельного веса пожилых групп населения.</w:t>
      </w:r>
    </w:p>
    <w:p w:rsidR="00E233BE" w:rsidRPr="00B26DF5" w:rsidRDefault="00E233BE" w:rsidP="00B26DF5">
      <w:pPr>
        <w:ind w:firstLine="709"/>
        <w:jc w:val="both"/>
        <w:rPr>
          <w:rFonts w:ascii="Times New Roman" w:hAnsi="Times New Roman" w:cs="Times New Roman"/>
          <w:b/>
          <w:sz w:val="20"/>
          <w:szCs w:val="20"/>
        </w:rPr>
      </w:pPr>
    </w:p>
    <w:p w:rsidR="00A95723" w:rsidRPr="00B26DF5" w:rsidRDefault="00A95723"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t xml:space="preserve">1.3. </w:t>
      </w:r>
      <w:r w:rsidR="00A15AE7" w:rsidRPr="00B26DF5">
        <w:rPr>
          <w:rFonts w:ascii="Times New Roman" w:hAnsi="Times New Roman" w:cs="Times New Roman"/>
          <w:b/>
          <w:sz w:val="20"/>
          <w:szCs w:val="20"/>
        </w:rPr>
        <w:t>Прогноз развития промышленности</w:t>
      </w:r>
    </w:p>
    <w:p w:rsidR="00A95723" w:rsidRPr="00B26DF5" w:rsidRDefault="00A95723" w:rsidP="00B26DF5">
      <w:pPr>
        <w:pStyle w:val="a3"/>
        <w:rPr>
          <w:rFonts w:eastAsiaTheme="minorEastAsia"/>
          <w:sz w:val="20"/>
        </w:rPr>
      </w:pPr>
      <w:r w:rsidRPr="00B26DF5">
        <w:rPr>
          <w:rFonts w:eastAsiaTheme="minorEastAsia"/>
          <w:sz w:val="20"/>
        </w:rPr>
        <w:t xml:space="preserve">Цели, поставленные в программных документах на средне- и долгосрочную перспективу. </w:t>
      </w:r>
    </w:p>
    <w:p w:rsidR="00A95723" w:rsidRPr="00B26DF5" w:rsidRDefault="00A95723"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В соответствии с Программой социально-экономического развития поставлена цель</w:t>
      </w:r>
      <w:r w:rsidR="0063038D" w:rsidRPr="00B26DF5">
        <w:rPr>
          <w:rFonts w:ascii="Times New Roman" w:hAnsi="Times New Roman" w:cs="Times New Roman"/>
          <w:sz w:val="20"/>
          <w:szCs w:val="20"/>
        </w:rPr>
        <w:t xml:space="preserve"> -</w:t>
      </w:r>
      <w:r w:rsidRPr="00B26DF5">
        <w:rPr>
          <w:rFonts w:ascii="Times New Roman" w:hAnsi="Times New Roman" w:cs="Times New Roman"/>
          <w:sz w:val="20"/>
          <w:szCs w:val="20"/>
        </w:rPr>
        <w:t xml:space="preserve"> Содействие социально-экономическому развитию </w:t>
      </w:r>
      <w:r w:rsidR="00D3359F" w:rsidRPr="00B26DF5">
        <w:rPr>
          <w:rFonts w:ascii="Times New Roman" w:hAnsi="Times New Roman" w:cs="Times New Roman"/>
          <w:sz w:val="20"/>
          <w:szCs w:val="20"/>
        </w:rPr>
        <w:t>Хор-Тагнинское муниципальное образование</w:t>
      </w:r>
      <w:r w:rsidRPr="00B26DF5">
        <w:rPr>
          <w:rFonts w:ascii="Times New Roman" w:hAnsi="Times New Roman" w:cs="Times New Roman"/>
          <w:sz w:val="20"/>
          <w:szCs w:val="20"/>
        </w:rPr>
        <w:t xml:space="preserve"> и создание условий для превращения его в устойчивую саморазвивающуюся систему для обеспечения высокого качества жизни населения поселения</w:t>
      </w:r>
      <w:r w:rsidR="000B42E1" w:rsidRPr="00B26DF5">
        <w:rPr>
          <w:rFonts w:ascii="Times New Roman" w:hAnsi="Times New Roman" w:cs="Times New Roman"/>
          <w:sz w:val="20"/>
          <w:szCs w:val="20"/>
        </w:rPr>
        <w:t>.</w:t>
      </w:r>
    </w:p>
    <w:p w:rsidR="000B42E1" w:rsidRPr="00B26DF5" w:rsidRDefault="000B42E1" w:rsidP="00B26DF5">
      <w:pPr>
        <w:ind w:firstLine="567"/>
        <w:jc w:val="both"/>
        <w:rPr>
          <w:rFonts w:ascii="Times New Roman" w:hAnsi="Times New Roman" w:cs="Times New Roman"/>
          <w:sz w:val="20"/>
          <w:szCs w:val="20"/>
        </w:rPr>
      </w:pPr>
      <w:r w:rsidRPr="00B26DF5">
        <w:rPr>
          <w:rFonts w:ascii="Times New Roman" w:hAnsi="Times New Roman" w:cs="Times New Roman"/>
          <w:sz w:val="20"/>
          <w:szCs w:val="20"/>
        </w:rPr>
        <w:t xml:space="preserve">Одной из основных задач разработки градостроительной документации территориального планирования является развитие производственной сферы, создание рабочих мест, развитие рынка социальных услуг и их доступность для жителей </w:t>
      </w:r>
      <w:r w:rsidR="00D47A6E" w:rsidRPr="00B26DF5">
        <w:rPr>
          <w:rFonts w:ascii="Times New Roman" w:hAnsi="Times New Roman" w:cs="Times New Roman"/>
          <w:sz w:val="20"/>
          <w:szCs w:val="20"/>
        </w:rPr>
        <w:t>поселка</w:t>
      </w:r>
      <w:r w:rsidRPr="00B26DF5">
        <w:rPr>
          <w:rFonts w:ascii="Times New Roman" w:hAnsi="Times New Roman" w:cs="Times New Roman"/>
          <w:sz w:val="20"/>
          <w:szCs w:val="20"/>
        </w:rPr>
        <w:t>, повышение эффективности и качества предоставления социальных услуг, повышение уровня жизни населения.</w:t>
      </w:r>
    </w:p>
    <w:p w:rsidR="00B8489A" w:rsidRPr="00B26DF5" w:rsidRDefault="00B8489A" w:rsidP="00B26DF5">
      <w:pPr>
        <w:pStyle w:val="af4"/>
        <w:shd w:val="clear" w:color="auto" w:fill="FFFFFF"/>
        <w:spacing w:before="0" w:beforeAutospacing="0" w:after="0" w:afterAutospacing="0"/>
        <w:ind w:firstLine="709"/>
        <w:jc w:val="both"/>
        <w:textAlignment w:val="baseline"/>
        <w:rPr>
          <w:color w:val="000000"/>
          <w:sz w:val="20"/>
          <w:szCs w:val="20"/>
        </w:rPr>
      </w:pPr>
      <w:r w:rsidRPr="00B26DF5">
        <w:rPr>
          <w:bCs/>
          <w:color w:val="000000"/>
          <w:sz w:val="20"/>
          <w:szCs w:val="20"/>
          <w:bdr w:val="none" w:sz="0" w:space="0" w:color="auto" w:frame="1"/>
        </w:rPr>
        <w:t>Рекреационный потенциал</w:t>
      </w:r>
      <w:r w:rsidRPr="00B26DF5">
        <w:rPr>
          <w:rStyle w:val="apple-converted-space"/>
          <w:color w:val="000000"/>
          <w:sz w:val="20"/>
          <w:szCs w:val="20"/>
        </w:rPr>
        <w:t xml:space="preserve">  </w:t>
      </w:r>
      <w:r w:rsidR="0020684A" w:rsidRPr="00B26DF5">
        <w:rPr>
          <w:rFonts w:eastAsiaTheme="minorEastAsia"/>
          <w:sz w:val="20"/>
          <w:szCs w:val="20"/>
        </w:rPr>
        <w:t>муниципального образования</w:t>
      </w:r>
      <w:r w:rsidRPr="00B26DF5">
        <w:rPr>
          <w:color w:val="000000"/>
          <w:sz w:val="20"/>
          <w:szCs w:val="20"/>
        </w:rPr>
        <w:t>высокий, формируется сочетанием относительно благоприятного климата, исключительным пейзажным разнообразием (присутствуют ландшафты от сухостепных до горно-тундровых), панорамностью, богатством животного и растительного мира</w:t>
      </w:r>
      <w:r w:rsidR="00A52FAE" w:rsidRPr="00B26DF5">
        <w:rPr>
          <w:color w:val="000000"/>
          <w:sz w:val="20"/>
          <w:szCs w:val="20"/>
        </w:rPr>
        <w:t xml:space="preserve">. </w:t>
      </w:r>
      <w:r w:rsidRPr="00B26DF5">
        <w:rPr>
          <w:color w:val="000000"/>
          <w:sz w:val="20"/>
          <w:szCs w:val="20"/>
        </w:rPr>
        <w:t>Освоение рекреационного потенциала является основой развития экономики района.</w:t>
      </w:r>
    </w:p>
    <w:p w:rsidR="00633139" w:rsidRPr="00FB480E" w:rsidRDefault="00633139" w:rsidP="00B26DF5">
      <w:pPr>
        <w:jc w:val="both"/>
        <w:rPr>
          <w:rFonts w:ascii="Times New Roman" w:hAnsi="Times New Roman" w:cs="Times New Roman"/>
          <w:sz w:val="20"/>
          <w:szCs w:val="20"/>
        </w:rPr>
      </w:pPr>
      <w:r w:rsidRPr="00B26DF5">
        <w:rPr>
          <w:rFonts w:ascii="Times New Roman" w:hAnsi="Times New Roman" w:cs="Times New Roman"/>
          <w:sz w:val="20"/>
          <w:szCs w:val="20"/>
        </w:rPr>
        <w:t>В 30-е годы началос</w:t>
      </w:r>
      <w:r w:rsidR="00F677A7" w:rsidRPr="00B26DF5">
        <w:rPr>
          <w:rFonts w:ascii="Times New Roman" w:hAnsi="Times New Roman" w:cs="Times New Roman"/>
          <w:sz w:val="20"/>
          <w:szCs w:val="20"/>
        </w:rPr>
        <w:t>ь лесопромышленное освоение, в</w:t>
      </w:r>
      <w:r w:rsidRPr="00B26DF5">
        <w:rPr>
          <w:rFonts w:ascii="Times New Roman" w:hAnsi="Times New Roman" w:cs="Times New Roman"/>
          <w:sz w:val="20"/>
          <w:szCs w:val="20"/>
        </w:rPr>
        <w:t xml:space="preserve">  с. Хор-Тагна разместился леспромхоз, новые населенные пункты возникали как лесоучастки и сплавные участки. В конце ХХ века объем лесозаготовок снизился, леспромхоз прекратил свое существование, в с. Хор-Тагна был размещен детский дом, который к настоящему времени стал важнейшим градообразующим объектом поселения. Таким образом, основной функцией с. Хор-Тагна, как и поселения в целом, стало осуществление деятельности в области социального обеспечения. Эта функция сохраняется до настоящего времени и остается определяющей до конца расчетного срока генерального плана. </w:t>
      </w:r>
      <w:r w:rsidRPr="00FB480E">
        <w:rPr>
          <w:rFonts w:ascii="Times New Roman" w:hAnsi="Times New Roman" w:cs="Times New Roman"/>
          <w:sz w:val="20"/>
          <w:szCs w:val="20"/>
        </w:rPr>
        <w:t>При разработке раздела были учтен</w:t>
      </w:r>
      <w:r w:rsidR="00FB480E" w:rsidRPr="00FB480E">
        <w:rPr>
          <w:rFonts w:ascii="Times New Roman" w:hAnsi="Times New Roman" w:cs="Times New Roman"/>
          <w:sz w:val="20"/>
          <w:szCs w:val="20"/>
        </w:rPr>
        <w:t>ы положения Программы социально-</w:t>
      </w:r>
      <w:r w:rsidRPr="00FB480E">
        <w:rPr>
          <w:rFonts w:ascii="Times New Roman" w:hAnsi="Times New Roman" w:cs="Times New Roman"/>
          <w:sz w:val="20"/>
          <w:szCs w:val="20"/>
        </w:rPr>
        <w:t>кономического развития Хор-Тагнинского муниципального образования на среднесрочную перспективу 201</w:t>
      </w:r>
      <w:r w:rsidR="00FB480E" w:rsidRPr="00FB480E">
        <w:rPr>
          <w:rFonts w:ascii="Times New Roman" w:hAnsi="Times New Roman" w:cs="Times New Roman"/>
          <w:sz w:val="20"/>
          <w:szCs w:val="20"/>
        </w:rPr>
        <w:t>6-2020</w:t>
      </w:r>
      <w:r w:rsidRPr="00FB480E">
        <w:rPr>
          <w:rFonts w:ascii="Times New Roman" w:hAnsi="Times New Roman" w:cs="Times New Roman"/>
          <w:sz w:val="20"/>
          <w:szCs w:val="20"/>
        </w:rPr>
        <w:t xml:space="preserve"> гг.</w:t>
      </w:r>
    </w:p>
    <w:p w:rsidR="00633139" w:rsidRPr="00FB480E" w:rsidRDefault="00633139" w:rsidP="00B26DF5">
      <w:pPr>
        <w:jc w:val="both"/>
        <w:rPr>
          <w:rFonts w:ascii="Times New Roman" w:hAnsi="Times New Roman" w:cs="Times New Roman"/>
          <w:sz w:val="20"/>
          <w:szCs w:val="20"/>
        </w:rPr>
      </w:pPr>
      <w:r w:rsidRPr="00FB480E">
        <w:rPr>
          <w:rFonts w:ascii="Times New Roman" w:hAnsi="Times New Roman" w:cs="Times New Roman"/>
          <w:sz w:val="20"/>
          <w:szCs w:val="20"/>
        </w:rPr>
        <w:t xml:space="preserve">Численность работающих в Хор-Тагнинском </w:t>
      </w:r>
      <w:r w:rsidR="00FB480E" w:rsidRPr="00FB480E">
        <w:rPr>
          <w:rFonts w:ascii="Times New Roman" w:hAnsi="Times New Roman" w:cs="Times New Roman"/>
          <w:sz w:val="20"/>
          <w:szCs w:val="20"/>
        </w:rPr>
        <w:t xml:space="preserve">центре помощи детям </w:t>
      </w:r>
      <w:r w:rsidRPr="00FB480E">
        <w:rPr>
          <w:rFonts w:ascii="Times New Roman" w:hAnsi="Times New Roman" w:cs="Times New Roman"/>
          <w:sz w:val="20"/>
          <w:szCs w:val="20"/>
        </w:rPr>
        <w:t xml:space="preserve"> составляет </w:t>
      </w:r>
      <w:r w:rsidR="00FB480E" w:rsidRPr="00FB480E">
        <w:rPr>
          <w:rFonts w:ascii="Times New Roman" w:hAnsi="Times New Roman" w:cs="Times New Roman"/>
          <w:sz w:val="20"/>
          <w:szCs w:val="20"/>
        </w:rPr>
        <w:t>4</w:t>
      </w:r>
      <w:r w:rsidRPr="00FB480E">
        <w:rPr>
          <w:rFonts w:ascii="Times New Roman" w:hAnsi="Times New Roman" w:cs="Times New Roman"/>
          <w:sz w:val="20"/>
          <w:szCs w:val="20"/>
        </w:rPr>
        <w:t xml:space="preserve">5 чел., на перспективу возможно его расширение, а также создание небольшого Дома престарелых, и численность кадров </w:t>
      </w:r>
      <w:r w:rsidRPr="00FB480E">
        <w:rPr>
          <w:rFonts w:ascii="Times New Roman" w:hAnsi="Times New Roman" w:cs="Times New Roman"/>
          <w:b/>
          <w:sz w:val="20"/>
          <w:szCs w:val="20"/>
        </w:rPr>
        <w:t>социального обслуживания</w:t>
      </w:r>
      <w:r w:rsidRPr="00FB480E">
        <w:rPr>
          <w:rFonts w:ascii="Times New Roman" w:hAnsi="Times New Roman" w:cs="Times New Roman"/>
          <w:sz w:val="20"/>
          <w:szCs w:val="20"/>
        </w:rPr>
        <w:t xml:space="preserve"> увеличится до </w:t>
      </w:r>
      <w:r w:rsidRPr="00FB480E">
        <w:rPr>
          <w:rFonts w:ascii="Times New Roman" w:hAnsi="Times New Roman" w:cs="Times New Roman"/>
          <w:b/>
          <w:sz w:val="20"/>
          <w:szCs w:val="20"/>
        </w:rPr>
        <w:t>0,15 тыс. чел.</w:t>
      </w:r>
    </w:p>
    <w:p w:rsidR="00633139" w:rsidRPr="00FB480E" w:rsidRDefault="00633139" w:rsidP="00FB480E">
      <w:pPr>
        <w:rPr>
          <w:sz w:val="20"/>
          <w:szCs w:val="20"/>
        </w:rPr>
      </w:pPr>
      <w:r w:rsidRPr="00B26DF5">
        <w:rPr>
          <w:rFonts w:ascii="Times New Roman" w:hAnsi="Times New Roman" w:cs="Times New Roman"/>
          <w:sz w:val="20"/>
          <w:szCs w:val="20"/>
        </w:rPr>
        <w:lastRenderedPageBreak/>
        <w:t>Важную роль для экономики поселения играет л</w:t>
      </w:r>
      <w:r w:rsidRPr="00B26DF5">
        <w:rPr>
          <w:rFonts w:ascii="Times New Roman" w:hAnsi="Times New Roman" w:cs="Times New Roman"/>
          <w:b/>
          <w:sz w:val="20"/>
          <w:szCs w:val="20"/>
        </w:rPr>
        <w:t>есное хозяйство.</w:t>
      </w:r>
      <w:r w:rsidRPr="00FB480E">
        <w:rPr>
          <w:rFonts w:ascii="Times New Roman" w:hAnsi="Times New Roman" w:cs="Times New Roman"/>
          <w:sz w:val="20"/>
          <w:szCs w:val="20"/>
        </w:rPr>
        <w:t>Контрольные функции осуществляет</w:t>
      </w:r>
      <w:r w:rsidR="00FB480E" w:rsidRPr="00FB480E">
        <w:rPr>
          <w:sz w:val="20"/>
          <w:szCs w:val="20"/>
        </w:rPr>
        <w:t>Территориальный отдел Министерства лесного  комплекса  Иркутской обла</w:t>
      </w:r>
      <w:r w:rsidR="00FB480E">
        <w:rPr>
          <w:sz w:val="20"/>
          <w:szCs w:val="20"/>
        </w:rPr>
        <w:t xml:space="preserve">сти по Заларинскому лесничеству </w:t>
      </w:r>
      <w:r w:rsidR="00FB480E" w:rsidRPr="00FB480E">
        <w:rPr>
          <w:sz w:val="20"/>
          <w:szCs w:val="20"/>
        </w:rPr>
        <w:t>(Черемшанское участковое лесничество</w:t>
      </w:r>
      <w:r w:rsidR="00FB480E">
        <w:rPr>
          <w:sz w:val="20"/>
          <w:szCs w:val="20"/>
        </w:rPr>
        <w:t>)</w:t>
      </w:r>
      <w:r w:rsidRPr="00FB480E">
        <w:rPr>
          <w:rFonts w:ascii="Times New Roman" w:hAnsi="Times New Roman" w:cs="Times New Roman"/>
          <w:color w:val="FF0000"/>
          <w:sz w:val="20"/>
          <w:szCs w:val="20"/>
        </w:rPr>
        <w:t xml:space="preserve">, </w:t>
      </w:r>
      <w:r w:rsidRPr="00FB480E">
        <w:rPr>
          <w:rFonts w:ascii="Times New Roman" w:hAnsi="Times New Roman" w:cs="Times New Roman"/>
          <w:sz w:val="20"/>
          <w:szCs w:val="20"/>
        </w:rPr>
        <w:t xml:space="preserve">лесозаготовки ведут небольшие частные предприятия. </w:t>
      </w:r>
    </w:p>
    <w:p w:rsidR="00633139" w:rsidRPr="00B26DF5" w:rsidRDefault="00633139" w:rsidP="00B26DF5">
      <w:pPr>
        <w:jc w:val="both"/>
        <w:rPr>
          <w:rFonts w:ascii="Times New Roman" w:hAnsi="Times New Roman" w:cs="Times New Roman"/>
          <w:sz w:val="20"/>
          <w:szCs w:val="20"/>
        </w:rPr>
      </w:pPr>
      <w:r w:rsidRPr="00FB480E">
        <w:rPr>
          <w:rFonts w:ascii="Times New Roman" w:hAnsi="Times New Roman" w:cs="Times New Roman"/>
          <w:sz w:val="20"/>
          <w:szCs w:val="20"/>
        </w:rPr>
        <w:t>В 30-е годы в границах поселения был организован колхоз «Искра», позднее здесь размещались отделения</w:t>
      </w:r>
      <w:r w:rsidRPr="00B26DF5">
        <w:rPr>
          <w:rFonts w:ascii="Times New Roman" w:hAnsi="Times New Roman" w:cs="Times New Roman"/>
          <w:sz w:val="20"/>
          <w:szCs w:val="20"/>
        </w:rPr>
        <w:t xml:space="preserve"> совхоза «Таежный». В настоящее время население занимается главным образом личным подсобным сельским хозяйством; действует </w:t>
      </w:r>
      <w:r w:rsidR="00217ACE" w:rsidRPr="00B26DF5">
        <w:rPr>
          <w:rFonts w:ascii="Times New Roman" w:hAnsi="Times New Roman" w:cs="Times New Roman"/>
          <w:sz w:val="20"/>
          <w:szCs w:val="20"/>
        </w:rPr>
        <w:t>два</w:t>
      </w:r>
      <w:r w:rsidRPr="00B26DF5">
        <w:rPr>
          <w:rFonts w:ascii="Times New Roman" w:hAnsi="Times New Roman" w:cs="Times New Roman"/>
          <w:sz w:val="20"/>
          <w:szCs w:val="20"/>
        </w:rPr>
        <w:t xml:space="preserve"> крестьянск</w:t>
      </w:r>
      <w:r w:rsidR="00217ACE" w:rsidRPr="00B26DF5">
        <w:rPr>
          <w:rFonts w:ascii="Times New Roman" w:hAnsi="Times New Roman" w:cs="Times New Roman"/>
          <w:sz w:val="20"/>
          <w:szCs w:val="20"/>
        </w:rPr>
        <w:t>их</w:t>
      </w:r>
      <w:r w:rsidRPr="00B26DF5">
        <w:rPr>
          <w:rFonts w:ascii="Times New Roman" w:hAnsi="Times New Roman" w:cs="Times New Roman"/>
          <w:sz w:val="20"/>
          <w:szCs w:val="20"/>
        </w:rPr>
        <w:t xml:space="preserve"> фермерск</w:t>
      </w:r>
      <w:r w:rsidR="00217ACE" w:rsidRPr="00B26DF5">
        <w:rPr>
          <w:rFonts w:ascii="Times New Roman" w:hAnsi="Times New Roman" w:cs="Times New Roman"/>
          <w:sz w:val="20"/>
          <w:szCs w:val="20"/>
        </w:rPr>
        <w:t>их</w:t>
      </w:r>
      <w:r w:rsidRPr="00B26DF5">
        <w:rPr>
          <w:rFonts w:ascii="Times New Roman" w:hAnsi="Times New Roman" w:cs="Times New Roman"/>
          <w:sz w:val="20"/>
          <w:szCs w:val="20"/>
        </w:rPr>
        <w:t xml:space="preserve"> хозяйств (Людвиг А</w:t>
      </w:r>
      <w:r w:rsidR="00217ACE" w:rsidRPr="00B26DF5">
        <w:rPr>
          <w:rFonts w:ascii="Times New Roman" w:hAnsi="Times New Roman" w:cs="Times New Roman"/>
          <w:sz w:val="20"/>
          <w:szCs w:val="20"/>
        </w:rPr>
        <w:t>лексей  Петрович и Людвиг Александр Петрович</w:t>
      </w:r>
      <w:r w:rsidRPr="00B26DF5">
        <w:rPr>
          <w:rFonts w:ascii="Times New Roman" w:hAnsi="Times New Roman" w:cs="Times New Roman"/>
          <w:sz w:val="20"/>
          <w:szCs w:val="20"/>
        </w:rPr>
        <w:t xml:space="preserve">). На перспективу в с. Хор-Тагна намечено размещение цехов по производству пчелопакетов и по розливу питьевой воды. Численность занятых в отраслях сельского и лесного хозяйства в настоящее время составляет 11 чел. и к расчетному сроку генплана увеличивается до </w:t>
      </w:r>
      <w:r w:rsidRPr="00B26DF5">
        <w:rPr>
          <w:rFonts w:ascii="Times New Roman" w:hAnsi="Times New Roman" w:cs="Times New Roman"/>
          <w:b/>
          <w:sz w:val="20"/>
          <w:szCs w:val="20"/>
        </w:rPr>
        <w:t>0,04 тыс. чел.</w:t>
      </w:r>
    </w:p>
    <w:p w:rsidR="00633139" w:rsidRPr="00B26DF5" w:rsidRDefault="00633139" w:rsidP="00B26DF5">
      <w:pPr>
        <w:jc w:val="both"/>
        <w:rPr>
          <w:rFonts w:ascii="Times New Roman" w:hAnsi="Times New Roman" w:cs="Times New Roman"/>
          <w:sz w:val="20"/>
          <w:szCs w:val="20"/>
        </w:rPr>
      </w:pPr>
      <w:r w:rsidRPr="00B26DF5">
        <w:rPr>
          <w:rFonts w:ascii="Times New Roman" w:hAnsi="Times New Roman" w:cs="Times New Roman"/>
          <w:b/>
          <w:sz w:val="20"/>
          <w:szCs w:val="20"/>
        </w:rPr>
        <w:t>Туристско-рекреационное обслуживание</w:t>
      </w:r>
      <w:r w:rsidRPr="00B26DF5">
        <w:rPr>
          <w:rFonts w:ascii="Times New Roman" w:hAnsi="Times New Roman" w:cs="Times New Roman"/>
          <w:sz w:val="20"/>
          <w:szCs w:val="20"/>
        </w:rPr>
        <w:t xml:space="preserve"> до настоящего времени не получило развития, однако на будущее оно представляется одним из перспективных направлений развития градообразующей базы, поскольку поселение располагает как природными, так и архитектурно-этнографическими предпосылками развития туризма. Численность занятых в туристско-рекреационном обслуживании составит на </w:t>
      </w:r>
      <w:r w:rsidRPr="00B26DF5">
        <w:rPr>
          <w:rFonts w:ascii="Times New Roman" w:hAnsi="Times New Roman" w:cs="Times New Roman"/>
          <w:sz w:val="20"/>
          <w:szCs w:val="20"/>
          <w:lang w:val="en-US"/>
        </w:rPr>
        <w:t>I</w:t>
      </w:r>
      <w:r w:rsidRPr="00B26DF5">
        <w:rPr>
          <w:rFonts w:ascii="Times New Roman" w:hAnsi="Times New Roman" w:cs="Times New Roman"/>
          <w:sz w:val="20"/>
          <w:szCs w:val="20"/>
        </w:rPr>
        <w:t xml:space="preserve"> очередь проекта </w:t>
      </w:r>
      <w:r w:rsidRPr="00B26DF5">
        <w:rPr>
          <w:rFonts w:ascii="Times New Roman" w:hAnsi="Times New Roman" w:cs="Times New Roman"/>
          <w:b/>
          <w:bCs/>
          <w:sz w:val="20"/>
          <w:szCs w:val="20"/>
        </w:rPr>
        <w:t>0,01 тыс. чел.</w:t>
      </w:r>
      <w:r w:rsidRPr="00B26DF5">
        <w:rPr>
          <w:rFonts w:ascii="Times New Roman" w:hAnsi="Times New Roman" w:cs="Times New Roman"/>
          <w:sz w:val="20"/>
          <w:szCs w:val="20"/>
        </w:rPr>
        <w:t xml:space="preserve">и на расчетный срок – до </w:t>
      </w:r>
      <w:r w:rsidRPr="00B26DF5">
        <w:rPr>
          <w:rFonts w:ascii="Times New Roman" w:hAnsi="Times New Roman" w:cs="Times New Roman"/>
          <w:b/>
          <w:bCs/>
          <w:sz w:val="20"/>
          <w:szCs w:val="20"/>
        </w:rPr>
        <w:t>0,02 тыс. чел.</w:t>
      </w:r>
    </w:p>
    <w:p w:rsidR="00633139" w:rsidRPr="00B26DF5" w:rsidRDefault="00633139" w:rsidP="00B26DF5">
      <w:pPr>
        <w:ind w:firstLine="567"/>
        <w:jc w:val="both"/>
        <w:rPr>
          <w:rFonts w:ascii="Times New Roman" w:hAnsi="Times New Roman" w:cs="Times New Roman"/>
          <w:sz w:val="20"/>
          <w:szCs w:val="20"/>
        </w:rPr>
      </w:pPr>
      <w:r w:rsidRPr="00B26DF5">
        <w:rPr>
          <w:rFonts w:ascii="Times New Roman" w:hAnsi="Times New Roman" w:cs="Times New Roman"/>
          <w:sz w:val="20"/>
          <w:szCs w:val="20"/>
        </w:rPr>
        <w:t xml:space="preserve">В настоящее время жители Хор-Тагнинского </w:t>
      </w:r>
      <w:r w:rsidR="00D3359F" w:rsidRPr="00B26DF5">
        <w:rPr>
          <w:rFonts w:ascii="Times New Roman" w:hAnsi="Times New Roman" w:cs="Times New Roman"/>
          <w:sz w:val="20"/>
          <w:szCs w:val="20"/>
        </w:rPr>
        <w:t>муниципального образования</w:t>
      </w:r>
      <w:r w:rsidRPr="00B26DF5">
        <w:rPr>
          <w:rFonts w:ascii="Times New Roman" w:hAnsi="Times New Roman" w:cs="Times New Roman"/>
          <w:sz w:val="20"/>
          <w:szCs w:val="20"/>
        </w:rPr>
        <w:t xml:space="preserve"> работают за его пределами вахтовым методом, на перспективу это направление занятости сохранится; на расчетный срок в связи с намеченным размещением новых рабочих мест в поселении численность работающих за его пределами может сократиться.</w:t>
      </w:r>
    </w:p>
    <w:p w:rsidR="00633139" w:rsidRPr="00B26DF5" w:rsidRDefault="00633139" w:rsidP="00B26DF5">
      <w:pPr>
        <w:ind w:firstLine="567"/>
        <w:jc w:val="both"/>
        <w:rPr>
          <w:rFonts w:ascii="Times New Roman" w:hAnsi="Times New Roman" w:cs="Times New Roman"/>
          <w:sz w:val="20"/>
          <w:szCs w:val="20"/>
        </w:rPr>
      </w:pPr>
    </w:p>
    <w:p w:rsidR="00671265" w:rsidRPr="00B26DF5" w:rsidRDefault="00671265" w:rsidP="00B26DF5">
      <w:pPr>
        <w:ind w:firstLine="567"/>
        <w:jc w:val="both"/>
        <w:rPr>
          <w:rFonts w:ascii="Times New Roman" w:hAnsi="Times New Roman" w:cs="Times New Roman"/>
          <w:sz w:val="20"/>
          <w:szCs w:val="20"/>
        </w:rPr>
      </w:pPr>
      <w:r w:rsidRPr="00B26DF5">
        <w:rPr>
          <w:rFonts w:ascii="Times New Roman" w:hAnsi="Times New Roman" w:cs="Times New Roman"/>
          <w:sz w:val="20"/>
          <w:szCs w:val="20"/>
        </w:rPr>
        <w:t xml:space="preserve">На данном этапе приоритетными направлениями развития </w:t>
      </w:r>
      <w:r w:rsidR="00DE34C9" w:rsidRPr="00B26DF5">
        <w:rPr>
          <w:rFonts w:ascii="Times New Roman" w:hAnsi="Times New Roman" w:cs="Times New Roman"/>
          <w:sz w:val="20"/>
          <w:szCs w:val="20"/>
        </w:rPr>
        <w:t xml:space="preserve">Хор-Тагнинского муниципального образования </w:t>
      </w:r>
      <w:r w:rsidRPr="00B26DF5">
        <w:rPr>
          <w:rFonts w:ascii="Times New Roman" w:hAnsi="Times New Roman" w:cs="Times New Roman"/>
          <w:sz w:val="20"/>
          <w:szCs w:val="20"/>
        </w:rPr>
        <w:t xml:space="preserve">являются: </w:t>
      </w:r>
    </w:p>
    <w:p w:rsidR="00671265" w:rsidRPr="00B26DF5" w:rsidRDefault="00671265" w:rsidP="00B26DF5">
      <w:pPr>
        <w:numPr>
          <w:ilvl w:val="0"/>
          <w:numId w:val="55"/>
        </w:numPr>
        <w:suppressAutoHyphens/>
        <w:ind w:left="0"/>
        <w:jc w:val="both"/>
        <w:rPr>
          <w:rFonts w:ascii="Times New Roman" w:hAnsi="Times New Roman" w:cs="Times New Roman"/>
          <w:sz w:val="20"/>
          <w:szCs w:val="20"/>
        </w:rPr>
      </w:pPr>
      <w:r w:rsidRPr="00B26DF5">
        <w:rPr>
          <w:rFonts w:ascii="Times New Roman" w:hAnsi="Times New Roman" w:cs="Times New Roman"/>
          <w:sz w:val="20"/>
          <w:szCs w:val="20"/>
        </w:rPr>
        <w:t>строительство новых производств малых форм собственности (сельскохозяйственной и перерабатывающих отраслях);</w:t>
      </w:r>
    </w:p>
    <w:p w:rsidR="00671265" w:rsidRPr="00B26DF5" w:rsidRDefault="00671265" w:rsidP="00B26DF5">
      <w:pPr>
        <w:numPr>
          <w:ilvl w:val="0"/>
          <w:numId w:val="55"/>
        </w:numPr>
        <w:suppressAutoHyphens/>
        <w:ind w:left="0"/>
        <w:jc w:val="both"/>
        <w:rPr>
          <w:rFonts w:ascii="Times New Roman" w:hAnsi="Times New Roman" w:cs="Times New Roman"/>
          <w:sz w:val="20"/>
          <w:szCs w:val="20"/>
        </w:rPr>
      </w:pPr>
      <w:r w:rsidRPr="00B26DF5">
        <w:rPr>
          <w:rFonts w:ascii="Times New Roman" w:hAnsi="Times New Roman" w:cs="Times New Roman"/>
          <w:sz w:val="20"/>
          <w:szCs w:val="20"/>
        </w:rPr>
        <w:t>развитие газовой энергетики;</w:t>
      </w:r>
    </w:p>
    <w:p w:rsidR="00671265" w:rsidRPr="00B26DF5" w:rsidRDefault="00671265" w:rsidP="00B26DF5">
      <w:pPr>
        <w:numPr>
          <w:ilvl w:val="0"/>
          <w:numId w:val="55"/>
        </w:numPr>
        <w:suppressAutoHyphens/>
        <w:ind w:left="0"/>
        <w:jc w:val="both"/>
        <w:rPr>
          <w:rFonts w:ascii="Times New Roman" w:hAnsi="Times New Roman" w:cs="Times New Roman"/>
          <w:sz w:val="20"/>
          <w:szCs w:val="20"/>
        </w:rPr>
      </w:pPr>
      <w:r w:rsidRPr="00B26DF5">
        <w:rPr>
          <w:rFonts w:ascii="Times New Roman" w:hAnsi="Times New Roman" w:cs="Times New Roman"/>
          <w:sz w:val="20"/>
          <w:szCs w:val="20"/>
        </w:rPr>
        <w:t>развитие социально-бытовой инфраструктуры;</w:t>
      </w:r>
    </w:p>
    <w:p w:rsidR="00671265" w:rsidRPr="00B26DF5" w:rsidRDefault="00671265" w:rsidP="00B26DF5">
      <w:pPr>
        <w:numPr>
          <w:ilvl w:val="0"/>
          <w:numId w:val="55"/>
        </w:numPr>
        <w:suppressAutoHyphens/>
        <w:ind w:left="0"/>
        <w:jc w:val="both"/>
        <w:rPr>
          <w:rFonts w:ascii="Times New Roman" w:hAnsi="Times New Roman" w:cs="Times New Roman"/>
          <w:sz w:val="20"/>
          <w:szCs w:val="20"/>
        </w:rPr>
      </w:pPr>
      <w:r w:rsidRPr="00B26DF5">
        <w:rPr>
          <w:rFonts w:ascii="Times New Roman" w:hAnsi="Times New Roman" w:cs="Times New Roman"/>
          <w:sz w:val="20"/>
          <w:szCs w:val="20"/>
        </w:rPr>
        <w:t>улучшение условий жизни населения;</w:t>
      </w:r>
    </w:p>
    <w:p w:rsidR="00671265" w:rsidRPr="00B26DF5" w:rsidRDefault="00671265" w:rsidP="00B26DF5">
      <w:pPr>
        <w:numPr>
          <w:ilvl w:val="0"/>
          <w:numId w:val="55"/>
        </w:numPr>
        <w:suppressAutoHyphens/>
        <w:ind w:left="0"/>
        <w:jc w:val="both"/>
        <w:rPr>
          <w:rFonts w:ascii="Times New Roman" w:hAnsi="Times New Roman" w:cs="Times New Roman"/>
          <w:sz w:val="20"/>
          <w:szCs w:val="20"/>
        </w:rPr>
      </w:pPr>
      <w:r w:rsidRPr="00B26DF5">
        <w:rPr>
          <w:rFonts w:ascii="Times New Roman" w:hAnsi="Times New Roman" w:cs="Times New Roman"/>
          <w:sz w:val="20"/>
          <w:szCs w:val="20"/>
        </w:rPr>
        <w:t>развитие транспортной инфраструктуры;</w:t>
      </w:r>
    </w:p>
    <w:p w:rsidR="00671265" w:rsidRPr="00B26DF5" w:rsidRDefault="00627E8E" w:rsidP="00B26DF5">
      <w:pPr>
        <w:numPr>
          <w:ilvl w:val="0"/>
          <w:numId w:val="55"/>
        </w:numPr>
        <w:suppressAutoHyphens/>
        <w:ind w:left="0"/>
        <w:jc w:val="both"/>
        <w:rPr>
          <w:rFonts w:ascii="Times New Roman" w:hAnsi="Times New Roman" w:cs="Times New Roman"/>
          <w:sz w:val="20"/>
          <w:szCs w:val="20"/>
        </w:rPr>
      </w:pPr>
      <w:r w:rsidRPr="00B26DF5">
        <w:rPr>
          <w:rFonts w:ascii="Times New Roman" w:hAnsi="Times New Roman" w:cs="Times New Roman"/>
          <w:sz w:val="20"/>
          <w:szCs w:val="20"/>
        </w:rPr>
        <w:t xml:space="preserve">развитие переработки </w:t>
      </w:r>
      <w:r w:rsidR="00DE34C9" w:rsidRPr="00B26DF5">
        <w:rPr>
          <w:rFonts w:ascii="Times New Roman" w:hAnsi="Times New Roman" w:cs="Times New Roman"/>
          <w:sz w:val="20"/>
          <w:szCs w:val="20"/>
        </w:rPr>
        <w:t>д</w:t>
      </w:r>
      <w:r w:rsidR="00671265" w:rsidRPr="00B26DF5">
        <w:rPr>
          <w:rFonts w:ascii="Times New Roman" w:hAnsi="Times New Roman" w:cs="Times New Roman"/>
          <w:sz w:val="20"/>
          <w:szCs w:val="20"/>
        </w:rPr>
        <w:t>ревесного лесного сырья;</w:t>
      </w:r>
    </w:p>
    <w:p w:rsidR="00671265" w:rsidRPr="00B26DF5" w:rsidRDefault="00671265" w:rsidP="00B26DF5">
      <w:pPr>
        <w:numPr>
          <w:ilvl w:val="0"/>
          <w:numId w:val="55"/>
        </w:numPr>
        <w:suppressAutoHyphens/>
        <w:ind w:left="0"/>
        <w:jc w:val="both"/>
        <w:rPr>
          <w:rFonts w:ascii="Times New Roman" w:hAnsi="Times New Roman" w:cs="Times New Roman"/>
          <w:sz w:val="20"/>
          <w:szCs w:val="20"/>
        </w:rPr>
      </w:pPr>
      <w:r w:rsidRPr="00B26DF5">
        <w:rPr>
          <w:rFonts w:ascii="Times New Roman" w:hAnsi="Times New Roman" w:cs="Times New Roman"/>
          <w:sz w:val="20"/>
          <w:szCs w:val="20"/>
        </w:rPr>
        <w:t>развитие рекреационно-туристической отрасли.</w:t>
      </w:r>
    </w:p>
    <w:p w:rsidR="00A95723" w:rsidRPr="00B26DF5" w:rsidRDefault="00A95723" w:rsidP="00B26DF5">
      <w:pPr>
        <w:pStyle w:val="a3"/>
        <w:rPr>
          <w:rFonts w:eastAsiaTheme="minorEastAsia"/>
          <w:sz w:val="20"/>
        </w:rPr>
      </w:pPr>
      <w:r w:rsidRPr="00B26DF5">
        <w:rPr>
          <w:rFonts w:eastAsiaTheme="minorEastAsia"/>
          <w:sz w:val="20"/>
        </w:rPr>
        <w:t>Приоритетными направлениями развития являются:</w:t>
      </w:r>
    </w:p>
    <w:p w:rsidR="00CE25C1" w:rsidRPr="00B26DF5" w:rsidRDefault="00CE25C1" w:rsidP="00B26DF5">
      <w:pPr>
        <w:ind w:firstLine="720"/>
        <w:jc w:val="both"/>
        <w:rPr>
          <w:rFonts w:ascii="Times New Roman" w:hAnsi="Times New Roman" w:cs="Times New Roman"/>
          <w:sz w:val="20"/>
          <w:szCs w:val="20"/>
        </w:rPr>
      </w:pPr>
      <w:r w:rsidRPr="00B26DF5">
        <w:rPr>
          <w:rFonts w:ascii="Times New Roman" w:hAnsi="Times New Roman" w:cs="Times New Roman"/>
          <w:sz w:val="20"/>
          <w:szCs w:val="20"/>
        </w:rPr>
        <w:t xml:space="preserve">- обеспечение информационной поддержки субъектов малого и среднего предпринимательства на территории </w:t>
      </w:r>
      <w:r w:rsidR="001005A2" w:rsidRPr="00B26DF5">
        <w:rPr>
          <w:rFonts w:ascii="Times New Roman" w:hAnsi="Times New Roman" w:cs="Times New Roman"/>
          <w:sz w:val="20"/>
          <w:szCs w:val="20"/>
        </w:rPr>
        <w:t>Хор-Тагнинского</w:t>
      </w:r>
      <w:r w:rsidR="00DE34C9" w:rsidRPr="00B26DF5">
        <w:rPr>
          <w:rFonts w:ascii="Times New Roman" w:hAnsi="Times New Roman" w:cs="Times New Roman"/>
          <w:sz w:val="20"/>
          <w:szCs w:val="20"/>
        </w:rPr>
        <w:t xml:space="preserve"> м</w:t>
      </w:r>
      <w:r w:rsidR="0062327F" w:rsidRPr="00B26DF5">
        <w:rPr>
          <w:rFonts w:ascii="Times New Roman" w:hAnsi="Times New Roman" w:cs="Times New Roman"/>
          <w:sz w:val="20"/>
          <w:szCs w:val="20"/>
        </w:rPr>
        <w:t>униципального образования</w:t>
      </w:r>
      <w:r w:rsidRPr="00B26DF5">
        <w:rPr>
          <w:rFonts w:ascii="Times New Roman" w:hAnsi="Times New Roman" w:cs="Times New Roman"/>
          <w:sz w:val="20"/>
          <w:szCs w:val="20"/>
        </w:rPr>
        <w:t>;</w:t>
      </w:r>
    </w:p>
    <w:p w:rsidR="00CE25C1" w:rsidRPr="00B26DF5" w:rsidRDefault="00CE25C1" w:rsidP="00B26DF5">
      <w:pPr>
        <w:ind w:firstLine="720"/>
        <w:jc w:val="both"/>
        <w:rPr>
          <w:rFonts w:ascii="Times New Roman" w:hAnsi="Times New Roman" w:cs="Times New Roman"/>
          <w:sz w:val="20"/>
          <w:szCs w:val="20"/>
        </w:rPr>
      </w:pPr>
      <w:r w:rsidRPr="00B26DF5">
        <w:rPr>
          <w:rFonts w:ascii="Times New Roman" w:hAnsi="Times New Roman" w:cs="Times New Roman"/>
          <w:sz w:val="20"/>
          <w:szCs w:val="20"/>
        </w:rPr>
        <w:t xml:space="preserve">- увеличение количества субъектов малого </w:t>
      </w:r>
      <w:r w:rsidR="00FC0BB8" w:rsidRPr="00B26DF5">
        <w:rPr>
          <w:rFonts w:ascii="Times New Roman" w:hAnsi="Times New Roman" w:cs="Times New Roman"/>
          <w:sz w:val="20"/>
          <w:szCs w:val="20"/>
        </w:rPr>
        <w:t>и среднего предпринимательства</w:t>
      </w:r>
      <w:r w:rsidRPr="00B26DF5">
        <w:rPr>
          <w:rFonts w:ascii="Times New Roman" w:hAnsi="Times New Roman" w:cs="Times New Roman"/>
          <w:sz w:val="20"/>
          <w:szCs w:val="20"/>
        </w:rPr>
        <w:t>;</w:t>
      </w:r>
    </w:p>
    <w:p w:rsidR="00CE25C1" w:rsidRPr="00B26DF5" w:rsidRDefault="00CE25C1" w:rsidP="00B26DF5">
      <w:pPr>
        <w:ind w:firstLine="720"/>
        <w:jc w:val="both"/>
        <w:rPr>
          <w:rFonts w:ascii="Times New Roman" w:hAnsi="Times New Roman" w:cs="Times New Roman"/>
          <w:sz w:val="20"/>
          <w:szCs w:val="20"/>
        </w:rPr>
      </w:pPr>
      <w:r w:rsidRPr="00B26DF5">
        <w:rPr>
          <w:rFonts w:ascii="Times New Roman" w:hAnsi="Times New Roman" w:cs="Times New Roman"/>
          <w:sz w:val="20"/>
          <w:szCs w:val="20"/>
        </w:rPr>
        <w:t xml:space="preserve">- обеспечение занятости населения и развитие самозанятости населения </w:t>
      </w:r>
      <w:r w:rsidR="001005A2" w:rsidRPr="00B26DF5">
        <w:rPr>
          <w:rFonts w:ascii="Times New Roman" w:hAnsi="Times New Roman" w:cs="Times New Roman"/>
          <w:sz w:val="20"/>
          <w:szCs w:val="20"/>
        </w:rPr>
        <w:t>Хор-Тагнинского</w:t>
      </w:r>
      <w:r w:rsidR="00EF4C2E" w:rsidRPr="00B26DF5">
        <w:rPr>
          <w:rFonts w:ascii="Times New Roman" w:hAnsi="Times New Roman" w:cs="Times New Roman"/>
          <w:sz w:val="20"/>
          <w:szCs w:val="20"/>
        </w:rPr>
        <w:t xml:space="preserve"> м</w:t>
      </w:r>
      <w:r w:rsidR="0062327F" w:rsidRPr="00B26DF5">
        <w:rPr>
          <w:rFonts w:ascii="Times New Roman" w:hAnsi="Times New Roman" w:cs="Times New Roman"/>
          <w:sz w:val="20"/>
          <w:szCs w:val="20"/>
        </w:rPr>
        <w:t>униципального образования</w:t>
      </w:r>
      <w:r w:rsidRPr="00B26DF5">
        <w:rPr>
          <w:rFonts w:ascii="Times New Roman" w:hAnsi="Times New Roman" w:cs="Times New Roman"/>
          <w:sz w:val="20"/>
          <w:szCs w:val="20"/>
        </w:rPr>
        <w:t>;</w:t>
      </w:r>
    </w:p>
    <w:p w:rsidR="00CE25C1" w:rsidRPr="00B26DF5" w:rsidRDefault="00CE25C1" w:rsidP="00B26DF5">
      <w:pPr>
        <w:ind w:firstLine="720"/>
        <w:jc w:val="both"/>
        <w:rPr>
          <w:rFonts w:ascii="Times New Roman" w:hAnsi="Times New Roman" w:cs="Times New Roman"/>
          <w:sz w:val="20"/>
          <w:szCs w:val="20"/>
        </w:rPr>
      </w:pPr>
      <w:r w:rsidRPr="00B26DF5">
        <w:rPr>
          <w:rFonts w:ascii="Times New Roman" w:hAnsi="Times New Roman" w:cs="Times New Roman"/>
          <w:sz w:val="20"/>
          <w:szCs w:val="20"/>
        </w:rPr>
        <w:t xml:space="preserve">- увеличение объема производимых субъектами малого и среднего предпринимательства </w:t>
      </w:r>
      <w:r w:rsidR="001005A2" w:rsidRPr="00B26DF5">
        <w:rPr>
          <w:rFonts w:ascii="Times New Roman" w:hAnsi="Times New Roman" w:cs="Times New Roman"/>
          <w:sz w:val="20"/>
          <w:szCs w:val="20"/>
        </w:rPr>
        <w:t>Хор-Тагнинского</w:t>
      </w:r>
      <w:r w:rsidR="00EF4C2E" w:rsidRPr="00B26DF5">
        <w:rPr>
          <w:rFonts w:ascii="Times New Roman" w:hAnsi="Times New Roman" w:cs="Times New Roman"/>
          <w:sz w:val="20"/>
          <w:szCs w:val="20"/>
        </w:rPr>
        <w:t xml:space="preserve"> м</w:t>
      </w:r>
      <w:r w:rsidR="0062327F" w:rsidRPr="00B26DF5">
        <w:rPr>
          <w:rFonts w:ascii="Times New Roman" w:hAnsi="Times New Roman" w:cs="Times New Roman"/>
          <w:sz w:val="20"/>
          <w:szCs w:val="20"/>
        </w:rPr>
        <w:t>униципального образования</w:t>
      </w:r>
      <w:r w:rsidRPr="00B26DF5">
        <w:rPr>
          <w:rFonts w:ascii="Times New Roman" w:hAnsi="Times New Roman" w:cs="Times New Roman"/>
          <w:sz w:val="20"/>
          <w:szCs w:val="20"/>
        </w:rPr>
        <w:t xml:space="preserve"> товаров (работ, услуг);</w:t>
      </w:r>
    </w:p>
    <w:p w:rsidR="00CE25C1" w:rsidRPr="00B26DF5" w:rsidRDefault="00CE25C1" w:rsidP="00B26DF5">
      <w:pPr>
        <w:ind w:firstLine="720"/>
        <w:jc w:val="both"/>
        <w:rPr>
          <w:rFonts w:ascii="Times New Roman" w:hAnsi="Times New Roman" w:cs="Times New Roman"/>
          <w:sz w:val="20"/>
          <w:szCs w:val="20"/>
        </w:rPr>
      </w:pPr>
      <w:r w:rsidRPr="00B26DF5">
        <w:rPr>
          <w:rFonts w:ascii="Times New Roman" w:hAnsi="Times New Roman" w:cs="Times New Roman"/>
          <w:sz w:val="20"/>
          <w:szCs w:val="20"/>
        </w:rPr>
        <w:t xml:space="preserve">- увеличение доли налогов в налоговых доходах бюджетов всех уровней, уплаченных субъектами малого и среднего предпринимательства </w:t>
      </w:r>
      <w:r w:rsidR="001005A2" w:rsidRPr="00B26DF5">
        <w:rPr>
          <w:rFonts w:ascii="Times New Roman" w:hAnsi="Times New Roman" w:cs="Times New Roman"/>
          <w:sz w:val="20"/>
          <w:szCs w:val="20"/>
        </w:rPr>
        <w:t>Хор-Тагнинского</w:t>
      </w:r>
      <w:r w:rsidR="00EF4C2E" w:rsidRPr="00B26DF5">
        <w:rPr>
          <w:rFonts w:ascii="Times New Roman" w:hAnsi="Times New Roman" w:cs="Times New Roman"/>
          <w:sz w:val="20"/>
          <w:szCs w:val="20"/>
        </w:rPr>
        <w:t xml:space="preserve"> м</w:t>
      </w:r>
      <w:r w:rsidR="0062327F" w:rsidRPr="00B26DF5">
        <w:rPr>
          <w:rFonts w:ascii="Times New Roman" w:hAnsi="Times New Roman" w:cs="Times New Roman"/>
          <w:sz w:val="20"/>
          <w:szCs w:val="20"/>
        </w:rPr>
        <w:t>униципального образования</w:t>
      </w:r>
      <w:r w:rsidRPr="00B26DF5">
        <w:rPr>
          <w:rFonts w:ascii="Times New Roman" w:hAnsi="Times New Roman" w:cs="Times New Roman"/>
          <w:sz w:val="20"/>
          <w:szCs w:val="20"/>
        </w:rPr>
        <w:t>;</w:t>
      </w:r>
    </w:p>
    <w:p w:rsidR="00CE25C1" w:rsidRPr="00B26DF5" w:rsidRDefault="00CE25C1" w:rsidP="00B26DF5">
      <w:pPr>
        <w:ind w:firstLine="720"/>
        <w:jc w:val="both"/>
        <w:rPr>
          <w:rFonts w:ascii="Times New Roman" w:hAnsi="Times New Roman" w:cs="Times New Roman"/>
          <w:sz w:val="20"/>
          <w:szCs w:val="20"/>
        </w:rPr>
      </w:pPr>
      <w:r w:rsidRPr="00B26DF5">
        <w:rPr>
          <w:rFonts w:ascii="Times New Roman" w:hAnsi="Times New Roman" w:cs="Times New Roman"/>
          <w:sz w:val="20"/>
          <w:szCs w:val="20"/>
        </w:rPr>
        <w:t>- поддержка выставочно-ярмарочной деятельности, продвижение продукции субъектов малого и среднего предпринимательства на региональные и межрегиональные рынки;</w:t>
      </w:r>
    </w:p>
    <w:p w:rsidR="00CE25C1" w:rsidRPr="00B26DF5" w:rsidRDefault="00CE25C1" w:rsidP="00B26DF5">
      <w:pPr>
        <w:ind w:firstLine="720"/>
        <w:jc w:val="both"/>
        <w:rPr>
          <w:rFonts w:ascii="Times New Roman" w:hAnsi="Times New Roman" w:cs="Times New Roman"/>
          <w:sz w:val="20"/>
          <w:szCs w:val="20"/>
        </w:rPr>
      </w:pPr>
      <w:r w:rsidRPr="00B26DF5">
        <w:rPr>
          <w:rFonts w:ascii="Times New Roman" w:hAnsi="Times New Roman" w:cs="Times New Roman"/>
          <w:sz w:val="20"/>
          <w:szCs w:val="20"/>
        </w:rPr>
        <w:t xml:space="preserve">- оказание финансовой поддержки субъектам малого и среднего предпринимательства в целях продвижения инновационных технологий на территории </w:t>
      </w:r>
      <w:r w:rsidR="001005A2" w:rsidRPr="00B26DF5">
        <w:rPr>
          <w:rFonts w:ascii="Times New Roman" w:hAnsi="Times New Roman" w:cs="Times New Roman"/>
          <w:sz w:val="20"/>
          <w:szCs w:val="20"/>
        </w:rPr>
        <w:t>Хор-Тагнинского</w:t>
      </w:r>
      <w:r w:rsidR="00EF4C2E" w:rsidRPr="00B26DF5">
        <w:rPr>
          <w:rFonts w:ascii="Times New Roman" w:hAnsi="Times New Roman" w:cs="Times New Roman"/>
          <w:sz w:val="20"/>
          <w:szCs w:val="20"/>
        </w:rPr>
        <w:t xml:space="preserve"> м</w:t>
      </w:r>
      <w:r w:rsidR="0062327F" w:rsidRPr="00B26DF5">
        <w:rPr>
          <w:rFonts w:ascii="Times New Roman" w:hAnsi="Times New Roman" w:cs="Times New Roman"/>
          <w:sz w:val="20"/>
          <w:szCs w:val="20"/>
        </w:rPr>
        <w:t>униципального образования</w:t>
      </w:r>
      <w:r w:rsidRPr="00B26DF5">
        <w:rPr>
          <w:rFonts w:ascii="Times New Roman" w:hAnsi="Times New Roman" w:cs="Times New Roman"/>
          <w:sz w:val="20"/>
          <w:szCs w:val="20"/>
        </w:rPr>
        <w:t>.</w:t>
      </w:r>
    </w:p>
    <w:p w:rsidR="009C39DD" w:rsidRPr="00B26DF5" w:rsidRDefault="009C39DD" w:rsidP="00B26DF5">
      <w:pPr>
        <w:ind w:firstLine="708"/>
        <w:jc w:val="both"/>
        <w:rPr>
          <w:rFonts w:ascii="Times New Roman" w:hAnsi="Times New Roman" w:cs="Times New Roman"/>
          <w:sz w:val="20"/>
          <w:szCs w:val="20"/>
        </w:rPr>
      </w:pPr>
      <w:r w:rsidRPr="00B26DF5">
        <w:rPr>
          <w:rFonts w:ascii="Times New Roman" w:hAnsi="Times New Roman" w:cs="Times New Roman"/>
          <w:sz w:val="20"/>
          <w:szCs w:val="20"/>
        </w:rPr>
        <w:t>-    развитие сельского хозяйства</w:t>
      </w:r>
    </w:p>
    <w:p w:rsidR="00A95723" w:rsidRPr="00B26DF5" w:rsidRDefault="00A95723" w:rsidP="00B26DF5">
      <w:pPr>
        <w:ind w:firstLine="708"/>
        <w:jc w:val="both"/>
        <w:rPr>
          <w:rFonts w:ascii="Times New Roman" w:hAnsi="Times New Roman" w:cs="Times New Roman"/>
          <w:sz w:val="20"/>
          <w:szCs w:val="20"/>
        </w:rPr>
      </w:pPr>
      <w:r w:rsidRPr="00B26DF5">
        <w:rPr>
          <w:rFonts w:ascii="Times New Roman" w:hAnsi="Times New Roman" w:cs="Times New Roman"/>
          <w:sz w:val="20"/>
          <w:szCs w:val="20"/>
        </w:rPr>
        <w:t xml:space="preserve">- развитие коммунальной инфраструктуры </w:t>
      </w:r>
      <w:r w:rsidR="00D3359F" w:rsidRPr="00B26DF5">
        <w:rPr>
          <w:rFonts w:ascii="Times New Roman" w:hAnsi="Times New Roman" w:cs="Times New Roman"/>
          <w:sz w:val="20"/>
          <w:szCs w:val="20"/>
        </w:rPr>
        <w:t>муниципального образования</w:t>
      </w:r>
      <w:r w:rsidRPr="00B26DF5">
        <w:rPr>
          <w:rFonts w:ascii="Times New Roman" w:hAnsi="Times New Roman" w:cs="Times New Roman"/>
          <w:sz w:val="20"/>
          <w:szCs w:val="20"/>
        </w:rPr>
        <w:t xml:space="preserve"> для повышения качества жизни населения;</w:t>
      </w:r>
    </w:p>
    <w:p w:rsidR="00A95723" w:rsidRPr="00B26DF5" w:rsidRDefault="00A95723" w:rsidP="00B26DF5">
      <w:pPr>
        <w:ind w:firstLine="708"/>
        <w:jc w:val="both"/>
        <w:rPr>
          <w:rFonts w:ascii="Times New Roman" w:hAnsi="Times New Roman" w:cs="Times New Roman"/>
          <w:sz w:val="20"/>
          <w:szCs w:val="20"/>
        </w:rPr>
      </w:pPr>
      <w:r w:rsidRPr="00B26DF5">
        <w:rPr>
          <w:rFonts w:ascii="Times New Roman" w:hAnsi="Times New Roman" w:cs="Times New Roman"/>
          <w:sz w:val="20"/>
          <w:szCs w:val="20"/>
        </w:rPr>
        <w:t xml:space="preserve">-обновление производственного аппарата, замена устаревшего на современное и  энергоэффективное оборудование; </w:t>
      </w:r>
    </w:p>
    <w:p w:rsidR="00A95723" w:rsidRPr="00B26DF5" w:rsidRDefault="00A95723" w:rsidP="00B26DF5">
      <w:pPr>
        <w:ind w:firstLine="708"/>
        <w:jc w:val="both"/>
        <w:rPr>
          <w:rFonts w:ascii="Times New Roman" w:hAnsi="Times New Roman" w:cs="Times New Roman"/>
          <w:sz w:val="20"/>
          <w:szCs w:val="20"/>
        </w:rPr>
      </w:pPr>
      <w:r w:rsidRPr="00B26DF5">
        <w:rPr>
          <w:rFonts w:ascii="Times New Roman" w:hAnsi="Times New Roman" w:cs="Times New Roman"/>
          <w:sz w:val="20"/>
          <w:szCs w:val="20"/>
        </w:rPr>
        <w:t xml:space="preserve">-переподготовка, переквалификация персонала; </w:t>
      </w:r>
    </w:p>
    <w:p w:rsidR="00A95723" w:rsidRPr="00B26DF5" w:rsidRDefault="00A95723" w:rsidP="00B26DF5">
      <w:pPr>
        <w:ind w:firstLine="708"/>
        <w:jc w:val="both"/>
        <w:rPr>
          <w:rFonts w:ascii="Times New Roman" w:hAnsi="Times New Roman" w:cs="Times New Roman"/>
          <w:sz w:val="20"/>
          <w:szCs w:val="20"/>
        </w:rPr>
      </w:pPr>
      <w:r w:rsidRPr="00B26DF5">
        <w:rPr>
          <w:rFonts w:ascii="Times New Roman" w:hAnsi="Times New Roman" w:cs="Times New Roman"/>
          <w:sz w:val="20"/>
          <w:szCs w:val="20"/>
        </w:rPr>
        <w:t>-осуществление структурных сдвигов в экономике, формирование производственной структуры, отвечающей критериям развитой постиндустриальной страны -  увеличение производства с высокой добавленной стоимостью.</w:t>
      </w:r>
    </w:p>
    <w:p w:rsidR="00CE25C1" w:rsidRPr="00B26DF5" w:rsidRDefault="00CE25C1" w:rsidP="00B26DF5">
      <w:pPr>
        <w:ind w:firstLine="720"/>
        <w:jc w:val="both"/>
        <w:rPr>
          <w:rFonts w:ascii="Times New Roman" w:hAnsi="Times New Roman" w:cs="Times New Roman"/>
          <w:sz w:val="20"/>
          <w:szCs w:val="20"/>
        </w:rPr>
      </w:pPr>
      <w:r w:rsidRPr="00B26DF5">
        <w:rPr>
          <w:rFonts w:ascii="Times New Roman" w:hAnsi="Times New Roman" w:cs="Times New Roman"/>
          <w:sz w:val="20"/>
          <w:szCs w:val="20"/>
        </w:rPr>
        <w:t xml:space="preserve">Задачи Программы направлены на создание благоприятной среды, способствующей активизации предпринимательской деятельности, создание новых рабочих мест и повышение благосостояния вовлеченных в предпринимательство слоев населения </w:t>
      </w:r>
      <w:r w:rsidR="001005A2" w:rsidRPr="00B26DF5">
        <w:rPr>
          <w:rFonts w:ascii="Times New Roman" w:hAnsi="Times New Roman" w:cs="Times New Roman"/>
          <w:sz w:val="20"/>
          <w:szCs w:val="20"/>
        </w:rPr>
        <w:t>Хор-Тагнинского</w:t>
      </w:r>
      <w:r w:rsidR="00EF4C2E" w:rsidRPr="00B26DF5">
        <w:rPr>
          <w:rFonts w:ascii="Times New Roman" w:hAnsi="Times New Roman" w:cs="Times New Roman"/>
          <w:sz w:val="20"/>
          <w:szCs w:val="20"/>
        </w:rPr>
        <w:t xml:space="preserve"> м</w:t>
      </w:r>
      <w:r w:rsidR="0062327F" w:rsidRPr="00B26DF5">
        <w:rPr>
          <w:rFonts w:ascii="Times New Roman" w:hAnsi="Times New Roman" w:cs="Times New Roman"/>
          <w:sz w:val="20"/>
          <w:szCs w:val="20"/>
        </w:rPr>
        <w:t>униципального образования</w:t>
      </w:r>
      <w:r w:rsidRPr="00B26DF5">
        <w:rPr>
          <w:rFonts w:ascii="Times New Roman" w:hAnsi="Times New Roman" w:cs="Times New Roman"/>
          <w:sz w:val="20"/>
          <w:szCs w:val="20"/>
        </w:rPr>
        <w:t>.</w:t>
      </w:r>
    </w:p>
    <w:p w:rsidR="00FB3A94" w:rsidRPr="00B26DF5" w:rsidRDefault="00A95723" w:rsidP="00B26DF5">
      <w:pPr>
        <w:pStyle w:val="a3"/>
        <w:rPr>
          <w:rFonts w:eastAsiaTheme="minorEastAsia"/>
          <w:sz w:val="20"/>
        </w:rPr>
      </w:pPr>
      <w:r w:rsidRPr="00B26DF5">
        <w:rPr>
          <w:rFonts w:eastAsiaTheme="minorEastAsia"/>
          <w:sz w:val="20"/>
        </w:rPr>
        <w:t>Динамика и прогноз инвестиций в основные фонды по видам экономической деятельности представлена в таблице.</w:t>
      </w:r>
    </w:p>
    <w:p w:rsidR="00A95723" w:rsidRPr="00B26DF5" w:rsidRDefault="00A95723" w:rsidP="00B26DF5">
      <w:pPr>
        <w:pStyle w:val="a3"/>
        <w:ind w:firstLine="0"/>
        <w:rPr>
          <w:rFonts w:eastAsiaTheme="minorEastAsia"/>
          <w:sz w:val="20"/>
        </w:rPr>
      </w:pPr>
      <w:r w:rsidRPr="00B26DF5">
        <w:rPr>
          <w:rFonts w:eastAsiaTheme="minorEastAsia"/>
          <w:sz w:val="20"/>
        </w:rPr>
        <w:t>Табл. 1.3.1. Динамика инвестиций по ви</w:t>
      </w:r>
      <w:r w:rsidR="00303BF6" w:rsidRPr="00B26DF5">
        <w:rPr>
          <w:rFonts w:eastAsiaTheme="minorEastAsia"/>
          <w:sz w:val="20"/>
        </w:rPr>
        <w:t xml:space="preserve">дам экономической деятельности </w:t>
      </w:r>
      <w:r w:rsidRPr="00B26DF5">
        <w:rPr>
          <w:rFonts w:eastAsiaTheme="minorEastAsia"/>
          <w:sz w:val="20"/>
        </w:rPr>
        <w:t>.</w:t>
      </w:r>
    </w:p>
    <w:tbl>
      <w:tblPr>
        <w:tblW w:w="513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2"/>
        <w:gridCol w:w="2969"/>
        <w:gridCol w:w="871"/>
        <w:gridCol w:w="726"/>
        <w:gridCol w:w="726"/>
        <w:gridCol w:w="726"/>
        <w:gridCol w:w="726"/>
        <w:gridCol w:w="728"/>
        <w:gridCol w:w="870"/>
        <w:gridCol w:w="647"/>
        <w:gridCol w:w="876"/>
      </w:tblGrid>
      <w:tr w:rsidR="00EF4C2E" w:rsidRPr="00B26DF5" w:rsidTr="00FB480E">
        <w:trPr>
          <w:trHeight w:val="400"/>
          <w:tblHeader/>
        </w:trPr>
        <w:tc>
          <w:tcPr>
            <w:tcW w:w="260" w:type="pct"/>
            <w:tcBorders>
              <w:top w:val="single" w:sz="12" w:space="0" w:color="auto"/>
              <w:left w:val="single" w:sz="12" w:space="0" w:color="auto"/>
              <w:bottom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N</w:t>
            </w:r>
          </w:p>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 xml:space="preserve"> п/п</w:t>
            </w:r>
          </w:p>
        </w:tc>
        <w:tc>
          <w:tcPr>
            <w:tcW w:w="1426" w:type="pct"/>
            <w:tcBorders>
              <w:top w:val="single" w:sz="12" w:space="0" w:color="auto"/>
              <w:left w:val="single" w:sz="12" w:space="0" w:color="auto"/>
              <w:bottom w:val="single" w:sz="12" w:space="0" w:color="auto"/>
              <w:right w:val="single" w:sz="12" w:space="0" w:color="auto"/>
            </w:tcBorders>
            <w:hideMark/>
          </w:tcPr>
          <w:p w:rsidR="00EF4C2E" w:rsidRPr="00B26DF5" w:rsidRDefault="00EF4C2E" w:rsidP="00B26DF5">
            <w:pP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 xml:space="preserve">Наименование видов       деятельности, т.ч.:     </w:t>
            </w:r>
          </w:p>
        </w:tc>
        <w:tc>
          <w:tcPr>
            <w:tcW w:w="418" w:type="pct"/>
            <w:tcBorders>
              <w:top w:val="single" w:sz="12" w:space="0" w:color="auto"/>
              <w:left w:val="single" w:sz="12" w:space="0" w:color="auto"/>
              <w:bottom w:val="single" w:sz="12" w:space="0" w:color="auto"/>
              <w:right w:val="single" w:sz="12" w:space="0" w:color="auto"/>
            </w:tcBorders>
            <w:vAlign w:val="center"/>
            <w:hideMark/>
          </w:tcPr>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ед. изм</w:t>
            </w:r>
          </w:p>
        </w:tc>
        <w:tc>
          <w:tcPr>
            <w:tcW w:w="349" w:type="pct"/>
            <w:tcBorders>
              <w:top w:val="single" w:sz="12" w:space="0" w:color="auto"/>
              <w:left w:val="single" w:sz="12" w:space="0" w:color="auto"/>
              <w:bottom w:val="single" w:sz="12" w:space="0" w:color="auto"/>
              <w:right w:val="single" w:sz="12" w:space="0" w:color="auto"/>
            </w:tcBorders>
            <w:vAlign w:val="center"/>
            <w:hideMark/>
          </w:tcPr>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2011</w:t>
            </w:r>
          </w:p>
        </w:tc>
        <w:tc>
          <w:tcPr>
            <w:tcW w:w="349" w:type="pct"/>
            <w:tcBorders>
              <w:top w:val="single" w:sz="12" w:space="0" w:color="auto"/>
              <w:left w:val="single" w:sz="12" w:space="0" w:color="auto"/>
              <w:bottom w:val="single" w:sz="12" w:space="0" w:color="auto"/>
              <w:right w:val="single" w:sz="12" w:space="0" w:color="auto"/>
            </w:tcBorders>
            <w:vAlign w:val="center"/>
            <w:hideMark/>
          </w:tcPr>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2012</w:t>
            </w:r>
          </w:p>
        </w:tc>
        <w:tc>
          <w:tcPr>
            <w:tcW w:w="349" w:type="pct"/>
            <w:tcBorders>
              <w:top w:val="single" w:sz="12" w:space="0" w:color="auto"/>
              <w:left w:val="single" w:sz="12" w:space="0" w:color="auto"/>
              <w:bottom w:val="single" w:sz="12" w:space="0" w:color="auto"/>
              <w:right w:val="single" w:sz="12" w:space="0" w:color="auto"/>
            </w:tcBorders>
            <w:vAlign w:val="center"/>
            <w:hideMark/>
          </w:tcPr>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2013</w:t>
            </w:r>
          </w:p>
        </w:tc>
        <w:tc>
          <w:tcPr>
            <w:tcW w:w="349" w:type="pct"/>
            <w:tcBorders>
              <w:top w:val="single" w:sz="12" w:space="0" w:color="auto"/>
              <w:left w:val="single" w:sz="12" w:space="0" w:color="auto"/>
              <w:bottom w:val="single" w:sz="12" w:space="0" w:color="auto"/>
              <w:right w:val="single" w:sz="12" w:space="0" w:color="auto"/>
            </w:tcBorders>
            <w:vAlign w:val="center"/>
            <w:hideMark/>
          </w:tcPr>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2014</w:t>
            </w:r>
          </w:p>
        </w:tc>
        <w:tc>
          <w:tcPr>
            <w:tcW w:w="350" w:type="pct"/>
            <w:tcBorders>
              <w:top w:val="single" w:sz="12" w:space="0" w:color="auto"/>
              <w:left w:val="single" w:sz="12" w:space="0" w:color="auto"/>
              <w:bottom w:val="single" w:sz="12" w:space="0" w:color="auto"/>
              <w:right w:val="single" w:sz="12" w:space="0" w:color="auto"/>
            </w:tcBorders>
            <w:vAlign w:val="center"/>
            <w:hideMark/>
          </w:tcPr>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2015</w:t>
            </w:r>
          </w:p>
        </w:tc>
        <w:tc>
          <w:tcPr>
            <w:tcW w:w="418" w:type="pct"/>
            <w:tcBorders>
              <w:top w:val="single" w:sz="12" w:space="0" w:color="auto"/>
              <w:left w:val="single" w:sz="12" w:space="0" w:color="auto"/>
              <w:bottom w:val="single" w:sz="12" w:space="0" w:color="auto"/>
              <w:right w:val="single" w:sz="12" w:space="0" w:color="auto"/>
            </w:tcBorders>
            <w:vAlign w:val="center"/>
            <w:hideMark/>
          </w:tcPr>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2016 -2020</w:t>
            </w:r>
          </w:p>
        </w:tc>
        <w:tc>
          <w:tcPr>
            <w:tcW w:w="311" w:type="pct"/>
            <w:tcBorders>
              <w:top w:val="single" w:sz="12" w:space="0" w:color="auto"/>
              <w:left w:val="single" w:sz="12" w:space="0" w:color="auto"/>
              <w:bottom w:val="single" w:sz="12" w:space="0" w:color="auto"/>
              <w:right w:val="single" w:sz="12" w:space="0" w:color="auto"/>
            </w:tcBorders>
            <w:vAlign w:val="center"/>
            <w:hideMark/>
          </w:tcPr>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2021 -2025</w:t>
            </w:r>
          </w:p>
        </w:tc>
        <w:tc>
          <w:tcPr>
            <w:tcW w:w="421" w:type="pct"/>
            <w:tcBorders>
              <w:top w:val="single" w:sz="12" w:space="0" w:color="auto"/>
              <w:left w:val="single" w:sz="12" w:space="0" w:color="auto"/>
              <w:bottom w:val="single" w:sz="12" w:space="0" w:color="auto"/>
              <w:right w:val="single" w:sz="12" w:space="0" w:color="auto"/>
            </w:tcBorders>
            <w:vAlign w:val="center"/>
            <w:hideMark/>
          </w:tcPr>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2025 -2032</w:t>
            </w:r>
          </w:p>
        </w:tc>
      </w:tr>
      <w:tr w:rsidR="00EF4C2E" w:rsidRPr="00B26DF5" w:rsidTr="00FB480E">
        <w:trPr>
          <w:trHeight w:val="300"/>
        </w:trPr>
        <w:tc>
          <w:tcPr>
            <w:tcW w:w="260" w:type="pct"/>
            <w:tcBorders>
              <w:top w:val="single" w:sz="12" w:space="0" w:color="auto"/>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b/>
                <w:color w:val="000000"/>
                <w:sz w:val="20"/>
                <w:szCs w:val="20"/>
              </w:rPr>
            </w:pPr>
          </w:p>
        </w:tc>
        <w:tc>
          <w:tcPr>
            <w:tcW w:w="1426" w:type="pct"/>
            <w:tcBorders>
              <w:top w:val="single" w:sz="12" w:space="0" w:color="auto"/>
              <w:left w:val="single" w:sz="12" w:space="0" w:color="auto"/>
              <w:right w:val="single" w:sz="12" w:space="0" w:color="auto"/>
            </w:tcBorders>
            <w:hideMark/>
          </w:tcPr>
          <w:p w:rsidR="00EF4C2E" w:rsidRPr="00B26DF5" w:rsidRDefault="00EF4C2E"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Всего по МО , т.ч.:     </w:t>
            </w:r>
          </w:p>
        </w:tc>
        <w:tc>
          <w:tcPr>
            <w:tcW w:w="418" w:type="pct"/>
            <w:tcBorders>
              <w:top w:val="single" w:sz="12" w:space="0" w:color="auto"/>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млн. руб</w:t>
            </w:r>
          </w:p>
        </w:tc>
        <w:tc>
          <w:tcPr>
            <w:tcW w:w="349" w:type="pct"/>
            <w:tcBorders>
              <w:top w:val="single" w:sz="12" w:space="0" w:color="auto"/>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top w:val="single" w:sz="12" w:space="0" w:color="auto"/>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top w:val="single" w:sz="12" w:space="0" w:color="auto"/>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top w:val="single" w:sz="12" w:space="0" w:color="auto"/>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50" w:type="pct"/>
            <w:tcBorders>
              <w:top w:val="single" w:sz="12" w:space="0" w:color="auto"/>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155</w:t>
            </w:r>
          </w:p>
        </w:tc>
        <w:tc>
          <w:tcPr>
            <w:tcW w:w="418" w:type="pct"/>
            <w:tcBorders>
              <w:top w:val="single" w:sz="12" w:space="0" w:color="auto"/>
              <w:left w:val="single" w:sz="12" w:space="0" w:color="auto"/>
              <w:right w:val="single" w:sz="12" w:space="0" w:color="auto"/>
            </w:tcBorders>
            <w:shd w:val="clear" w:color="auto" w:fill="auto"/>
            <w:noWrap/>
            <w:vAlign w:val="center"/>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47940</w:t>
            </w:r>
          </w:p>
        </w:tc>
        <w:tc>
          <w:tcPr>
            <w:tcW w:w="311" w:type="pct"/>
            <w:tcBorders>
              <w:top w:val="single" w:sz="12" w:space="0" w:color="auto"/>
              <w:left w:val="single" w:sz="12" w:space="0" w:color="auto"/>
              <w:right w:val="single" w:sz="12" w:space="0" w:color="auto"/>
            </w:tcBorders>
            <w:shd w:val="clear" w:color="auto" w:fill="auto"/>
            <w:noWrap/>
            <w:vAlign w:val="center"/>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21" w:type="pct"/>
            <w:tcBorders>
              <w:top w:val="single" w:sz="12" w:space="0" w:color="auto"/>
              <w:left w:val="single" w:sz="12" w:space="0" w:color="auto"/>
              <w:right w:val="single" w:sz="12" w:space="0" w:color="auto"/>
            </w:tcBorders>
            <w:shd w:val="clear" w:color="auto" w:fill="auto"/>
            <w:noWrap/>
            <w:vAlign w:val="center"/>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EF4C2E" w:rsidRPr="00B26DF5" w:rsidTr="00FB480E">
        <w:trPr>
          <w:trHeight w:val="434"/>
        </w:trPr>
        <w:tc>
          <w:tcPr>
            <w:tcW w:w="260"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lastRenderedPageBreak/>
              <w:t>1</w:t>
            </w:r>
          </w:p>
        </w:tc>
        <w:tc>
          <w:tcPr>
            <w:tcW w:w="1426" w:type="pct"/>
            <w:tcBorders>
              <w:left w:val="single" w:sz="12" w:space="0" w:color="auto"/>
              <w:right w:val="single" w:sz="12" w:space="0" w:color="auto"/>
            </w:tcBorders>
            <w:hideMark/>
          </w:tcPr>
          <w:p w:rsidR="00EF4C2E" w:rsidRPr="00B26DF5" w:rsidRDefault="00EF4C2E"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Сельское хозяйство, охота и лесное хозяйство       </w:t>
            </w:r>
          </w:p>
        </w:tc>
        <w:tc>
          <w:tcPr>
            <w:tcW w:w="418"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млн. руб</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50"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18" w:type="pct"/>
            <w:tcBorders>
              <w:left w:val="single" w:sz="12" w:space="0" w:color="auto"/>
              <w:right w:val="single" w:sz="12" w:space="0" w:color="auto"/>
            </w:tcBorders>
            <w:shd w:val="clear" w:color="auto" w:fill="auto"/>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11" w:type="pct"/>
            <w:tcBorders>
              <w:left w:val="single" w:sz="12" w:space="0" w:color="auto"/>
              <w:right w:val="single" w:sz="12" w:space="0" w:color="auto"/>
            </w:tcBorders>
            <w:shd w:val="clear" w:color="auto" w:fill="auto"/>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21" w:type="pct"/>
            <w:tcBorders>
              <w:left w:val="single" w:sz="12" w:space="0" w:color="auto"/>
              <w:right w:val="single" w:sz="12" w:space="0" w:color="auto"/>
            </w:tcBorders>
            <w:shd w:val="clear" w:color="auto" w:fill="auto"/>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EF4C2E" w:rsidRPr="00B26DF5" w:rsidTr="00FB480E">
        <w:trPr>
          <w:trHeight w:val="400"/>
        </w:trPr>
        <w:tc>
          <w:tcPr>
            <w:tcW w:w="260"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w:t>
            </w:r>
          </w:p>
        </w:tc>
        <w:tc>
          <w:tcPr>
            <w:tcW w:w="1426" w:type="pct"/>
            <w:tcBorders>
              <w:left w:val="single" w:sz="12" w:space="0" w:color="auto"/>
              <w:right w:val="single" w:sz="12" w:space="0" w:color="auto"/>
            </w:tcBorders>
            <w:hideMark/>
          </w:tcPr>
          <w:p w:rsidR="00EF4C2E" w:rsidRPr="00B26DF5" w:rsidRDefault="00EF4C2E"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Рыболовство, рыбоводство         </w:t>
            </w:r>
          </w:p>
        </w:tc>
        <w:tc>
          <w:tcPr>
            <w:tcW w:w="418"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млн. руб</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50"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18" w:type="pct"/>
            <w:tcBorders>
              <w:left w:val="single" w:sz="12" w:space="0" w:color="auto"/>
              <w:right w:val="single" w:sz="12" w:space="0" w:color="auto"/>
            </w:tcBorders>
            <w:shd w:val="clear" w:color="auto" w:fill="auto"/>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11" w:type="pct"/>
            <w:tcBorders>
              <w:left w:val="single" w:sz="12" w:space="0" w:color="auto"/>
              <w:right w:val="single" w:sz="12" w:space="0" w:color="auto"/>
            </w:tcBorders>
            <w:shd w:val="clear" w:color="auto" w:fill="auto"/>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21" w:type="pct"/>
            <w:tcBorders>
              <w:left w:val="single" w:sz="12" w:space="0" w:color="auto"/>
              <w:right w:val="single" w:sz="12" w:space="0" w:color="auto"/>
            </w:tcBorders>
            <w:shd w:val="clear" w:color="auto" w:fill="auto"/>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EF4C2E" w:rsidRPr="00B26DF5" w:rsidTr="00FB480E">
        <w:trPr>
          <w:trHeight w:val="400"/>
        </w:trPr>
        <w:tc>
          <w:tcPr>
            <w:tcW w:w="260"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3</w:t>
            </w:r>
          </w:p>
        </w:tc>
        <w:tc>
          <w:tcPr>
            <w:tcW w:w="1426" w:type="pct"/>
            <w:tcBorders>
              <w:left w:val="single" w:sz="12" w:space="0" w:color="auto"/>
              <w:right w:val="single" w:sz="12" w:space="0" w:color="auto"/>
            </w:tcBorders>
            <w:hideMark/>
          </w:tcPr>
          <w:p w:rsidR="00EF4C2E" w:rsidRPr="00B26DF5" w:rsidRDefault="00EF4C2E"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Добыча полезных ископаемых        </w:t>
            </w:r>
          </w:p>
        </w:tc>
        <w:tc>
          <w:tcPr>
            <w:tcW w:w="418"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млн. руб</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50"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18" w:type="pct"/>
            <w:tcBorders>
              <w:left w:val="single" w:sz="12" w:space="0" w:color="auto"/>
              <w:right w:val="single" w:sz="12" w:space="0" w:color="auto"/>
            </w:tcBorders>
            <w:shd w:val="clear" w:color="auto" w:fill="auto"/>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11" w:type="pct"/>
            <w:tcBorders>
              <w:left w:val="single" w:sz="12" w:space="0" w:color="auto"/>
              <w:right w:val="single" w:sz="12" w:space="0" w:color="auto"/>
            </w:tcBorders>
            <w:shd w:val="clear" w:color="auto" w:fill="auto"/>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21" w:type="pct"/>
            <w:tcBorders>
              <w:left w:val="single" w:sz="12" w:space="0" w:color="auto"/>
              <w:right w:val="single" w:sz="12" w:space="0" w:color="auto"/>
            </w:tcBorders>
            <w:shd w:val="clear" w:color="auto" w:fill="auto"/>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EF4C2E" w:rsidRPr="00B26DF5" w:rsidTr="00FB480E">
        <w:trPr>
          <w:trHeight w:val="400"/>
        </w:trPr>
        <w:tc>
          <w:tcPr>
            <w:tcW w:w="260"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4</w:t>
            </w:r>
          </w:p>
        </w:tc>
        <w:tc>
          <w:tcPr>
            <w:tcW w:w="1426" w:type="pct"/>
            <w:tcBorders>
              <w:left w:val="single" w:sz="12" w:space="0" w:color="auto"/>
              <w:right w:val="single" w:sz="12" w:space="0" w:color="auto"/>
            </w:tcBorders>
            <w:hideMark/>
          </w:tcPr>
          <w:p w:rsidR="00EF4C2E" w:rsidRPr="00B26DF5" w:rsidRDefault="00EF4C2E"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Обрабатывающие производства      </w:t>
            </w:r>
          </w:p>
        </w:tc>
        <w:tc>
          <w:tcPr>
            <w:tcW w:w="418"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млн. руб</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50"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18" w:type="pct"/>
            <w:tcBorders>
              <w:left w:val="single" w:sz="12" w:space="0" w:color="auto"/>
              <w:right w:val="single" w:sz="12" w:space="0" w:color="auto"/>
            </w:tcBorders>
            <w:shd w:val="clear" w:color="auto" w:fill="auto"/>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11" w:type="pct"/>
            <w:tcBorders>
              <w:left w:val="single" w:sz="12" w:space="0" w:color="auto"/>
              <w:right w:val="single" w:sz="12" w:space="0" w:color="auto"/>
            </w:tcBorders>
            <w:shd w:val="clear" w:color="auto" w:fill="auto"/>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21" w:type="pct"/>
            <w:tcBorders>
              <w:left w:val="single" w:sz="12" w:space="0" w:color="auto"/>
              <w:right w:val="single" w:sz="12" w:space="0" w:color="auto"/>
            </w:tcBorders>
            <w:shd w:val="clear" w:color="auto" w:fill="auto"/>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EF4C2E" w:rsidRPr="00B26DF5" w:rsidTr="00FB480E">
        <w:trPr>
          <w:trHeight w:val="690"/>
        </w:trPr>
        <w:tc>
          <w:tcPr>
            <w:tcW w:w="260"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5</w:t>
            </w:r>
          </w:p>
        </w:tc>
        <w:tc>
          <w:tcPr>
            <w:tcW w:w="1426" w:type="pct"/>
            <w:tcBorders>
              <w:left w:val="single" w:sz="12" w:space="0" w:color="auto"/>
              <w:right w:val="single" w:sz="12" w:space="0" w:color="auto"/>
            </w:tcBorders>
            <w:hideMark/>
          </w:tcPr>
          <w:p w:rsidR="00EF4C2E" w:rsidRPr="00B26DF5" w:rsidRDefault="00EF4C2E"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Производство и распределение электроэнергии, тепловой энергии, газа и  воды              </w:t>
            </w:r>
          </w:p>
        </w:tc>
        <w:tc>
          <w:tcPr>
            <w:tcW w:w="418"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млн. руб</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50"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155</w:t>
            </w:r>
          </w:p>
        </w:tc>
        <w:tc>
          <w:tcPr>
            <w:tcW w:w="418" w:type="pct"/>
            <w:tcBorders>
              <w:left w:val="single" w:sz="12" w:space="0" w:color="auto"/>
              <w:right w:val="single" w:sz="12" w:space="0" w:color="auto"/>
            </w:tcBorders>
            <w:shd w:val="clear" w:color="auto" w:fill="auto"/>
            <w:noWrap/>
            <w:vAlign w:val="center"/>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47940</w:t>
            </w:r>
          </w:p>
        </w:tc>
        <w:tc>
          <w:tcPr>
            <w:tcW w:w="311" w:type="pct"/>
            <w:tcBorders>
              <w:left w:val="single" w:sz="12" w:space="0" w:color="auto"/>
              <w:right w:val="single" w:sz="12" w:space="0" w:color="auto"/>
            </w:tcBorders>
            <w:shd w:val="clear" w:color="auto" w:fill="auto"/>
            <w:noWrap/>
            <w:vAlign w:val="center"/>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21" w:type="pct"/>
            <w:tcBorders>
              <w:left w:val="single" w:sz="12" w:space="0" w:color="auto"/>
              <w:right w:val="single" w:sz="12" w:space="0" w:color="auto"/>
            </w:tcBorders>
            <w:shd w:val="clear" w:color="auto" w:fill="auto"/>
            <w:noWrap/>
            <w:vAlign w:val="center"/>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EF4C2E" w:rsidRPr="00B26DF5" w:rsidTr="00FB480E">
        <w:trPr>
          <w:trHeight w:val="300"/>
        </w:trPr>
        <w:tc>
          <w:tcPr>
            <w:tcW w:w="260"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6</w:t>
            </w:r>
          </w:p>
        </w:tc>
        <w:tc>
          <w:tcPr>
            <w:tcW w:w="1426" w:type="pct"/>
            <w:tcBorders>
              <w:left w:val="single" w:sz="12" w:space="0" w:color="auto"/>
              <w:right w:val="single" w:sz="12" w:space="0" w:color="auto"/>
            </w:tcBorders>
            <w:hideMark/>
          </w:tcPr>
          <w:p w:rsidR="00EF4C2E" w:rsidRPr="00B26DF5" w:rsidRDefault="00EF4C2E"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Строительство           </w:t>
            </w:r>
          </w:p>
        </w:tc>
        <w:tc>
          <w:tcPr>
            <w:tcW w:w="418"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млн. руб</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50"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18"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11"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21"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EF4C2E" w:rsidRPr="00B26DF5" w:rsidTr="00FB480E">
        <w:trPr>
          <w:trHeight w:val="400"/>
        </w:trPr>
        <w:tc>
          <w:tcPr>
            <w:tcW w:w="260"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7</w:t>
            </w:r>
          </w:p>
        </w:tc>
        <w:tc>
          <w:tcPr>
            <w:tcW w:w="1426" w:type="pct"/>
            <w:tcBorders>
              <w:left w:val="single" w:sz="12" w:space="0" w:color="auto"/>
              <w:right w:val="single" w:sz="12" w:space="0" w:color="auto"/>
            </w:tcBorders>
            <w:hideMark/>
          </w:tcPr>
          <w:p w:rsidR="00EF4C2E" w:rsidRPr="00B26DF5" w:rsidRDefault="00EF4C2E"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Оптовая и розничная торговля</w:t>
            </w:r>
          </w:p>
        </w:tc>
        <w:tc>
          <w:tcPr>
            <w:tcW w:w="418"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млн. руб</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50"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18"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11"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21"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EF4C2E" w:rsidRPr="00B26DF5" w:rsidTr="00FB480E">
        <w:trPr>
          <w:trHeight w:val="300"/>
        </w:trPr>
        <w:tc>
          <w:tcPr>
            <w:tcW w:w="260"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8</w:t>
            </w:r>
          </w:p>
        </w:tc>
        <w:tc>
          <w:tcPr>
            <w:tcW w:w="1426" w:type="pct"/>
            <w:tcBorders>
              <w:left w:val="single" w:sz="12" w:space="0" w:color="auto"/>
              <w:right w:val="single" w:sz="12" w:space="0" w:color="auto"/>
            </w:tcBorders>
            <w:hideMark/>
          </w:tcPr>
          <w:p w:rsidR="00EF4C2E" w:rsidRPr="00B26DF5" w:rsidRDefault="00EF4C2E"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Гостиницы и рестораны   </w:t>
            </w:r>
          </w:p>
        </w:tc>
        <w:tc>
          <w:tcPr>
            <w:tcW w:w="418"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млн. руб</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50"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18"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11"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21"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EF4C2E" w:rsidRPr="00B26DF5" w:rsidTr="00FB480E">
        <w:trPr>
          <w:trHeight w:val="300"/>
        </w:trPr>
        <w:tc>
          <w:tcPr>
            <w:tcW w:w="260"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9</w:t>
            </w:r>
          </w:p>
        </w:tc>
        <w:tc>
          <w:tcPr>
            <w:tcW w:w="1426" w:type="pct"/>
            <w:tcBorders>
              <w:left w:val="single" w:sz="12" w:space="0" w:color="auto"/>
              <w:right w:val="single" w:sz="12" w:space="0" w:color="auto"/>
            </w:tcBorders>
            <w:hideMark/>
          </w:tcPr>
          <w:p w:rsidR="00EF4C2E" w:rsidRPr="00B26DF5" w:rsidRDefault="00EF4C2E"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Транспорт и связь       </w:t>
            </w:r>
          </w:p>
        </w:tc>
        <w:tc>
          <w:tcPr>
            <w:tcW w:w="418"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млн. руб</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50"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18"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11"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21"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EF4C2E" w:rsidRPr="00B26DF5" w:rsidTr="00FB480E">
        <w:trPr>
          <w:trHeight w:val="400"/>
        </w:trPr>
        <w:tc>
          <w:tcPr>
            <w:tcW w:w="260"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10</w:t>
            </w:r>
          </w:p>
        </w:tc>
        <w:tc>
          <w:tcPr>
            <w:tcW w:w="1426" w:type="pct"/>
            <w:tcBorders>
              <w:left w:val="single" w:sz="12" w:space="0" w:color="auto"/>
              <w:right w:val="single" w:sz="12" w:space="0" w:color="auto"/>
            </w:tcBorders>
            <w:hideMark/>
          </w:tcPr>
          <w:p w:rsidR="00EF4C2E" w:rsidRPr="00B26DF5" w:rsidRDefault="00EF4C2E"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Финансовая деятельность </w:t>
            </w:r>
          </w:p>
        </w:tc>
        <w:tc>
          <w:tcPr>
            <w:tcW w:w="418"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млн. руб</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50"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18"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11"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21"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EF4C2E" w:rsidRPr="00B26DF5" w:rsidTr="00FB480E">
        <w:trPr>
          <w:trHeight w:val="462"/>
        </w:trPr>
        <w:tc>
          <w:tcPr>
            <w:tcW w:w="260"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11</w:t>
            </w:r>
          </w:p>
        </w:tc>
        <w:tc>
          <w:tcPr>
            <w:tcW w:w="1426" w:type="pct"/>
            <w:tcBorders>
              <w:left w:val="single" w:sz="12" w:space="0" w:color="auto"/>
              <w:right w:val="single" w:sz="12" w:space="0" w:color="auto"/>
            </w:tcBorders>
            <w:hideMark/>
          </w:tcPr>
          <w:p w:rsidR="00EF4C2E" w:rsidRPr="00B26DF5" w:rsidRDefault="00EF4C2E"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Операции с недвижимым имуществом, аренда и предоставление услуг</w:t>
            </w:r>
          </w:p>
        </w:tc>
        <w:tc>
          <w:tcPr>
            <w:tcW w:w="418" w:type="pct"/>
            <w:tcBorders>
              <w:left w:val="single" w:sz="12" w:space="0" w:color="auto"/>
              <w:right w:val="single" w:sz="12" w:space="0" w:color="auto"/>
            </w:tcBorders>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млн. руб</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50"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18"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11"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21" w:type="pct"/>
            <w:tcBorders>
              <w:left w:val="single" w:sz="12" w:space="0" w:color="auto"/>
              <w:right w:val="single" w:sz="12" w:space="0" w:color="auto"/>
            </w:tcBorders>
            <w:noWrap/>
            <w:vAlign w:val="center"/>
            <w:hideMark/>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D718E5" w:rsidRPr="00B26DF5" w:rsidTr="00FB480E">
        <w:trPr>
          <w:trHeight w:val="942"/>
        </w:trPr>
        <w:tc>
          <w:tcPr>
            <w:tcW w:w="260" w:type="pct"/>
            <w:tcBorders>
              <w:left w:val="single" w:sz="12" w:space="0" w:color="auto"/>
              <w:right w:val="single" w:sz="12" w:space="0" w:color="auto"/>
            </w:tcBorders>
            <w:hideMark/>
          </w:tcPr>
          <w:p w:rsidR="00D718E5" w:rsidRPr="00B26DF5" w:rsidRDefault="00D718E5"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12</w:t>
            </w:r>
          </w:p>
        </w:tc>
        <w:tc>
          <w:tcPr>
            <w:tcW w:w="1426" w:type="pct"/>
            <w:tcBorders>
              <w:left w:val="single" w:sz="12" w:space="0" w:color="auto"/>
              <w:right w:val="single" w:sz="12" w:space="0" w:color="auto"/>
            </w:tcBorders>
            <w:hideMark/>
          </w:tcPr>
          <w:p w:rsidR="00D718E5" w:rsidRPr="00B26DF5" w:rsidRDefault="00D718E5"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Государственное управление и обеспечение военной безопасности; обязательное социальное обеспечение        </w:t>
            </w:r>
          </w:p>
        </w:tc>
        <w:tc>
          <w:tcPr>
            <w:tcW w:w="418" w:type="pct"/>
            <w:tcBorders>
              <w:left w:val="single" w:sz="12" w:space="0" w:color="auto"/>
              <w:right w:val="single" w:sz="12" w:space="0" w:color="auto"/>
            </w:tcBorders>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млн. руб</w:t>
            </w:r>
          </w:p>
        </w:tc>
        <w:tc>
          <w:tcPr>
            <w:tcW w:w="349"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50"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18"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11"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21"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D718E5" w:rsidRPr="00B26DF5" w:rsidTr="00FB480E">
        <w:trPr>
          <w:trHeight w:val="300"/>
        </w:trPr>
        <w:tc>
          <w:tcPr>
            <w:tcW w:w="260" w:type="pct"/>
            <w:tcBorders>
              <w:left w:val="single" w:sz="12" w:space="0" w:color="auto"/>
              <w:right w:val="single" w:sz="12" w:space="0" w:color="auto"/>
            </w:tcBorders>
            <w:hideMark/>
          </w:tcPr>
          <w:p w:rsidR="00D718E5" w:rsidRPr="00B26DF5" w:rsidRDefault="00D718E5"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13</w:t>
            </w:r>
          </w:p>
        </w:tc>
        <w:tc>
          <w:tcPr>
            <w:tcW w:w="1426" w:type="pct"/>
            <w:tcBorders>
              <w:left w:val="single" w:sz="12" w:space="0" w:color="auto"/>
              <w:right w:val="single" w:sz="12" w:space="0" w:color="auto"/>
            </w:tcBorders>
            <w:hideMark/>
          </w:tcPr>
          <w:p w:rsidR="00D718E5" w:rsidRPr="00B26DF5" w:rsidRDefault="00D718E5"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Образование             </w:t>
            </w:r>
          </w:p>
        </w:tc>
        <w:tc>
          <w:tcPr>
            <w:tcW w:w="418" w:type="pct"/>
            <w:tcBorders>
              <w:left w:val="single" w:sz="12" w:space="0" w:color="auto"/>
              <w:right w:val="single" w:sz="12" w:space="0" w:color="auto"/>
            </w:tcBorders>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млн. руб</w:t>
            </w:r>
          </w:p>
        </w:tc>
        <w:tc>
          <w:tcPr>
            <w:tcW w:w="349"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50"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18"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11"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21"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D718E5" w:rsidRPr="00B26DF5" w:rsidTr="00FB480E">
        <w:trPr>
          <w:trHeight w:val="600"/>
        </w:trPr>
        <w:tc>
          <w:tcPr>
            <w:tcW w:w="260" w:type="pct"/>
            <w:tcBorders>
              <w:left w:val="single" w:sz="12" w:space="0" w:color="auto"/>
              <w:right w:val="single" w:sz="12" w:space="0" w:color="auto"/>
            </w:tcBorders>
            <w:hideMark/>
          </w:tcPr>
          <w:p w:rsidR="00D718E5" w:rsidRPr="00B26DF5" w:rsidRDefault="00D718E5"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14</w:t>
            </w:r>
          </w:p>
        </w:tc>
        <w:tc>
          <w:tcPr>
            <w:tcW w:w="1426" w:type="pct"/>
            <w:tcBorders>
              <w:left w:val="single" w:sz="12" w:space="0" w:color="auto"/>
              <w:right w:val="single" w:sz="12" w:space="0" w:color="auto"/>
            </w:tcBorders>
            <w:hideMark/>
          </w:tcPr>
          <w:p w:rsidR="00D718E5" w:rsidRPr="00B26DF5" w:rsidRDefault="00D718E5"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Здравоохранение и предоставление социальных услуг            </w:t>
            </w:r>
          </w:p>
        </w:tc>
        <w:tc>
          <w:tcPr>
            <w:tcW w:w="418" w:type="pct"/>
            <w:tcBorders>
              <w:left w:val="single" w:sz="12" w:space="0" w:color="auto"/>
              <w:right w:val="single" w:sz="12" w:space="0" w:color="auto"/>
            </w:tcBorders>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млн. руб</w:t>
            </w:r>
          </w:p>
        </w:tc>
        <w:tc>
          <w:tcPr>
            <w:tcW w:w="349"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50"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18"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11"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21"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D718E5" w:rsidRPr="00B26DF5" w:rsidTr="00FB480E">
        <w:trPr>
          <w:trHeight w:val="616"/>
        </w:trPr>
        <w:tc>
          <w:tcPr>
            <w:tcW w:w="260" w:type="pct"/>
            <w:tcBorders>
              <w:left w:val="single" w:sz="12" w:space="0" w:color="auto"/>
              <w:right w:val="single" w:sz="12" w:space="0" w:color="auto"/>
            </w:tcBorders>
            <w:hideMark/>
          </w:tcPr>
          <w:p w:rsidR="00D718E5" w:rsidRPr="00B26DF5" w:rsidRDefault="00D718E5"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15</w:t>
            </w:r>
          </w:p>
        </w:tc>
        <w:tc>
          <w:tcPr>
            <w:tcW w:w="1426" w:type="pct"/>
            <w:tcBorders>
              <w:left w:val="single" w:sz="12" w:space="0" w:color="auto"/>
              <w:right w:val="single" w:sz="12" w:space="0" w:color="auto"/>
            </w:tcBorders>
            <w:hideMark/>
          </w:tcPr>
          <w:p w:rsidR="00D718E5" w:rsidRPr="00B26DF5" w:rsidRDefault="00D718E5"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Предоставление прочих коммунальных, социальных и персональных услуг</w:t>
            </w:r>
          </w:p>
        </w:tc>
        <w:tc>
          <w:tcPr>
            <w:tcW w:w="418" w:type="pct"/>
            <w:tcBorders>
              <w:left w:val="single" w:sz="12" w:space="0" w:color="auto"/>
              <w:right w:val="single" w:sz="12" w:space="0" w:color="auto"/>
            </w:tcBorders>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млн. руб</w:t>
            </w:r>
          </w:p>
        </w:tc>
        <w:tc>
          <w:tcPr>
            <w:tcW w:w="349"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50"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18"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11"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p>
        </w:tc>
        <w:tc>
          <w:tcPr>
            <w:tcW w:w="421" w:type="pct"/>
            <w:tcBorders>
              <w:left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D718E5" w:rsidRPr="00B26DF5" w:rsidTr="00FB480E">
        <w:trPr>
          <w:trHeight w:val="300"/>
        </w:trPr>
        <w:tc>
          <w:tcPr>
            <w:tcW w:w="260" w:type="pct"/>
            <w:tcBorders>
              <w:left w:val="single" w:sz="12" w:space="0" w:color="auto"/>
              <w:bottom w:val="single" w:sz="12" w:space="0" w:color="auto"/>
              <w:right w:val="single" w:sz="12" w:space="0" w:color="auto"/>
            </w:tcBorders>
            <w:hideMark/>
          </w:tcPr>
          <w:p w:rsidR="00D718E5" w:rsidRPr="00B26DF5" w:rsidRDefault="00D718E5"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16</w:t>
            </w:r>
          </w:p>
        </w:tc>
        <w:tc>
          <w:tcPr>
            <w:tcW w:w="1426" w:type="pct"/>
            <w:tcBorders>
              <w:left w:val="single" w:sz="12" w:space="0" w:color="auto"/>
              <w:bottom w:val="single" w:sz="12" w:space="0" w:color="auto"/>
              <w:right w:val="single" w:sz="12" w:space="0" w:color="auto"/>
            </w:tcBorders>
            <w:hideMark/>
          </w:tcPr>
          <w:p w:rsidR="00D718E5" w:rsidRPr="00B26DF5" w:rsidRDefault="00D718E5"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Прочие организации     </w:t>
            </w:r>
          </w:p>
        </w:tc>
        <w:tc>
          <w:tcPr>
            <w:tcW w:w="418" w:type="pct"/>
            <w:tcBorders>
              <w:left w:val="single" w:sz="12" w:space="0" w:color="auto"/>
              <w:bottom w:val="single" w:sz="12" w:space="0" w:color="auto"/>
              <w:right w:val="single" w:sz="12" w:space="0" w:color="auto"/>
            </w:tcBorders>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млн. руб</w:t>
            </w:r>
          </w:p>
        </w:tc>
        <w:tc>
          <w:tcPr>
            <w:tcW w:w="349" w:type="pct"/>
            <w:tcBorders>
              <w:left w:val="single" w:sz="12" w:space="0" w:color="auto"/>
              <w:bottom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bottom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bottom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49" w:type="pct"/>
            <w:tcBorders>
              <w:left w:val="single" w:sz="12" w:space="0" w:color="auto"/>
              <w:bottom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350" w:type="pct"/>
            <w:tcBorders>
              <w:left w:val="single" w:sz="12" w:space="0" w:color="auto"/>
              <w:bottom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18" w:type="pct"/>
            <w:tcBorders>
              <w:left w:val="single" w:sz="12" w:space="0" w:color="auto"/>
              <w:bottom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311" w:type="pct"/>
            <w:tcBorders>
              <w:left w:val="single" w:sz="12" w:space="0" w:color="auto"/>
              <w:bottom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421" w:type="pct"/>
            <w:tcBorders>
              <w:left w:val="single" w:sz="12" w:space="0" w:color="auto"/>
              <w:bottom w:val="single" w:sz="12" w:space="0" w:color="auto"/>
              <w:right w:val="single" w:sz="12" w:space="0" w:color="auto"/>
            </w:tcBorders>
            <w:noWrap/>
            <w:vAlign w:val="center"/>
            <w:hideMark/>
          </w:tcPr>
          <w:p w:rsidR="00D718E5" w:rsidRPr="00B26DF5" w:rsidRDefault="00D718E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bl>
    <w:p w:rsidR="00633139" w:rsidRPr="00B26DF5" w:rsidRDefault="00633139" w:rsidP="00B26DF5">
      <w:pPr>
        <w:pStyle w:val="a3"/>
        <w:rPr>
          <w:rFonts w:eastAsiaTheme="minorEastAsia"/>
          <w:sz w:val="20"/>
          <w:shd w:val="clear" w:color="auto" w:fill="FFFFFF" w:themeFill="background1"/>
        </w:rPr>
      </w:pPr>
    </w:p>
    <w:p w:rsidR="00EF4C2E" w:rsidRPr="00B26DF5" w:rsidRDefault="00A95723" w:rsidP="00B26DF5">
      <w:pPr>
        <w:pStyle w:val="a3"/>
        <w:rPr>
          <w:rFonts w:eastAsiaTheme="minorEastAsia"/>
          <w:sz w:val="20"/>
        </w:rPr>
      </w:pPr>
      <w:r w:rsidRPr="00B26DF5">
        <w:rPr>
          <w:rFonts w:eastAsiaTheme="minorEastAsia"/>
          <w:sz w:val="20"/>
          <w:shd w:val="clear" w:color="auto" w:fill="FFFFFF" w:themeFill="background1"/>
        </w:rPr>
        <w:t>Основные</w:t>
      </w:r>
      <w:r w:rsidRPr="00B26DF5">
        <w:rPr>
          <w:rFonts w:eastAsiaTheme="minorEastAsia"/>
          <w:sz w:val="20"/>
        </w:rPr>
        <w:t xml:space="preserve"> инвестиционные проекты, планируемые на территории </w:t>
      </w:r>
    </w:p>
    <w:tbl>
      <w:tblPr>
        <w:tblW w:w="513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3"/>
        <w:gridCol w:w="1353"/>
        <w:gridCol w:w="1449"/>
        <w:gridCol w:w="1544"/>
        <w:gridCol w:w="1544"/>
        <w:gridCol w:w="1611"/>
        <w:gridCol w:w="1553"/>
      </w:tblGrid>
      <w:tr w:rsidR="00217ACE" w:rsidRPr="00B26DF5" w:rsidTr="00217ACE">
        <w:trPr>
          <w:trHeight w:val="400"/>
          <w:tblHeader/>
        </w:trPr>
        <w:tc>
          <w:tcPr>
            <w:tcW w:w="650" w:type="pct"/>
            <w:tcBorders>
              <w:top w:val="single" w:sz="12" w:space="0" w:color="auto"/>
              <w:left w:val="single" w:sz="12" w:space="0" w:color="auto"/>
              <w:bottom w:val="single" w:sz="12" w:space="0" w:color="auto"/>
              <w:right w:val="single" w:sz="12" w:space="0" w:color="auto"/>
            </w:tcBorders>
            <w:vAlign w:val="center"/>
            <w:hideMark/>
          </w:tcPr>
          <w:p w:rsidR="00217ACE" w:rsidRPr="00B26DF5" w:rsidRDefault="00217AC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2012</w:t>
            </w:r>
          </w:p>
        </w:tc>
        <w:tc>
          <w:tcPr>
            <w:tcW w:w="650" w:type="pct"/>
            <w:tcBorders>
              <w:top w:val="single" w:sz="12" w:space="0" w:color="auto"/>
              <w:left w:val="single" w:sz="12" w:space="0" w:color="auto"/>
              <w:bottom w:val="single" w:sz="12" w:space="0" w:color="auto"/>
              <w:right w:val="single" w:sz="12" w:space="0" w:color="auto"/>
            </w:tcBorders>
            <w:vAlign w:val="center"/>
            <w:hideMark/>
          </w:tcPr>
          <w:p w:rsidR="00217ACE" w:rsidRPr="00B26DF5" w:rsidRDefault="00217AC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2013</w:t>
            </w:r>
          </w:p>
        </w:tc>
        <w:tc>
          <w:tcPr>
            <w:tcW w:w="696" w:type="pct"/>
            <w:tcBorders>
              <w:top w:val="single" w:sz="12" w:space="0" w:color="auto"/>
              <w:left w:val="single" w:sz="12" w:space="0" w:color="auto"/>
              <w:bottom w:val="single" w:sz="12" w:space="0" w:color="auto"/>
              <w:right w:val="single" w:sz="12" w:space="0" w:color="auto"/>
            </w:tcBorders>
            <w:vAlign w:val="center"/>
            <w:hideMark/>
          </w:tcPr>
          <w:p w:rsidR="00217ACE" w:rsidRPr="00B26DF5" w:rsidRDefault="00217AC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2014</w:t>
            </w:r>
          </w:p>
        </w:tc>
        <w:tc>
          <w:tcPr>
            <w:tcW w:w="742" w:type="pct"/>
            <w:tcBorders>
              <w:top w:val="single" w:sz="12" w:space="0" w:color="auto"/>
              <w:left w:val="single" w:sz="12" w:space="0" w:color="auto"/>
              <w:bottom w:val="single" w:sz="12" w:space="0" w:color="auto"/>
              <w:right w:val="single" w:sz="12" w:space="0" w:color="auto"/>
            </w:tcBorders>
            <w:vAlign w:val="center"/>
            <w:hideMark/>
          </w:tcPr>
          <w:p w:rsidR="00217ACE" w:rsidRPr="00B26DF5" w:rsidRDefault="00217AC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2015</w:t>
            </w:r>
          </w:p>
        </w:tc>
        <w:tc>
          <w:tcPr>
            <w:tcW w:w="742" w:type="pct"/>
            <w:tcBorders>
              <w:top w:val="single" w:sz="12" w:space="0" w:color="auto"/>
              <w:left w:val="single" w:sz="12" w:space="0" w:color="auto"/>
              <w:bottom w:val="single" w:sz="12" w:space="0" w:color="auto"/>
              <w:right w:val="single" w:sz="12" w:space="0" w:color="auto"/>
            </w:tcBorders>
            <w:vAlign w:val="center"/>
            <w:hideMark/>
          </w:tcPr>
          <w:p w:rsidR="00217ACE" w:rsidRPr="00B26DF5" w:rsidRDefault="00217AC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2016 -2020</w:t>
            </w:r>
          </w:p>
        </w:tc>
        <w:tc>
          <w:tcPr>
            <w:tcW w:w="774" w:type="pct"/>
            <w:tcBorders>
              <w:top w:val="single" w:sz="12" w:space="0" w:color="auto"/>
              <w:left w:val="single" w:sz="12" w:space="0" w:color="auto"/>
              <w:bottom w:val="single" w:sz="12" w:space="0" w:color="auto"/>
              <w:right w:val="single" w:sz="12" w:space="0" w:color="auto"/>
            </w:tcBorders>
            <w:vAlign w:val="center"/>
            <w:hideMark/>
          </w:tcPr>
          <w:p w:rsidR="00217ACE" w:rsidRPr="00B26DF5" w:rsidRDefault="00217AC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2021 -2025</w:t>
            </w:r>
          </w:p>
        </w:tc>
        <w:tc>
          <w:tcPr>
            <w:tcW w:w="746" w:type="pct"/>
            <w:tcBorders>
              <w:top w:val="single" w:sz="12" w:space="0" w:color="auto"/>
              <w:left w:val="single" w:sz="12" w:space="0" w:color="auto"/>
              <w:bottom w:val="single" w:sz="12" w:space="0" w:color="auto"/>
              <w:right w:val="single" w:sz="12" w:space="0" w:color="auto"/>
            </w:tcBorders>
            <w:vAlign w:val="center"/>
            <w:hideMark/>
          </w:tcPr>
          <w:p w:rsidR="00217ACE" w:rsidRPr="00B26DF5" w:rsidRDefault="00217ACE"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2025 -2032</w:t>
            </w:r>
          </w:p>
        </w:tc>
      </w:tr>
      <w:tr w:rsidR="00217ACE" w:rsidRPr="00B26DF5" w:rsidTr="00217ACE">
        <w:trPr>
          <w:trHeight w:val="300"/>
        </w:trPr>
        <w:tc>
          <w:tcPr>
            <w:tcW w:w="650" w:type="pct"/>
            <w:tcBorders>
              <w:top w:val="single" w:sz="12" w:space="0" w:color="auto"/>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50" w:type="pct"/>
            <w:tcBorders>
              <w:top w:val="single" w:sz="12" w:space="0" w:color="auto"/>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96" w:type="pct"/>
            <w:tcBorders>
              <w:top w:val="single" w:sz="12" w:space="0" w:color="auto"/>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top w:val="single" w:sz="12" w:space="0" w:color="auto"/>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155</w:t>
            </w:r>
          </w:p>
        </w:tc>
        <w:tc>
          <w:tcPr>
            <w:tcW w:w="742" w:type="pct"/>
            <w:tcBorders>
              <w:top w:val="single" w:sz="12" w:space="0" w:color="auto"/>
              <w:left w:val="single" w:sz="12" w:space="0" w:color="auto"/>
              <w:right w:val="single" w:sz="12" w:space="0" w:color="auto"/>
            </w:tcBorders>
            <w:shd w:val="clear" w:color="auto" w:fill="auto"/>
            <w:noWrap/>
            <w:vAlign w:val="center"/>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47940</w:t>
            </w:r>
          </w:p>
        </w:tc>
        <w:tc>
          <w:tcPr>
            <w:tcW w:w="774" w:type="pct"/>
            <w:tcBorders>
              <w:top w:val="single" w:sz="12" w:space="0" w:color="auto"/>
              <w:left w:val="single" w:sz="12" w:space="0" w:color="auto"/>
              <w:right w:val="single" w:sz="12" w:space="0" w:color="auto"/>
            </w:tcBorders>
            <w:shd w:val="clear" w:color="auto" w:fill="auto"/>
            <w:noWrap/>
            <w:vAlign w:val="center"/>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6" w:type="pct"/>
            <w:tcBorders>
              <w:top w:val="single" w:sz="12" w:space="0" w:color="auto"/>
              <w:left w:val="single" w:sz="12" w:space="0" w:color="auto"/>
              <w:right w:val="single" w:sz="12" w:space="0" w:color="auto"/>
            </w:tcBorders>
            <w:shd w:val="clear" w:color="auto" w:fill="auto"/>
            <w:noWrap/>
            <w:vAlign w:val="center"/>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217ACE" w:rsidRPr="00B26DF5" w:rsidTr="00FB480E">
        <w:trPr>
          <w:trHeight w:val="324"/>
        </w:trPr>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96"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left w:val="single" w:sz="12" w:space="0" w:color="auto"/>
              <w:right w:val="single" w:sz="12" w:space="0" w:color="auto"/>
            </w:tcBorders>
            <w:shd w:val="clear" w:color="auto" w:fill="auto"/>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74" w:type="pct"/>
            <w:tcBorders>
              <w:left w:val="single" w:sz="12" w:space="0" w:color="auto"/>
              <w:right w:val="single" w:sz="12" w:space="0" w:color="auto"/>
            </w:tcBorders>
            <w:shd w:val="clear" w:color="auto" w:fill="auto"/>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6" w:type="pct"/>
            <w:tcBorders>
              <w:left w:val="single" w:sz="12" w:space="0" w:color="auto"/>
              <w:right w:val="single" w:sz="12" w:space="0" w:color="auto"/>
            </w:tcBorders>
            <w:shd w:val="clear" w:color="auto" w:fill="auto"/>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217ACE" w:rsidRPr="00B26DF5" w:rsidTr="00FB480E">
        <w:trPr>
          <w:trHeight w:val="273"/>
        </w:trPr>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96"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left w:val="single" w:sz="12" w:space="0" w:color="auto"/>
              <w:right w:val="single" w:sz="12" w:space="0" w:color="auto"/>
            </w:tcBorders>
            <w:shd w:val="clear" w:color="auto" w:fill="auto"/>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74" w:type="pct"/>
            <w:tcBorders>
              <w:left w:val="single" w:sz="12" w:space="0" w:color="auto"/>
              <w:right w:val="single" w:sz="12" w:space="0" w:color="auto"/>
            </w:tcBorders>
            <w:shd w:val="clear" w:color="auto" w:fill="auto"/>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6" w:type="pct"/>
            <w:tcBorders>
              <w:left w:val="single" w:sz="12" w:space="0" w:color="auto"/>
              <w:right w:val="single" w:sz="12" w:space="0" w:color="auto"/>
            </w:tcBorders>
            <w:shd w:val="clear" w:color="auto" w:fill="auto"/>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217ACE" w:rsidRPr="00B26DF5" w:rsidTr="00FB480E">
        <w:trPr>
          <w:trHeight w:val="276"/>
        </w:trPr>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96"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left w:val="single" w:sz="12" w:space="0" w:color="auto"/>
              <w:right w:val="single" w:sz="12" w:space="0" w:color="auto"/>
            </w:tcBorders>
            <w:shd w:val="clear" w:color="auto" w:fill="auto"/>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74" w:type="pct"/>
            <w:tcBorders>
              <w:left w:val="single" w:sz="12" w:space="0" w:color="auto"/>
              <w:right w:val="single" w:sz="12" w:space="0" w:color="auto"/>
            </w:tcBorders>
            <w:shd w:val="clear" w:color="auto" w:fill="auto"/>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6" w:type="pct"/>
            <w:tcBorders>
              <w:left w:val="single" w:sz="12" w:space="0" w:color="auto"/>
              <w:right w:val="single" w:sz="12" w:space="0" w:color="auto"/>
            </w:tcBorders>
            <w:shd w:val="clear" w:color="auto" w:fill="auto"/>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217ACE" w:rsidRPr="00B26DF5" w:rsidTr="00217ACE">
        <w:trPr>
          <w:trHeight w:val="400"/>
        </w:trPr>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96"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left w:val="single" w:sz="12" w:space="0" w:color="auto"/>
              <w:right w:val="single" w:sz="12" w:space="0" w:color="auto"/>
            </w:tcBorders>
            <w:shd w:val="clear" w:color="auto" w:fill="auto"/>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74" w:type="pct"/>
            <w:tcBorders>
              <w:left w:val="single" w:sz="12" w:space="0" w:color="auto"/>
              <w:right w:val="single" w:sz="12" w:space="0" w:color="auto"/>
            </w:tcBorders>
            <w:shd w:val="clear" w:color="auto" w:fill="auto"/>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6" w:type="pct"/>
            <w:tcBorders>
              <w:left w:val="single" w:sz="12" w:space="0" w:color="auto"/>
              <w:right w:val="single" w:sz="12" w:space="0" w:color="auto"/>
            </w:tcBorders>
            <w:shd w:val="clear" w:color="auto" w:fill="auto"/>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217ACE" w:rsidRPr="00B26DF5" w:rsidTr="00FB480E">
        <w:trPr>
          <w:trHeight w:val="308"/>
        </w:trPr>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96"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155</w:t>
            </w:r>
          </w:p>
        </w:tc>
        <w:tc>
          <w:tcPr>
            <w:tcW w:w="742" w:type="pct"/>
            <w:tcBorders>
              <w:left w:val="single" w:sz="12" w:space="0" w:color="auto"/>
              <w:right w:val="single" w:sz="12" w:space="0" w:color="auto"/>
            </w:tcBorders>
            <w:shd w:val="clear" w:color="auto" w:fill="auto"/>
            <w:noWrap/>
            <w:vAlign w:val="center"/>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47940</w:t>
            </w:r>
          </w:p>
        </w:tc>
        <w:tc>
          <w:tcPr>
            <w:tcW w:w="774" w:type="pct"/>
            <w:tcBorders>
              <w:left w:val="single" w:sz="12" w:space="0" w:color="auto"/>
              <w:right w:val="single" w:sz="12" w:space="0" w:color="auto"/>
            </w:tcBorders>
            <w:shd w:val="clear" w:color="auto" w:fill="auto"/>
            <w:noWrap/>
            <w:vAlign w:val="center"/>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6" w:type="pct"/>
            <w:tcBorders>
              <w:left w:val="single" w:sz="12" w:space="0" w:color="auto"/>
              <w:right w:val="single" w:sz="12" w:space="0" w:color="auto"/>
            </w:tcBorders>
            <w:shd w:val="clear" w:color="auto" w:fill="auto"/>
            <w:noWrap/>
            <w:vAlign w:val="center"/>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217ACE" w:rsidRPr="00B26DF5" w:rsidTr="00217ACE">
        <w:trPr>
          <w:trHeight w:val="300"/>
        </w:trPr>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96"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74"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6"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217ACE" w:rsidRPr="00B26DF5" w:rsidTr="00FB480E">
        <w:trPr>
          <w:trHeight w:val="143"/>
        </w:trPr>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96"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74"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6"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217ACE" w:rsidRPr="00B26DF5" w:rsidTr="00217ACE">
        <w:trPr>
          <w:trHeight w:val="300"/>
        </w:trPr>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96"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74"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6"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217ACE" w:rsidRPr="00B26DF5" w:rsidTr="00217ACE">
        <w:trPr>
          <w:trHeight w:val="300"/>
        </w:trPr>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96"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74"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6"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217ACE" w:rsidRPr="00B26DF5" w:rsidTr="00FB480E">
        <w:trPr>
          <w:trHeight w:val="140"/>
        </w:trPr>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96"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74"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6"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217ACE" w:rsidRPr="00B26DF5" w:rsidTr="00FB480E">
        <w:trPr>
          <w:trHeight w:val="329"/>
        </w:trPr>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50"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н/д</w:t>
            </w:r>
          </w:p>
        </w:tc>
        <w:tc>
          <w:tcPr>
            <w:tcW w:w="696"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2"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74"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46" w:type="pct"/>
            <w:tcBorders>
              <w:left w:val="single" w:sz="12" w:space="0" w:color="auto"/>
              <w:right w:val="single" w:sz="12" w:space="0" w:color="auto"/>
            </w:tcBorders>
            <w:noWrap/>
            <w:vAlign w:val="center"/>
            <w:hideMark/>
          </w:tcPr>
          <w:p w:rsidR="00217ACE" w:rsidRPr="00B26DF5" w:rsidRDefault="00217A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bl>
    <w:p w:rsidR="00FB480E" w:rsidRDefault="00FB480E" w:rsidP="00B26DF5">
      <w:pPr>
        <w:pStyle w:val="a3"/>
        <w:rPr>
          <w:rFonts w:eastAsiaTheme="minorEastAsia"/>
          <w:sz w:val="20"/>
        </w:rPr>
      </w:pPr>
    </w:p>
    <w:p w:rsidR="00A95723" w:rsidRPr="00B26DF5" w:rsidRDefault="00A95723" w:rsidP="00B26DF5">
      <w:pPr>
        <w:pStyle w:val="a3"/>
        <w:rPr>
          <w:rFonts w:eastAsiaTheme="minorEastAsia"/>
          <w:sz w:val="20"/>
        </w:rPr>
      </w:pPr>
      <w:r w:rsidRPr="00B26DF5">
        <w:rPr>
          <w:rFonts w:eastAsiaTheme="minorEastAsia"/>
          <w:sz w:val="20"/>
        </w:rPr>
        <w:t>- реконструкция и замена котлоагрегатов;</w:t>
      </w:r>
    </w:p>
    <w:p w:rsidR="00A95723" w:rsidRPr="00B26DF5" w:rsidRDefault="00A95723" w:rsidP="00B26DF5">
      <w:pPr>
        <w:pStyle w:val="a3"/>
        <w:rPr>
          <w:rFonts w:eastAsiaTheme="minorEastAsia"/>
          <w:sz w:val="20"/>
        </w:rPr>
      </w:pPr>
      <w:r w:rsidRPr="00B26DF5">
        <w:rPr>
          <w:rFonts w:eastAsiaTheme="minorEastAsia"/>
          <w:sz w:val="20"/>
        </w:rPr>
        <w:t>- реконструкция теплотрасс с использованием труб типа Касафлекс;</w:t>
      </w:r>
    </w:p>
    <w:p w:rsidR="0063038D" w:rsidRPr="00B26DF5" w:rsidRDefault="0063038D" w:rsidP="00B26DF5">
      <w:pPr>
        <w:pStyle w:val="a3"/>
        <w:jc w:val="left"/>
        <w:rPr>
          <w:bCs/>
          <w:sz w:val="20"/>
        </w:rPr>
      </w:pPr>
      <w:r w:rsidRPr="00B26DF5">
        <w:rPr>
          <w:rFonts w:eastAsiaTheme="minorEastAsia"/>
          <w:sz w:val="20"/>
        </w:rPr>
        <w:lastRenderedPageBreak/>
        <w:t xml:space="preserve">- </w:t>
      </w:r>
      <w:r w:rsidRPr="00B26DF5">
        <w:rPr>
          <w:bCs/>
          <w:sz w:val="20"/>
        </w:rPr>
        <w:t>строительство, реконструкция и модернизация объектов централизованных систем водоснабжения и водоотведения</w:t>
      </w:r>
    </w:p>
    <w:p w:rsidR="00633139" w:rsidRPr="00B26DF5" w:rsidRDefault="005F77D5" w:rsidP="00B26DF5">
      <w:pPr>
        <w:ind w:firstLine="720"/>
        <w:jc w:val="both"/>
        <w:rPr>
          <w:rFonts w:ascii="Times New Roman" w:hAnsi="Times New Roman" w:cs="Times New Roman"/>
          <w:sz w:val="20"/>
          <w:szCs w:val="20"/>
        </w:rPr>
      </w:pPr>
      <w:r w:rsidRPr="00B26DF5">
        <w:rPr>
          <w:rFonts w:ascii="Times New Roman" w:hAnsi="Times New Roman" w:cs="Times New Roman"/>
          <w:sz w:val="20"/>
          <w:szCs w:val="20"/>
        </w:rPr>
        <w:t xml:space="preserve">Целью Программы является - качественное и надежное обеспечение коммунальными услугами потребителей </w:t>
      </w:r>
      <w:r w:rsidR="00D3359F" w:rsidRPr="00B26DF5">
        <w:rPr>
          <w:rFonts w:ascii="Times New Roman" w:hAnsi="Times New Roman" w:cs="Times New Roman"/>
          <w:sz w:val="20"/>
          <w:szCs w:val="20"/>
        </w:rPr>
        <w:t>Хор-Тагнинское муниципальное образование</w:t>
      </w:r>
      <w:r w:rsidR="0029752C" w:rsidRPr="00B26DF5">
        <w:rPr>
          <w:rFonts w:ascii="Times New Roman" w:hAnsi="Times New Roman" w:cs="Times New Roman"/>
          <w:sz w:val="20"/>
          <w:szCs w:val="20"/>
        </w:rPr>
        <w:t>Заларинского</w:t>
      </w:r>
      <w:r w:rsidRPr="00B26DF5">
        <w:rPr>
          <w:rFonts w:ascii="Times New Roman" w:hAnsi="Times New Roman" w:cs="Times New Roman"/>
          <w:sz w:val="20"/>
          <w:szCs w:val="20"/>
        </w:rPr>
        <w:t xml:space="preserve"> района </w:t>
      </w:r>
      <w:r w:rsidR="008C25F9" w:rsidRPr="00B26DF5">
        <w:rPr>
          <w:rFonts w:ascii="Times New Roman" w:hAnsi="Times New Roman" w:cs="Times New Roman"/>
          <w:sz w:val="20"/>
          <w:szCs w:val="20"/>
        </w:rPr>
        <w:t>Иркутской</w:t>
      </w:r>
      <w:r w:rsidRPr="00B26DF5">
        <w:rPr>
          <w:rFonts w:ascii="Times New Roman" w:hAnsi="Times New Roman" w:cs="Times New Roman"/>
          <w:sz w:val="20"/>
          <w:szCs w:val="20"/>
        </w:rPr>
        <w:t xml:space="preserve"> области.</w:t>
      </w:r>
    </w:p>
    <w:p w:rsidR="00BE2F27" w:rsidRPr="00B26DF5" w:rsidRDefault="00BE2F27" w:rsidP="00B26DF5">
      <w:pPr>
        <w:ind w:firstLine="720"/>
        <w:jc w:val="both"/>
        <w:rPr>
          <w:rFonts w:ascii="Times New Roman" w:hAnsi="Times New Roman" w:cs="Times New Roman"/>
          <w:sz w:val="20"/>
          <w:szCs w:val="20"/>
        </w:rPr>
      </w:pPr>
    </w:p>
    <w:p w:rsidR="00A95723" w:rsidRPr="00FB480E" w:rsidRDefault="00A95723" w:rsidP="00B26DF5">
      <w:pPr>
        <w:ind w:firstLine="709"/>
        <w:jc w:val="both"/>
        <w:rPr>
          <w:rFonts w:ascii="Times New Roman" w:hAnsi="Times New Roman" w:cs="Times New Roman"/>
          <w:b/>
          <w:sz w:val="20"/>
          <w:szCs w:val="20"/>
          <w:highlight w:val="yellow"/>
        </w:rPr>
      </w:pPr>
      <w:r w:rsidRPr="00FB480E">
        <w:rPr>
          <w:rFonts w:ascii="Times New Roman" w:hAnsi="Times New Roman" w:cs="Times New Roman"/>
          <w:b/>
          <w:sz w:val="20"/>
          <w:szCs w:val="20"/>
        </w:rPr>
        <w:t xml:space="preserve">1.4. Прогноз развития застройки </w:t>
      </w:r>
    </w:p>
    <w:p w:rsidR="00633139" w:rsidRPr="00FB480E" w:rsidRDefault="00633139" w:rsidP="00B26DF5">
      <w:pPr>
        <w:ind w:firstLine="708"/>
        <w:jc w:val="both"/>
        <w:rPr>
          <w:rFonts w:ascii="Times New Roman" w:hAnsi="Times New Roman" w:cs="Times New Roman"/>
          <w:sz w:val="20"/>
          <w:szCs w:val="20"/>
        </w:rPr>
      </w:pPr>
      <w:r w:rsidRPr="00FB480E">
        <w:rPr>
          <w:rFonts w:ascii="Times New Roman" w:hAnsi="Times New Roman" w:cs="Times New Roman"/>
          <w:sz w:val="20"/>
          <w:szCs w:val="20"/>
        </w:rPr>
        <w:t>Согласно инвентар</w:t>
      </w:r>
      <w:r w:rsidR="00FB480E" w:rsidRPr="00FB480E">
        <w:rPr>
          <w:rFonts w:ascii="Times New Roman" w:hAnsi="Times New Roman" w:cs="Times New Roman"/>
          <w:sz w:val="20"/>
          <w:szCs w:val="20"/>
        </w:rPr>
        <w:t>изационным данным, на 01.01.2017</w:t>
      </w:r>
      <w:r w:rsidRPr="00FB480E">
        <w:rPr>
          <w:rFonts w:ascii="Times New Roman" w:hAnsi="Times New Roman" w:cs="Times New Roman"/>
          <w:sz w:val="20"/>
          <w:szCs w:val="20"/>
        </w:rPr>
        <w:t xml:space="preserve"> г. жилищный фонд Хор-Тагнинского </w:t>
      </w:r>
      <w:r w:rsidR="00D3359F" w:rsidRPr="00FB480E">
        <w:rPr>
          <w:rFonts w:ascii="Times New Roman" w:hAnsi="Times New Roman" w:cs="Times New Roman"/>
          <w:sz w:val="20"/>
          <w:szCs w:val="20"/>
        </w:rPr>
        <w:t>муниципального образования</w:t>
      </w:r>
      <w:r w:rsidRPr="00FB480E">
        <w:rPr>
          <w:rFonts w:ascii="Times New Roman" w:hAnsi="Times New Roman" w:cs="Times New Roman"/>
          <w:sz w:val="20"/>
          <w:szCs w:val="20"/>
        </w:rPr>
        <w:t xml:space="preserve"> составил 18</w:t>
      </w:r>
      <w:r w:rsidR="00FB480E" w:rsidRPr="00FB480E">
        <w:rPr>
          <w:rFonts w:ascii="Times New Roman" w:hAnsi="Times New Roman" w:cs="Times New Roman"/>
          <w:sz w:val="20"/>
          <w:szCs w:val="20"/>
        </w:rPr>
        <w:t>,5</w:t>
      </w:r>
      <w:r w:rsidRPr="00FB480E">
        <w:rPr>
          <w:rFonts w:ascii="Times New Roman" w:hAnsi="Times New Roman" w:cs="Times New Roman"/>
          <w:sz w:val="20"/>
          <w:szCs w:val="20"/>
        </w:rPr>
        <w:t xml:space="preserve"> тыс. м</w:t>
      </w:r>
      <w:r w:rsidRPr="00FB480E">
        <w:rPr>
          <w:rFonts w:ascii="Times New Roman" w:hAnsi="Times New Roman" w:cs="Times New Roman"/>
          <w:sz w:val="20"/>
          <w:szCs w:val="20"/>
          <w:vertAlign w:val="superscript"/>
        </w:rPr>
        <w:t>2</w:t>
      </w:r>
      <w:r w:rsidRPr="00FB480E">
        <w:rPr>
          <w:rFonts w:ascii="Times New Roman" w:hAnsi="Times New Roman" w:cs="Times New Roman"/>
          <w:sz w:val="20"/>
          <w:szCs w:val="20"/>
        </w:rPr>
        <w:t xml:space="preserve"> общей площади, в т.ч. в государственной и муниципальной собственности – 4,88 тыс. м</w:t>
      </w:r>
      <w:r w:rsidRPr="00FB480E">
        <w:rPr>
          <w:rFonts w:ascii="Times New Roman" w:hAnsi="Times New Roman" w:cs="Times New Roman"/>
          <w:sz w:val="20"/>
          <w:szCs w:val="20"/>
          <w:vertAlign w:val="superscript"/>
        </w:rPr>
        <w:t>2</w:t>
      </w:r>
      <w:r w:rsidRPr="00FB480E">
        <w:rPr>
          <w:rFonts w:ascii="Times New Roman" w:hAnsi="Times New Roman" w:cs="Times New Roman"/>
          <w:sz w:val="20"/>
          <w:szCs w:val="20"/>
        </w:rPr>
        <w:t xml:space="preserve"> (26,7%), в частной –       13,42 тыс. м</w:t>
      </w:r>
      <w:r w:rsidRPr="00FB480E">
        <w:rPr>
          <w:rFonts w:ascii="Times New Roman" w:hAnsi="Times New Roman" w:cs="Times New Roman"/>
          <w:sz w:val="20"/>
          <w:szCs w:val="20"/>
          <w:vertAlign w:val="superscript"/>
        </w:rPr>
        <w:t>2</w:t>
      </w:r>
      <w:r w:rsidRPr="00FB480E">
        <w:rPr>
          <w:rFonts w:ascii="Times New Roman" w:hAnsi="Times New Roman" w:cs="Times New Roman"/>
          <w:sz w:val="20"/>
          <w:szCs w:val="20"/>
        </w:rPr>
        <w:t xml:space="preserve"> (73,3%) см. таблицу 5.15. Из общего жилищного фонда 1,2 тыс. м</w:t>
      </w:r>
      <w:r w:rsidRPr="00FB480E">
        <w:rPr>
          <w:rFonts w:ascii="Times New Roman" w:hAnsi="Times New Roman" w:cs="Times New Roman"/>
          <w:sz w:val="20"/>
          <w:szCs w:val="20"/>
          <w:vertAlign w:val="superscript"/>
        </w:rPr>
        <w:t>2</w:t>
      </w:r>
      <w:r w:rsidRPr="00FB480E">
        <w:rPr>
          <w:rFonts w:ascii="Times New Roman" w:hAnsi="Times New Roman" w:cs="Times New Roman"/>
          <w:sz w:val="20"/>
          <w:szCs w:val="20"/>
        </w:rPr>
        <w:t xml:space="preserve"> общей площади приходятся на жилые корпуса </w:t>
      </w:r>
      <w:r w:rsidR="00FB480E" w:rsidRPr="00FB480E">
        <w:rPr>
          <w:rFonts w:ascii="Times New Roman" w:hAnsi="Times New Roman" w:cs="Times New Roman"/>
          <w:sz w:val="20"/>
          <w:szCs w:val="20"/>
        </w:rPr>
        <w:t>центра помощи детям</w:t>
      </w:r>
      <w:r w:rsidRPr="00FB480E">
        <w:rPr>
          <w:rFonts w:ascii="Times New Roman" w:hAnsi="Times New Roman" w:cs="Times New Roman"/>
          <w:sz w:val="20"/>
          <w:szCs w:val="20"/>
        </w:rPr>
        <w:t xml:space="preserve">. </w:t>
      </w:r>
    </w:p>
    <w:p w:rsidR="00633139" w:rsidRPr="00FB480E" w:rsidRDefault="00633139" w:rsidP="00B26DF5">
      <w:pPr>
        <w:ind w:firstLine="708"/>
        <w:jc w:val="both"/>
        <w:rPr>
          <w:rFonts w:ascii="Times New Roman" w:hAnsi="Times New Roman" w:cs="Times New Roman"/>
          <w:sz w:val="20"/>
          <w:szCs w:val="20"/>
        </w:rPr>
      </w:pPr>
      <w:r w:rsidRPr="00FB480E">
        <w:rPr>
          <w:rFonts w:ascii="Times New Roman" w:hAnsi="Times New Roman" w:cs="Times New Roman"/>
          <w:sz w:val="20"/>
          <w:szCs w:val="20"/>
        </w:rPr>
        <w:t>Жилищный фонд муниципального образования представлен одноэтажными домами в усадебной застройке, он характеризуется высоким уровнем физического износа. Объем ветхого и аварийного жилищного фонда составляет 12,52 тыс. м</w:t>
      </w:r>
      <w:r w:rsidRPr="00FB480E">
        <w:rPr>
          <w:rFonts w:ascii="Times New Roman" w:hAnsi="Times New Roman" w:cs="Times New Roman"/>
          <w:sz w:val="20"/>
          <w:szCs w:val="20"/>
          <w:vertAlign w:val="superscript"/>
        </w:rPr>
        <w:t>2</w:t>
      </w:r>
      <w:r w:rsidRPr="00FB480E">
        <w:rPr>
          <w:rFonts w:ascii="Times New Roman" w:hAnsi="Times New Roman" w:cs="Times New Roman"/>
          <w:sz w:val="20"/>
          <w:szCs w:val="20"/>
        </w:rPr>
        <w:t xml:space="preserve"> общей площади, или 68,4% жилищного фонда поселения (см. таблицу 5.16). В то же время его удельный вес по разным населенным пунктам будет различным.</w:t>
      </w:r>
      <w:r w:rsidR="00BE2F27" w:rsidRPr="00FB480E">
        <w:rPr>
          <w:rFonts w:ascii="Times New Roman" w:hAnsi="Times New Roman" w:cs="Times New Roman"/>
          <w:sz w:val="20"/>
          <w:szCs w:val="20"/>
        </w:rPr>
        <w:t xml:space="preserve"> Наименьшим он является на</w:t>
      </w:r>
      <w:r w:rsidRPr="00FB480E">
        <w:rPr>
          <w:rFonts w:ascii="Times New Roman" w:hAnsi="Times New Roman" w:cs="Times New Roman"/>
          <w:sz w:val="20"/>
          <w:szCs w:val="20"/>
        </w:rPr>
        <w:t xml:space="preserve"> уч. Среднепихтинский (35,8%); в Хор-Тагне, Дагнике и Пихтинском составляет 70-85%, а в остальных населенных пунктах на ветхое и аварийное жилье приходится 100%. </w:t>
      </w:r>
    </w:p>
    <w:p w:rsidR="00FB50A6" w:rsidRPr="00B26DF5" w:rsidRDefault="00FB50A6" w:rsidP="00B26DF5">
      <w:pPr>
        <w:ind w:firstLine="851"/>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Жилой фонд представлен ведомственным и индивидуальным малоэтажным жильем (многоквартирным и отдельно стоящим) и сильно различается по времени строительства, капитальности и уровню благоустройства. Основной материал существующего индивидуального жилого фонда –дерево</w:t>
      </w:r>
      <w:r w:rsidR="00D037B6" w:rsidRPr="00B26DF5">
        <w:rPr>
          <w:rFonts w:ascii="Times New Roman" w:eastAsia="Times New Roman" w:hAnsi="Times New Roman" w:cs="Times New Roman"/>
          <w:sz w:val="20"/>
          <w:szCs w:val="20"/>
        </w:rPr>
        <w:t>, кирпич</w:t>
      </w:r>
      <w:r w:rsidRPr="00B26DF5">
        <w:rPr>
          <w:rFonts w:ascii="Times New Roman" w:eastAsia="Times New Roman" w:hAnsi="Times New Roman" w:cs="Times New Roman"/>
          <w:sz w:val="20"/>
          <w:szCs w:val="20"/>
        </w:rPr>
        <w:t xml:space="preserve"> и местные строительные материалы.</w:t>
      </w:r>
    </w:p>
    <w:p w:rsidR="00FB50A6" w:rsidRPr="00B26DF5" w:rsidRDefault="00FB50A6" w:rsidP="00B26DF5">
      <w:pPr>
        <w:ind w:firstLine="851"/>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Численность постоянного населения </w:t>
      </w:r>
      <w:r w:rsidR="00EF4C2E" w:rsidRPr="00B26DF5">
        <w:rPr>
          <w:rFonts w:ascii="Times New Roman" w:hAnsi="Times New Roman" w:cs="Times New Roman"/>
          <w:sz w:val="20"/>
          <w:szCs w:val="20"/>
        </w:rPr>
        <w:t>Хор-Тагнинского муниципального образования</w:t>
      </w:r>
      <w:r w:rsidRPr="00B26DF5">
        <w:rPr>
          <w:rFonts w:ascii="Times New Roman" w:eastAsia="Times New Roman" w:hAnsi="Times New Roman" w:cs="Times New Roman"/>
          <w:sz w:val="20"/>
          <w:szCs w:val="20"/>
        </w:rPr>
        <w:t xml:space="preserve">к расчетному сроку по демографическому расчету увеличится, соответственно, при </w:t>
      </w:r>
      <w:r w:rsidR="002133F3" w:rsidRPr="00B26DF5">
        <w:rPr>
          <w:rFonts w:ascii="Times New Roman" w:eastAsia="Times New Roman" w:hAnsi="Times New Roman" w:cs="Times New Roman"/>
          <w:sz w:val="20"/>
          <w:szCs w:val="20"/>
        </w:rPr>
        <w:t>осуществлении</w:t>
      </w:r>
      <w:r w:rsidRPr="00B26DF5">
        <w:rPr>
          <w:rFonts w:ascii="Times New Roman" w:eastAsia="Times New Roman" w:hAnsi="Times New Roman" w:cs="Times New Roman"/>
          <w:sz w:val="20"/>
          <w:szCs w:val="20"/>
        </w:rPr>
        <w:t xml:space="preserve"> нового строительства и </w:t>
      </w:r>
      <w:r w:rsidR="002133F3" w:rsidRPr="00B26DF5">
        <w:rPr>
          <w:rFonts w:ascii="Times New Roman" w:eastAsia="Times New Roman" w:hAnsi="Times New Roman" w:cs="Times New Roman"/>
          <w:sz w:val="20"/>
          <w:szCs w:val="20"/>
        </w:rPr>
        <w:t>реконструкции</w:t>
      </w:r>
      <w:r w:rsidRPr="00B26DF5">
        <w:rPr>
          <w:rFonts w:ascii="Times New Roman" w:eastAsia="Times New Roman" w:hAnsi="Times New Roman" w:cs="Times New Roman"/>
          <w:sz w:val="20"/>
          <w:szCs w:val="20"/>
        </w:rPr>
        <w:t xml:space="preserve"> существующего жилого фонда   жилищная обеспеченность </w:t>
      </w:r>
      <w:r w:rsidR="002133F3" w:rsidRPr="00B26DF5">
        <w:rPr>
          <w:rFonts w:ascii="Times New Roman" w:eastAsia="Times New Roman" w:hAnsi="Times New Roman" w:cs="Times New Roman"/>
          <w:sz w:val="20"/>
          <w:szCs w:val="20"/>
        </w:rPr>
        <w:t>увеличится</w:t>
      </w:r>
      <w:r w:rsidRPr="00B26DF5">
        <w:rPr>
          <w:rFonts w:ascii="Times New Roman" w:eastAsia="Times New Roman" w:hAnsi="Times New Roman" w:cs="Times New Roman"/>
          <w:sz w:val="20"/>
          <w:szCs w:val="20"/>
        </w:rPr>
        <w:t>.</w:t>
      </w:r>
    </w:p>
    <w:p w:rsidR="00FB50A6" w:rsidRPr="00B26DF5" w:rsidRDefault="00FB50A6" w:rsidP="00B26DF5">
      <w:pPr>
        <w:ind w:firstLine="851"/>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Учитывая то, что при любом сценарии развития событий жилищное строительство (реконструкция и благоустройство) останется одним из самых привлекательных и успешных секторов экономики муниципального образования, можно утверждать, что в этой сфере есть все предпосылки достижения стабилизационного варианта развития событий.</w:t>
      </w:r>
    </w:p>
    <w:p w:rsidR="00FB50A6" w:rsidRPr="00B26DF5" w:rsidRDefault="00FB50A6" w:rsidP="00B26DF5">
      <w:pPr>
        <w:ind w:firstLine="851"/>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Для осуществления национального проекта «Доступное и комфортное жильё» в муниципальном образовании необходимо достижение увеличения показателей жилищной обеспеченности к расчетному сроку до 30-</w:t>
      </w:r>
      <w:smartTag w:uri="urn:schemas-microsoft-com:office:smarttags" w:element="metricconverter">
        <w:smartTagPr>
          <w:attr w:name="ProductID" w:val="32 м2"/>
        </w:smartTagPr>
        <w:r w:rsidRPr="00B26DF5">
          <w:rPr>
            <w:rFonts w:ascii="Times New Roman" w:eastAsia="Times New Roman" w:hAnsi="Times New Roman" w:cs="Times New Roman"/>
            <w:sz w:val="20"/>
            <w:szCs w:val="20"/>
          </w:rPr>
          <w:t>32 м</w:t>
        </w:r>
        <w:r w:rsidRPr="00B26DF5">
          <w:rPr>
            <w:rFonts w:ascii="Times New Roman" w:eastAsia="Times New Roman" w:hAnsi="Times New Roman" w:cs="Times New Roman"/>
            <w:sz w:val="20"/>
            <w:szCs w:val="20"/>
            <w:vertAlign w:val="superscript"/>
          </w:rPr>
          <w:t>2</w:t>
        </w:r>
      </w:smartTag>
      <w:r w:rsidRPr="00B26DF5">
        <w:rPr>
          <w:rFonts w:ascii="Times New Roman" w:eastAsia="Times New Roman" w:hAnsi="Times New Roman" w:cs="Times New Roman"/>
          <w:sz w:val="20"/>
          <w:szCs w:val="20"/>
        </w:rPr>
        <w:t xml:space="preserve"> при существенном повышении качества жилого фонда. </w:t>
      </w:r>
    </w:p>
    <w:p w:rsidR="00FB50A6" w:rsidRPr="00B26DF5" w:rsidRDefault="00FB50A6" w:rsidP="00B26DF5">
      <w:pPr>
        <w:ind w:firstLine="851"/>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Значительные объемы жилья возможно получить за счет реконструкции ветхого жилья и уплотнения</w:t>
      </w:r>
      <w:r w:rsidR="009E5375" w:rsidRPr="00B26DF5">
        <w:rPr>
          <w:rFonts w:ascii="Times New Roman" w:eastAsia="Times New Roman" w:hAnsi="Times New Roman" w:cs="Times New Roman"/>
          <w:sz w:val="20"/>
          <w:szCs w:val="20"/>
        </w:rPr>
        <w:t xml:space="preserve"> суще</w:t>
      </w:r>
      <w:r w:rsidR="006C76B0" w:rsidRPr="00B26DF5">
        <w:rPr>
          <w:rFonts w:ascii="Times New Roman" w:eastAsia="Times New Roman" w:hAnsi="Times New Roman" w:cs="Times New Roman"/>
          <w:sz w:val="20"/>
          <w:szCs w:val="20"/>
        </w:rPr>
        <w:t>ствующей застройки во всех насе</w:t>
      </w:r>
      <w:r w:rsidR="009E5375" w:rsidRPr="00B26DF5">
        <w:rPr>
          <w:rFonts w:ascii="Times New Roman" w:eastAsia="Times New Roman" w:hAnsi="Times New Roman" w:cs="Times New Roman"/>
          <w:sz w:val="20"/>
          <w:szCs w:val="20"/>
        </w:rPr>
        <w:t xml:space="preserve">ленных пунктах </w:t>
      </w:r>
      <w:r w:rsidR="00EF4C2E" w:rsidRPr="00B26DF5">
        <w:rPr>
          <w:rFonts w:ascii="Times New Roman" w:hAnsi="Times New Roman" w:cs="Times New Roman"/>
          <w:sz w:val="20"/>
          <w:szCs w:val="20"/>
        </w:rPr>
        <w:t>Хор-Тагнинского муниципального образования</w:t>
      </w:r>
      <w:r w:rsidRPr="00B26DF5">
        <w:rPr>
          <w:rFonts w:ascii="Times New Roman" w:eastAsia="Times New Roman" w:hAnsi="Times New Roman" w:cs="Times New Roman"/>
          <w:sz w:val="20"/>
          <w:szCs w:val="20"/>
        </w:rPr>
        <w:t>, что позволит не только сэкономить на стоимости инженерных коммуникаций, но и ликвидировать пустыри и другие неблагоустроенные территории.</w:t>
      </w:r>
    </w:p>
    <w:p w:rsidR="00A95723" w:rsidRPr="00B26DF5" w:rsidRDefault="00A95723" w:rsidP="00B26DF5">
      <w:pPr>
        <w:pStyle w:val="a3"/>
        <w:ind w:firstLine="0"/>
        <w:jc w:val="left"/>
        <w:rPr>
          <w:rFonts w:eastAsiaTheme="minorEastAsia"/>
          <w:sz w:val="20"/>
        </w:rPr>
      </w:pPr>
      <w:r w:rsidRPr="00B26DF5">
        <w:rPr>
          <w:rFonts w:eastAsiaTheme="minorEastAsia"/>
          <w:sz w:val="20"/>
        </w:rPr>
        <w:t>Табл. 1.4.1. Общая характеристика жилого фонда .</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7515"/>
        <w:gridCol w:w="2126"/>
      </w:tblGrid>
      <w:tr w:rsidR="00F0634B" w:rsidRPr="00B26DF5" w:rsidTr="00F0634B">
        <w:trPr>
          <w:trHeight w:val="109"/>
        </w:trPr>
        <w:tc>
          <w:tcPr>
            <w:tcW w:w="7515" w:type="dxa"/>
            <w:tcBorders>
              <w:bottom w:val="single" w:sz="12" w:space="0" w:color="auto"/>
            </w:tcBorders>
            <w:vAlign w:val="center"/>
          </w:tcPr>
          <w:p w:rsidR="00F0634B" w:rsidRPr="00B26DF5" w:rsidRDefault="00F0634B" w:rsidP="00B26DF5">
            <w:pPr>
              <w:pStyle w:val="Default"/>
              <w:jc w:val="center"/>
              <w:rPr>
                <w:b/>
                <w:sz w:val="20"/>
                <w:szCs w:val="20"/>
              </w:rPr>
            </w:pPr>
            <w:r w:rsidRPr="00B26DF5">
              <w:rPr>
                <w:b/>
                <w:sz w:val="20"/>
                <w:szCs w:val="20"/>
              </w:rPr>
              <w:t>Наименование показателя</w:t>
            </w:r>
          </w:p>
        </w:tc>
        <w:tc>
          <w:tcPr>
            <w:tcW w:w="2126" w:type="dxa"/>
            <w:tcBorders>
              <w:bottom w:val="single" w:sz="12" w:space="0" w:color="auto"/>
            </w:tcBorders>
            <w:vAlign w:val="center"/>
          </w:tcPr>
          <w:p w:rsidR="00F0634B" w:rsidRPr="00B26DF5" w:rsidRDefault="00F0634B" w:rsidP="00B26DF5">
            <w:pPr>
              <w:pStyle w:val="Default"/>
              <w:jc w:val="center"/>
              <w:rPr>
                <w:b/>
                <w:sz w:val="20"/>
                <w:szCs w:val="20"/>
              </w:rPr>
            </w:pPr>
            <w:r w:rsidRPr="00B26DF5">
              <w:rPr>
                <w:b/>
                <w:sz w:val="20"/>
                <w:szCs w:val="20"/>
              </w:rPr>
              <w:t>Значение</w:t>
            </w:r>
          </w:p>
        </w:tc>
      </w:tr>
      <w:tr w:rsidR="00F0634B" w:rsidRPr="00B26DF5" w:rsidTr="00F0634B">
        <w:trPr>
          <w:trHeight w:val="109"/>
        </w:trPr>
        <w:tc>
          <w:tcPr>
            <w:tcW w:w="7515" w:type="dxa"/>
            <w:tcBorders>
              <w:bottom w:val="single" w:sz="4" w:space="0" w:color="auto"/>
              <w:right w:val="single" w:sz="12" w:space="0" w:color="auto"/>
            </w:tcBorders>
            <w:vAlign w:val="center"/>
          </w:tcPr>
          <w:p w:rsidR="00F0634B" w:rsidRPr="00B26DF5" w:rsidRDefault="00D037B6" w:rsidP="00B26DF5">
            <w:pPr>
              <w:pStyle w:val="Default"/>
              <w:rPr>
                <w:sz w:val="20"/>
                <w:szCs w:val="20"/>
                <w:vertAlign w:val="superscript"/>
              </w:rPr>
            </w:pPr>
            <w:r w:rsidRPr="00B26DF5">
              <w:rPr>
                <w:sz w:val="20"/>
                <w:szCs w:val="20"/>
              </w:rPr>
              <w:t>Территория жилой застройки, га</w:t>
            </w:r>
          </w:p>
        </w:tc>
        <w:tc>
          <w:tcPr>
            <w:tcW w:w="2126" w:type="dxa"/>
            <w:tcBorders>
              <w:left w:val="single" w:sz="12" w:space="0" w:color="auto"/>
              <w:bottom w:val="single" w:sz="4" w:space="0" w:color="auto"/>
            </w:tcBorders>
            <w:vAlign w:val="center"/>
          </w:tcPr>
          <w:p w:rsidR="00F0634B" w:rsidRPr="00B26DF5" w:rsidRDefault="00633139" w:rsidP="00B26DF5">
            <w:pPr>
              <w:pStyle w:val="Default"/>
              <w:jc w:val="center"/>
              <w:rPr>
                <w:color w:val="auto"/>
                <w:sz w:val="20"/>
                <w:szCs w:val="20"/>
              </w:rPr>
            </w:pPr>
            <w:r w:rsidRPr="00B26DF5">
              <w:rPr>
                <w:color w:val="auto"/>
                <w:sz w:val="20"/>
                <w:szCs w:val="20"/>
              </w:rPr>
              <w:t>343</w:t>
            </w:r>
          </w:p>
        </w:tc>
      </w:tr>
      <w:tr w:rsidR="00F0634B" w:rsidRPr="00B26DF5" w:rsidTr="00F0634B">
        <w:trPr>
          <w:trHeight w:val="109"/>
        </w:trPr>
        <w:tc>
          <w:tcPr>
            <w:tcW w:w="7515" w:type="dxa"/>
            <w:tcBorders>
              <w:top w:val="single" w:sz="4" w:space="0" w:color="auto"/>
              <w:bottom w:val="single" w:sz="4" w:space="0" w:color="auto"/>
              <w:right w:val="single" w:sz="12" w:space="0" w:color="auto"/>
            </w:tcBorders>
            <w:vAlign w:val="center"/>
          </w:tcPr>
          <w:p w:rsidR="00F0634B" w:rsidRPr="00B26DF5" w:rsidRDefault="00F0634B" w:rsidP="00B26DF5">
            <w:pPr>
              <w:pStyle w:val="Default"/>
              <w:rPr>
                <w:sz w:val="20"/>
                <w:szCs w:val="20"/>
              </w:rPr>
            </w:pPr>
            <w:r w:rsidRPr="00B26DF5">
              <w:rPr>
                <w:sz w:val="20"/>
                <w:szCs w:val="20"/>
              </w:rPr>
              <w:t>в том числе:</w:t>
            </w:r>
          </w:p>
        </w:tc>
        <w:tc>
          <w:tcPr>
            <w:tcW w:w="2126" w:type="dxa"/>
            <w:tcBorders>
              <w:top w:val="single" w:sz="4" w:space="0" w:color="auto"/>
              <w:left w:val="single" w:sz="12" w:space="0" w:color="auto"/>
              <w:bottom w:val="single" w:sz="4" w:space="0" w:color="auto"/>
            </w:tcBorders>
            <w:vAlign w:val="center"/>
          </w:tcPr>
          <w:p w:rsidR="00F0634B" w:rsidRPr="00B26DF5" w:rsidRDefault="00F0634B" w:rsidP="00B26DF5">
            <w:pPr>
              <w:pStyle w:val="Default"/>
              <w:jc w:val="center"/>
              <w:rPr>
                <w:color w:val="auto"/>
                <w:sz w:val="20"/>
                <w:szCs w:val="20"/>
              </w:rPr>
            </w:pPr>
          </w:p>
        </w:tc>
      </w:tr>
      <w:tr w:rsidR="00F0634B" w:rsidRPr="00B26DF5" w:rsidTr="00F0634B">
        <w:trPr>
          <w:trHeight w:val="109"/>
        </w:trPr>
        <w:tc>
          <w:tcPr>
            <w:tcW w:w="7515" w:type="dxa"/>
            <w:tcBorders>
              <w:top w:val="single" w:sz="4" w:space="0" w:color="auto"/>
              <w:bottom w:val="single" w:sz="4" w:space="0" w:color="auto"/>
              <w:right w:val="single" w:sz="12" w:space="0" w:color="auto"/>
            </w:tcBorders>
            <w:vAlign w:val="center"/>
          </w:tcPr>
          <w:p w:rsidR="00F0634B" w:rsidRPr="00B26DF5" w:rsidRDefault="00F0634B" w:rsidP="00B26DF5">
            <w:pPr>
              <w:pStyle w:val="Default"/>
              <w:rPr>
                <w:sz w:val="20"/>
                <w:szCs w:val="20"/>
              </w:rPr>
            </w:pPr>
            <w:r w:rsidRPr="00B26DF5">
              <w:rPr>
                <w:sz w:val="20"/>
                <w:szCs w:val="20"/>
              </w:rPr>
              <w:t>- индивидуальная жилая застройка, м</w:t>
            </w:r>
            <w:r w:rsidRPr="00B26DF5">
              <w:rPr>
                <w:sz w:val="20"/>
                <w:szCs w:val="20"/>
                <w:vertAlign w:val="superscript"/>
              </w:rPr>
              <w:t>2</w:t>
            </w:r>
          </w:p>
        </w:tc>
        <w:tc>
          <w:tcPr>
            <w:tcW w:w="2126" w:type="dxa"/>
            <w:tcBorders>
              <w:top w:val="single" w:sz="4" w:space="0" w:color="auto"/>
              <w:left w:val="single" w:sz="12" w:space="0" w:color="auto"/>
              <w:bottom w:val="single" w:sz="4" w:space="0" w:color="auto"/>
            </w:tcBorders>
            <w:vAlign w:val="center"/>
          </w:tcPr>
          <w:p w:rsidR="00F0634B" w:rsidRPr="00B26DF5" w:rsidRDefault="00633139" w:rsidP="00B26DF5">
            <w:pPr>
              <w:pStyle w:val="Default"/>
              <w:jc w:val="center"/>
              <w:rPr>
                <w:color w:val="auto"/>
                <w:sz w:val="20"/>
                <w:szCs w:val="20"/>
              </w:rPr>
            </w:pPr>
            <w:r w:rsidRPr="00B26DF5">
              <w:rPr>
                <w:color w:val="auto"/>
                <w:sz w:val="20"/>
                <w:szCs w:val="20"/>
              </w:rPr>
              <w:t>14</w:t>
            </w:r>
            <w:r w:rsidR="002C48A2" w:rsidRPr="00B26DF5">
              <w:rPr>
                <w:color w:val="auto"/>
                <w:sz w:val="20"/>
                <w:szCs w:val="20"/>
              </w:rPr>
              <w:t>276</w:t>
            </w:r>
          </w:p>
        </w:tc>
      </w:tr>
      <w:tr w:rsidR="00F0634B" w:rsidRPr="00B26DF5" w:rsidTr="00F0634B">
        <w:trPr>
          <w:trHeight w:val="109"/>
        </w:trPr>
        <w:tc>
          <w:tcPr>
            <w:tcW w:w="7515" w:type="dxa"/>
            <w:tcBorders>
              <w:top w:val="single" w:sz="4" w:space="0" w:color="auto"/>
              <w:bottom w:val="single" w:sz="4" w:space="0" w:color="auto"/>
              <w:right w:val="single" w:sz="12" w:space="0" w:color="auto"/>
            </w:tcBorders>
            <w:vAlign w:val="center"/>
          </w:tcPr>
          <w:p w:rsidR="00F0634B" w:rsidRPr="00B26DF5" w:rsidRDefault="00F0634B" w:rsidP="00B26DF5">
            <w:pPr>
              <w:pStyle w:val="Default"/>
              <w:rPr>
                <w:sz w:val="20"/>
                <w:szCs w:val="20"/>
              </w:rPr>
            </w:pPr>
            <w:r w:rsidRPr="00B26DF5">
              <w:rPr>
                <w:sz w:val="20"/>
                <w:szCs w:val="20"/>
              </w:rPr>
              <w:t xml:space="preserve">- </w:t>
            </w:r>
            <w:r w:rsidR="004B40B6" w:rsidRPr="00B26DF5">
              <w:rPr>
                <w:sz w:val="20"/>
                <w:szCs w:val="20"/>
              </w:rPr>
              <w:t>многоквартирная</w:t>
            </w:r>
            <w:r w:rsidRPr="00B26DF5">
              <w:rPr>
                <w:sz w:val="20"/>
                <w:szCs w:val="20"/>
              </w:rPr>
              <w:t xml:space="preserve"> жилая застройка, м</w:t>
            </w:r>
            <w:r w:rsidRPr="00B26DF5">
              <w:rPr>
                <w:sz w:val="20"/>
                <w:szCs w:val="20"/>
                <w:vertAlign w:val="superscript"/>
              </w:rPr>
              <w:t>2</w:t>
            </w:r>
          </w:p>
        </w:tc>
        <w:tc>
          <w:tcPr>
            <w:tcW w:w="2126" w:type="dxa"/>
            <w:tcBorders>
              <w:top w:val="single" w:sz="4" w:space="0" w:color="auto"/>
              <w:left w:val="single" w:sz="12" w:space="0" w:color="auto"/>
              <w:bottom w:val="single" w:sz="4" w:space="0" w:color="auto"/>
            </w:tcBorders>
            <w:vAlign w:val="center"/>
          </w:tcPr>
          <w:p w:rsidR="00F0634B" w:rsidRPr="00B26DF5" w:rsidRDefault="00633139" w:rsidP="00B26DF5">
            <w:pPr>
              <w:pStyle w:val="Default"/>
              <w:jc w:val="center"/>
              <w:rPr>
                <w:color w:val="auto"/>
                <w:sz w:val="20"/>
                <w:szCs w:val="20"/>
              </w:rPr>
            </w:pPr>
            <w:r w:rsidRPr="00B26DF5">
              <w:rPr>
                <w:color w:val="auto"/>
                <w:sz w:val="20"/>
                <w:szCs w:val="20"/>
              </w:rPr>
              <w:t>2</w:t>
            </w:r>
            <w:r w:rsidR="002C48A2" w:rsidRPr="00B26DF5">
              <w:rPr>
                <w:color w:val="auto"/>
                <w:sz w:val="20"/>
                <w:szCs w:val="20"/>
              </w:rPr>
              <w:t>824</w:t>
            </w:r>
          </w:p>
        </w:tc>
      </w:tr>
      <w:tr w:rsidR="00F0634B" w:rsidRPr="00B26DF5" w:rsidTr="00F0634B">
        <w:trPr>
          <w:trHeight w:val="88"/>
        </w:trPr>
        <w:tc>
          <w:tcPr>
            <w:tcW w:w="7515" w:type="dxa"/>
            <w:tcBorders>
              <w:top w:val="single" w:sz="4" w:space="0" w:color="auto"/>
              <w:bottom w:val="single" w:sz="4" w:space="0" w:color="auto"/>
              <w:right w:val="single" w:sz="12" w:space="0" w:color="auto"/>
            </w:tcBorders>
            <w:vAlign w:val="center"/>
          </w:tcPr>
          <w:p w:rsidR="00F0634B" w:rsidRPr="00B26DF5" w:rsidRDefault="00F0634B" w:rsidP="00B26DF5">
            <w:pPr>
              <w:pStyle w:val="Default"/>
              <w:rPr>
                <w:sz w:val="20"/>
                <w:szCs w:val="20"/>
              </w:rPr>
            </w:pPr>
            <w:r w:rsidRPr="00B26DF5">
              <w:rPr>
                <w:sz w:val="20"/>
                <w:szCs w:val="20"/>
              </w:rPr>
              <w:t>Средняя расчетная плотность населения</w:t>
            </w:r>
          </w:p>
          <w:p w:rsidR="00F0634B" w:rsidRPr="00B26DF5" w:rsidRDefault="00F0634B" w:rsidP="00B26DF5">
            <w:pPr>
              <w:pStyle w:val="Default"/>
              <w:rPr>
                <w:sz w:val="20"/>
                <w:szCs w:val="20"/>
              </w:rPr>
            </w:pPr>
            <w:r w:rsidRPr="00B26DF5">
              <w:rPr>
                <w:sz w:val="20"/>
                <w:szCs w:val="20"/>
              </w:rPr>
              <w:t>в границах жилой застройки постоянного проживания</w:t>
            </w:r>
            <w:r w:rsidR="004B40B6" w:rsidRPr="00B26DF5">
              <w:rPr>
                <w:sz w:val="20"/>
                <w:szCs w:val="20"/>
              </w:rPr>
              <w:t>, чел./Га</w:t>
            </w:r>
          </w:p>
        </w:tc>
        <w:tc>
          <w:tcPr>
            <w:tcW w:w="2126" w:type="dxa"/>
            <w:tcBorders>
              <w:top w:val="single" w:sz="4" w:space="0" w:color="auto"/>
              <w:left w:val="single" w:sz="12" w:space="0" w:color="auto"/>
              <w:bottom w:val="single" w:sz="4" w:space="0" w:color="auto"/>
            </w:tcBorders>
            <w:vAlign w:val="center"/>
          </w:tcPr>
          <w:p w:rsidR="00F0634B" w:rsidRPr="00B26DF5" w:rsidRDefault="004B40B6" w:rsidP="00B26DF5">
            <w:pPr>
              <w:pStyle w:val="Default"/>
              <w:jc w:val="center"/>
              <w:rPr>
                <w:color w:val="auto"/>
                <w:sz w:val="20"/>
                <w:szCs w:val="20"/>
              </w:rPr>
            </w:pPr>
            <w:r w:rsidRPr="00B26DF5">
              <w:rPr>
                <w:color w:val="auto"/>
                <w:sz w:val="20"/>
                <w:szCs w:val="20"/>
              </w:rPr>
              <w:t>6,9</w:t>
            </w:r>
          </w:p>
        </w:tc>
      </w:tr>
      <w:tr w:rsidR="00F0634B" w:rsidRPr="00B26DF5" w:rsidTr="00F0634B">
        <w:trPr>
          <w:trHeight w:val="109"/>
        </w:trPr>
        <w:tc>
          <w:tcPr>
            <w:tcW w:w="7515" w:type="dxa"/>
            <w:tcBorders>
              <w:top w:val="single" w:sz="4" w:space="0" w:color="auto"/>
              <w:bottom w:val="single" w:sz="4" w:space="0" w:color="auto"/>
              <w:right w:val="single" w:sz="12" w:space="0" w:color="auto"/>
            </w:tcBorders>
            <w:vAlign w:val="center"/>
          </w:tcPr>
          <w:p w:rsidR="00F0634B" w:rsidRPr="00B26DF5" w:rsidRDefault="00F0634B" w:rsidP="00B26DF5">
            <w:pPr>
              <w:pStyle w:val="Default"/>
              <w:rPr>
                <w:sz w:val="20"/>
                <w:szCs w:val="20"/>
              </w:rPr>
            </w:pPr>
            <w:r w:rsidRPr="00B26DF5">
              <w:rPr>
                <w:sz w:val="20"/>
                <w:szCs w:val="20"/>
              </w:rPr>
              <w:t>- индив</w:t>
            </w:r>
            <w:r w:rsidR="00992FEC" w:rsidRPr="00B26DF5">
              <w:rPr>
                <w:sz w:val="20"/>
                <w:szCs w:val="20"/>
              </w:rPr>
              <w:t xml:space="preserve">идуальная жилая застройка, </w:t>
            </w:r>
            <w:r w:rsidRPr="00B26DF5">
              <w:rPr>
                <w:sz w:val="20"/>
                <w:szCs w:val="20"/>
              </w:rPr>
              <w:t>га</w:t>
            </w:r>
          </w:p>
        </w:tc>
        <w:tc>
          <w:tcPr>
            <w:tcW w:w="2126" w:type="dxa"/>
            <w:tcBorders>
              <w:top w:val="single" w:sz="4" w:space="0" w:color="auto"/>
              <w:left w:val="single" w:sz="12" w:space="0" w:color="auto"/>
              <w:bottom w:val="single" w:sz="4" w:space="0" w:color="auto"/>
            </w:tcBorders>
            <w:vAlign w:val="center"/>
          </w:tcPr>
          <w:p w:rsidR="00F0634B" w:rsidRPr="00B26DF5" w:rsidRDefault="00992FEC" w:rsidP="00B26DF5">
            <w:pPr>
              <w:pStyle w:val="Default"/>
              <w:jc w:val="center"/>
              <w:rPr>
                <w:color w:val="auto"/>
                <w:sz w:val="20"/>
                <w:szCs w:val="20"/>
              </w:rPr>
            </w:pPr>
            <w:r w:rsidRPr="00B26DF5">
              <w:rPr>
                <w:color w:val="auto"/>
                <w:sz w:val="20"/>
                <w:szCs w:val="20"/>
              </w:rPr>
              <w:t>251,5</w:t>
            </w:r>
          </w:p>
        </w:tc>
      </w:tr>
      <w:tr w:rsidR="00F0634B" w:rsidRPr="00B26DF5" w:rsidTr="00F0634B">
        <w:trPr>
          <w:trHeight w:val="109"/>
        </w:trPr>
        <w:tc>
          <w:tcPr>
            <w:tcW w:w="7515" w:type="dxa"/>
            <w:tcBorders>
              <w:top w:val="single" w:sz="4" w:space="0" w:color="auto"/>
              <w:bottom w:val="single" w:sz="4" w:space="0" w:color="auto"/>
              <w:right w:val="single" w:sz="12" w:space="0" w:color="auto"/>
            </w:tcBorders>
            <w:vAlign w:val="center"/>
          </w:tcPr>
          <w:p w:rsidR="00F0634B" w:rsidRPr="00B26DF5" w:rsidRDefault="00F0634B" w:rsidP="00B26DF5">
            <w:pPr>
              <w:pStyle w:val="Default"/>
              <w:rPr>
                <w:sz w:val="20"/>
                <w:szCs w:val="20"/>
              </w:rPr>
            </w:pPr>
            <w:r w:rsidRPr="00B26DF5">
              <w:rPr>
                <w:sz w:val="20"/>
                <w:szCs w:val="20"/>
              </w:rPr>
              <w:t xml:space="preserve">- </w:t>
            </w:r>
            <w:r w:rsidR="004B40B6" w:rsidRPr="00B26DF5">
              <w:rPr>
                <w:sz w:val="20"/>
                <w:szCs w:val="20"/>
              </w:rPr>
              <w:t>многоквартирная</w:t>
            </w:r>
            <w:r w:rsidR="00992FEC" w:rsidRPr="00B26DF5">
              <w:rPr>
                <w:sz w:val="20"/>
                <w:szCs w:val="20"/>
              </w:rPr>
              <w:t xml:space="preserve"> жилая застройка, </w:t>
            </w:r>
            <w:r w:rsidRPr="00B26DF5">
              <w:rPr>
                <w:sz w:val="20"/>
                <w:szCs w:val="20"/>
              </w:rPr>
              <w:t>га</w:t>
            </w:r>
          </w:p>
        </w:tc>
        <w:tc>
          <w:tcPr>
            <w:tcW w:w="2126" w:type="dxa"/>
            <w:tcBorders>
              <w:top w:val="single" w:sz="4" w:space="0" w:color="auto"/>
              <w:left w:val="single" w:sz="12" w:space="0" w:color="auto"/>
              <w:bottom w:val="single" w:sz="4" w:space="0" w:color="auto"/>
            </w:tcBorders>
            <w:vAlign w:val="center"/>
          </w:tcPr>
          <w:p w:rsidR="00F0634B" w:rsidRPr="00B26DF5" w:rsidRDefault="00992FEC" w:rsidP="00B26DF5">
            <w:pPr>
              <w:pStyle w:val="Default"/>
              <w:jc w:val="center"/>
              <w:rPr>
                <w:color w:val="auto"/>
                <w:sz w:val="20"/>
                <w:szCs w:val="20"/>
              </w:rPr>
            </w:pPr>
            <w:r w:rsidRPr="00B26DF5">
              <w:rPr>
                <w:color w:val="auto"/>
                <w:sz w:val="20"/>
                <w:szCs w:val="20"/>
              </w:rPr>
              <w:t>79,1</w:t>
            </w:r>
          </w:p>
        </w:tc>
      </w:tr>
      <w:tr w:rsidR="00F0634B" w:rsidRPr="00B26DF5" w:rsidTr="00F0634B">
        <w:trPr>
          <w:trHeight w:val="109"/>
        </w:trPr>
        <w:tc>
          <w:tcPr>
            <w:tcW w:w="7515" w:type="dxa"/>
            <w:tcBorders>
              <w:top w:val="single" w:sz="4" w:space="0" w:color="auto"/>
              <w:bottom w:val="single" w:sz="12" w:space="0" w:color="auto"/>
              <w:right w:val="single" w:sz="12" w:space="0" w:color="auto"/>
            </w:tcBorders>
            <w:vAlign w:val="center"/>
          </w:tcPr>
          <w:p w:rsidR="00F0634B" w:rsidRPr="00B26DF5" w:rsidRDefault="00F0634B" w:rsidP="00B26DF5">
            <w:pPr>
              <w:pStyle w:val="Default"/>
              <w:rPr>
                <w:sz w:val="20"/>
                <w:szCs w:val="20"/>
              </w:rPr>
            </w:pPr>
            <w:r w:rsidRPr="00B26DF5">
              <w:rPr>
                <w:sz w:val="20"/>
                <w:szCs w:val="20"/>
              </w:rPr>
              <w:t>Расчетный объѐм жилищного фонда, тыс. кв. м общей площади</w:t>
            </w:r>
          </w:p>
        </w:tc>
        <w:tc>
          <w:tcPr>
            <w:tcW w:w="2126" w:type="dxa"/>
            <w:tcBorders>
              <w:top w:val="single" w:sz="4" w:space="0" w:color="auto"/>
              <w:left w:val="single" w:sz="12" w:space="0" w:color="auto"/>
              <w:bottom w:val="single" w:sz="12" w:space="0" w:color="auto"/>
            </w:tcBorders>
            <w:vAlign w:val="center"/>
          </w:tcPr>
          <w:p w:rsidR="00F0634B" w:rsidRPr="00B26DF5" w:rsidRDefault="00992FEC" w:rsidP="00B26DF5">
            <w:pPr>
              <w:pStyle w:val="Default"/>
              <w:jc w:val="center"/>
              <w:rPr>
                <w:color w:val="auto"/>
                <w:sz w:val="20"/>
                <w:szCs w:val="20"/>
              </w:rPr>
            </w:pPr>
            <w:r w:rsidRPr="00B26DF5">
              <w:rPr>
                <w:color w:val="auto"/>
                <w:sz w:val="20"/>
                <w:szCs w:val="20"/>
              </w:rPr>
              <w:t>20,1</w:t>
            </w:r>
          </w:p>
        </w:tc>
      </w:tr>
    </w:tbl>
    <w:p w:rsidR="002C5C65" w:rsidRPr="00B26DF5" w:rsidRDefault="002C5C65" w:rsidP="00B26DF5">
      <w:pPr>
        <w:ind w:firstLine="709"/>
        <w:rPr>
          <w:rFonts w:ascii="Times New Roman" w:hAnsi="Times New Roman" w:cs="Times New Roman"/>
          <w:sz w:val="20"/>
          <w:szCs w:val="20"/>
        </w:rPr>
      </w:pPr>
    </w:p>
    <w:p w:rsidR="00633139" w:rsidRPr="00B26DF5" w:rsidRDefault="00633139"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В соответствии с проектным решением генерального плана, на расчетный срок (</w:t>
      </w:r>
      <w:smartTag w:uri="urn:schemas-microsoft-com:office:smarttags" w:element="metricconverter">
        <w:smartTagPr>
          <w:attr w:name="ProductID" w:val="2032 г"/>
        </w:smartTagPr>
        <w:r w:rsidRPr="00B26DF5">
          <w:rPr>
            <w:rFonts w:ascii="Times New Roman" w:hAnsi="Times New Roman" w:cs="Times New Roman"/>
            <w:sz w:val="20"/>
            <w:szCs w:val="20"/>
          </w:rPr>
          <w:t>2032 г</w:t>
        </w:r>
      </w:smartTag>
      <w:r w:rsidRPr="00B26DF5">
        <w:rPr>
          <w:rFonts w:ascii="Times New Roman" w:hAnsi="Times New Roman" w:cs="Times New Roman"/>
          <w:sz w:val="20"/>
          <w:szCs w:val="20"/>
        </w:rPr>
        <w:t>.) уровень средней жилищной обеспеченности принят в размере 20 м</w:t>
      </w:r>
      <w:r w:rsidRPr="00B26DF5">
        <w:rPr>
          <w:rFonts w:ascii="Times New Roman" w:hAnsi="Times New Roman" w:cs="Times New Roman"/>
          <w:sz w:val="20"/>
          <w:szCs w:val="20"/>
          <w:vertAlign w:val="superscript"/>
        </w:rPr>
        <w:t>2</w:t>
      </w:r>
      <w:r w:rsidRPr="00B26DF5">
        <w:rPr>
          <w:rFonts w:ascii="Times New Roman" w:hAnsi="Times New Roman" w:cs="Times New Roman"/>
          <w:sz w:val="20"/>
          <w:szCs w:val="20"/>
        </w:rPr>
        <w:t xml:space="preserve">/чел. Соответственно, необходимый расчетный жилищный фонд Хор-Тагнинского </w:t>
      </w:r>
      <w:r w:rsidR="00D3359F" w:rsidRPr="00B26DF5">
        <w:rPr>
          <w:rFonts w:ascii="Times New Roman" w:hAnsi="Times New Roman" w:cs="Times New Roman"/>
          <w:sz w:val="20"/>
          <w:szCs w:val="20"/>
        </w:rPr>
        <w:t>муниципального образования</w:t>
      </w:r>
      <w:r w:rsidRPr="00B26DF5">
        <w:rPr>
          <w:rFonts w:ascii="Times New Roman" w:hAnsi="Times New Roman" w:cs="Times New Roman"/>
          <w:sz w:val="20"/>
          <w:szCs w:val="20"/>
        </w:rPr>
        <w:t xml:space="preserve"> составит 20 тыс. м</w:t>
      </w:r>
      <w:r w:rsidRPr="00B26DF5">
        <w:rPr>
          <w:rFonts w:ascii="Times New Roman" w:hAnsi="Times New Roman" w:cs="Times New Roman"/>
          <w:sz w:val="20"/>
          <w:szCs w:val="20"/>
          <w:vertAlign w:val="superscript"/>
        </w:rPr>
        <w:t>2</w:t>
      </w:r>
      <w:r w:rsidRPr="00B26DF5">
        <w:rPr>
          <w:rFonts w:ascii="Times New Roman" w:hAnsi="Times New Roman" w:cs="Times New Roman"/>
          <w:sz w:val="20"/>
          <w:szCs w:val="20"/>
        </w:rPr>
        <w:t xml:space="preserve"> общей площади. </w:t>
      </w:r>
    </w:p>
    <w:p w:rsidR="00633139" w:rsidRPr="00B26DF5" w:rsidRDefault="00633139" w:rsidP="00B26DF5">
      <w:pPr>
        <w:ind w:firstLine="448"/>
        <w:jc w:val="both"/>
        <w:rPr>
          <w:rFonts w:ascii="Times New Roman" w:hAnsi="Times New Roman" w:cs="Times New Roman"/>
          <w:sz w:val="20"/>
          <w:szCs w:val="20"/>
        </w:rPr>
      </w:pPr>
      <w:r w:rsidRPr="00B26DF5">
        <w:rPr>
          <w:rFonts w:ascii="Times New Roman" w:hAnsi="Times New Roman" w:cs="Times New Roman"/>
          <w:sz w:val="20"/>
          <w:szCs w:val="20"/>
        </w:rPr>
        <w:t>Существующий жилищный фонд в населенных пунктах, где постоянно проживает население, составляет 18,1 тыс. м</w:t>
      </w:r>
      <w:r w:rsidRPr="00B26DF5">
        <w:rPr>
          <w:rFonts w:ascii="Times New Roman" w:hAnsi="Times New Roman" w:cs="Times New Roman"/>
          <w:sz w:val="20"/>
          <w:szCs w:val="20"/>
          <w:vertAlign w:val="superscript"/>
        </w:rPr>
        <w:t>2</w:t>
      </w:r>
      <w:r w:rsidRPr="00B26DF5">
        <w:rPr>
          <w:rFonts w:ascii="Times New Roman" w:hAnsi="Times New Roman" w:cs="Times New Roman"/>
          <w:sz w:val="20"/>
          <w:szCs w:val="20"/>
        </w:rPr>
        <w:t xml:space="preserve"> общей площади. Предполагается, что частный жилищный фонд со сверхнормативным износом население будет заменять самостоятельно. К сносу предлагается ветхий и аварийный муниципальный фонд в объеме 8,3 тыс. м</w:t>
      </w:r>
      <w:r w:rsidRPr="00B26DF5">
        <w:rPr>
          <w:rFonts w:ascii="Times New Roman" w:hAnsi="Times New Roman" w:cs="Times New Roman"/>
          <w:sz w:val="20"/>
          <w:szCs w:val="20"/>
          <w:vertAlign w:val="superscript"/>
        </w:rPr>
        <w:t>2</w:t>
      </w:r>
      <w:r w:rsidRPr="00B26DF5">
        <w:rPr>
          <w:rFonts w:ascii="Times New Roman" w:hAnsi="Times New Roman" w:cs="Times New Roman"/>
          <w:sz w:val="20"/>
          <w:szCs w:val="20"/>
        </w:rPr>
        <w:t xml:space="preserve"> общей площади, </w:t>
      </w:r>
      <w:r w:rsidRPr="00B26DF5">
        <w:rPr>
          <w:rFonts w:ascii="Times New Roman" w:hAnsi="Times New Roman" w:cs="Times New Roman"/>
          <w:bCs/>
          <w:sz w:val="20"/>
          <w:szCs w:val="20"/>
        </w:rPr>
        <w:t xml:space="preserve">размещающийся в </w:t>
      </w:r>
      <w:r w:rsidRPr="00B26DF5">
        <w:rPr>
          <w:rFonts w:ascii="Times New Roman" w:hAnsi="Times New Roman" w:cs="Times New Roman"/>
          <w:sz w:val="20"/>
          <w:szCs w:val="20"/>
        </w:rPr>
        <w:t>с. Хор-Тагна, на участках Дагник и Среднепихтинский</w:t>
      </w:r>
      <w:r w:rsidRPr="00B26DF5">
        <w:rPr>
          <w:rFonts w:ascii="Times New Roman" w:hAnsi="Times New Roman" w:cs="Times New Roman"/>
          <w:bCs/>
          <w:sz w:val="20"/>
          <w:szCs w:val="20"/>
        </w:rPr>
        <w:t xml:space="preserve">. </w:t>
      </w:r>
      <w:r w:rsidRPr="00B26DF5">
        <w:rPr>
          <w:rFonts w:ascii="Times New Roman" w:hAnsi="Times New Roman" w:cs="Times New Roman"/>
          <w:sz w:val="20"/>
          <w:szCs w:val="20"/>
        </w:rPr>
        <w:t>Сохраняемый опорный жилищный фонд на расчетный срок генплана составит 9,8 тыс. м</w:t>
      </w:r>
      <w:r w:rsidRPr="00B26DF5">
        <w:rPr>
          <w:rFonts w:ascii="Times New Roman" w:hAnsi="Times New Roman" w:cs="Times New Roman"/>
          <w:sz w:val="20"/>
          <w:szCs w:val="20"/>
          <w:vertAlign w:val="superscript"/>
        </w:rPr>
        <w:t>2</w:t>
      </w:r>
      <w:r w:rsidRPr="00B26DF5">
        <w:rPr>
          <w:rFonts w:ascii="Times New Roman" w:hAnsi="Times New Roman" w:cs="Times New Roman"/>
          <w:sz w:val="20"/>
          <w:szCs w:val="20"/>
        </w:rPr>
        <w:t xml:space="preserve"> общей площади, объем дополнительной потребности – 10,2 тыс. м</w:t>
      </w:r>
      <w:r w:rsidRPr="00B26DF5">
        <w:rPr>
          <w:rFonts w:ascii="Times New Roman" w:hAnsi="Times New Roman" w:cs="Times New Roman"/>
          <w:sz w:val="20"/>
          <w:szCs w:val="20"/>
          <w:vertAlign w:val="superscript"/>
        </w:rPr>
        <w:t>2</w:t>
      </w:r>
      <w:r w:rsidRPr="00B26DF5">
        <w:rPr>
          <w:rFonts w:ascii="Times New Roman" w:hAnsi="Times New Roman" w:cs="Times New Roman"/>
          <w:sz w:val="20"/>
          <w:szCs w:val="20"/>
        </w:rPr>
        <w:t xml:space="preserve"> общей площади. </w:t>
      </w:r>
    </w:p>
    <w:p w:rsidR="005B030E" w:rsidRPr="00B26DF5" w:rsidRDefault="005B030E" w:rsidP="00B26DF5">
      <w:pPr>
        <w:ind w:firstLine="448"/>
        <w:jc w:val="both"/>
        <w:rPr>
          <w:rFonts w:ascii="Times New Roman" w:hAnsi="Times New Roman" w:cs="Times New Roman"/>
          <w:sz w:val="20"/>
          <w:szCs w:val="20"/>
        </w:rPr>
      </w:pPr>
      <w:r w:rsidRPr="00B26DF5">
        <w:rPr>
          <w:rFonts w:ascii="Times New Roman" w:hAnsi="Times New Roman" w:cs="Times New Roman"/>
          <w:sz w:val="20"/>
          <w:szCs w:val="20"/>
        </w:rPr>
        <w:t>Проектное решение предусматривает размещение нового строительства как на свободной от застройки территории, так и на участках, высвобождаемых при сносе ветхого жилья. Осваиваются незастроенные земли на участках, примыкающих к современной застройке и занятых в настоящее время главным образом естественными ландшафтами.</w:t>
      </w:r>
    </w:p>
    <w:p w:rsidR="00E233BE" w:rsidRPr="00B26DF5" w:rsidRDefault="00E233BE"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Проектное решение предусматривает размещение нового строительства на свободной от застройки территории. Осваиваются незастроенные земли на участках, примыкающих к современной застройке и занятых в настоящее время главным образом естественными ландшафтами.</w:t>
      </w:r>
    </w:p>
    <w:p w:rsidR="0056220C" w:rsidRPr="00B26DF5" w:rsidRDefault="005F1B0A"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П</w:t>
      </w:r>
      <w:r w:rsidR="0056220C" w:rsidRPr="00B26DF5">
        <w:rPr>
          <w:rFonts w:ascii="Times New Roman" w:hAnsi="Times New Roman" w:cs="Times New Roman"/>
          <w:sz w:val="20"/>
          <w:szCs w:val="20"/>
        </w:rPr>
        <w:t>редусмотрены мероприятия по развитию зон жилой индивидуальной застройки с целью создания комфортной среды жизнедеятельности и улучшения условий проживания граждан.</w:t>
      </w:r>
    </w:p>
    <w:p w:rsidR="0056220C" w:rsidRPr="00B26DF5" w:rsidRDefault="0056220C"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При формировании проектного жилищного фонда в проекте были поставлены следующие </w:t>
      </w:r>
      <w:r w:rsidRPr="00B26DF5">
        <w:rPr>
          <w:rFonts w:ascii="Times New Roman" w:hAnsi="Times New Roman" w:cs="Times New Roman"/>
          <w:bCs/>
          <w:sz w:val="20"/>
          <w:szCs w:val="20"/>
        </w:rPr>
        <w:t>задачи</w:t>
      </w:r>
      <w:r w:rsidRPr="00B26DF5">
        <w:rPr>
          <w:rFonts w:ascii="Times New Roman" w:hAnsi="Times New Roman" w:cs="Times New Roman"/>
          <w:sz w:val="20"/>
          <w:szCs w:val="20"/>
        </w:rPr>
        <w:t>:</w:t>
      </w:r>
    </w:p>
    <w:p w:rsidR="0056220C" w:rsidRPr="00B26DF5" w:rsidRDefault="0056220C" w:rsidP="00B26DF5">
      <w:pPr>
        <w:numPr>
          <w:ilvl w:val="0"/>
          <w:numId w:val="56"/>
        </w:numPr>
        <w:tabs>
          <w:tab w:val="clear" w:pos="720"/>
          <w:tab w:val="num" w:pos="993"/>
        </w:tabs>
        <w:ind w:left="0" w:hanging="284"/>
        <w:jc w:val="both"/>
        <w:rPr>
          <w:rFonts w:ascii="Times New Roman" w:hAnsi="Times New Roman" w:cs="Times New Roman"/>
          <w:sz w:val="20"/>
          <w:szCs w:val="20"/>
        </w:rPr>
      </w:pPr>
      <w:r w:rsidRPr="00B26DF5">
        <w:rPr>
          <w:rFonts w:ascii="Times New Roman" w:hAnsi="Times New Roman" w:cs="Times New Roman"/>
          <w:sz w:val="20"/>
          <w:szCs w:val="20"/>
        </w:rPr>
        <w:lastRenderedPageBreak/>
        <w:t>создание современной комфортной урбанизированной среды в населенном пункте путем поэтапной реконструкции территории старой жилой застройки, полного инженерного обустройства, благоустройства территории и создания многофункционального центра обслуживания населения;</w:t>
      </w:r>
    </w:p>
    <w:p w:rsidR="0056220C" w:rsidRPr="00B26DF5" w:rsidRDefault="0056220C" w:rsidP="00B26DF5">
      <w:pPr>
        <w:numPr>
          <w:ilvl w:val="0"/>
          <w:numId w:val="56"/>
        </w:numPr>
        <w:tabs>
          <w:tab w:val="clear" w:pos="720"/>
          <w:tab w:val="num" w:pos="993"/>
        </w:tabs>
        <w:ind w:left="0" w:hanging="284"/>
        <w:jc w:val="both"/>
        <w:rPr>
          <w:rFonts w:ascii="Times New Roman" w:hAnsi="Times New Roman" w:cs="Times New Roman"/>
          <w:sz w:val="20"/>
          <w:szCs w:val="20"/>
        </w:rPr>
      </w:pPr>
      <w:r w:rsidRPr="00B26DF5">
        <w:rPr>
          <w:rFonts w:ascii="Times New Roman" w:hAnsi="Times New Roman" w:cs="Times New Roman"/>
          <w:sz w:val="20"/>
          <w:szCs w:val="20"/>
        </w:rPr>
        <w:t>создание компактной жилой среды путем изыскания внутренних резервов, реконструкции территории жилой застройки, ее уплотнения;</w:t>
      </w:r>
    </w:p>
    <w:p w:rsidR="0056220C" w:rsidRPr="00B26DF5" w:rsidRDefault="0056220C" w:rsidP="00B26DF5">
      <w:pPr>
        <w:numPr>
          <w:ilvl w:val="0"/>
          <w:numId w:val="56"/>
        </w:numPr>
        <w:tabs>
          <w:tab w:val="clear" w:pos="720"/>
          <w:tab w:val="num" w:pos="993"/>
        </w:tabs>
        <w:ind w:left="0" w:hanging="284"/>
        <w:jc w:val="both"/>
        <w:rPr>
          <w:rFonts w:ascii="Times New Roman" w:hAnsi="Times New Roman" w:cs="Times New Roman"/>
          <w:sz w:val="20"/>
          <w:szCs w:val="20"/>
        </w:rPr>
      </w:pPr>
      <w:r w:rsidRPr="00B26DF5">
        <w:rPr>
          <w:rFonts w:ascii="Times New Roman" w:hAnsi="Times New Roman" w:cs="Times New Roman"/>
          <w:sz w:val="20"/>
          <w:szCs w:val="20"/>
        </w:rPr>
        <w:t>создание компактной, психологически комфортной и пространственно разнообразной среды;</w:t>
      </w:r>
    </w:p>
    <w:p w:rsidR="0056220C" w:rsidRPr="00B26DF5" w:rsidRDefault="0056220C" w:rsidP="00B26DF5">
      <w:pPr>
        <w:numPr>
          <w:ilvl w:val="0"/>
          <w:numId w:val="56"/>
        </w:numPr>
        <w:tabs>
          <w:tab w:val="clear" w:pos="720"/>
          <w:tab w:val="num" w:pos="993"/>
        </w:tabs>
        <w:ind w:left="0" w:hanging="284"/>
        <w:jc w:val="both"/>
        <w:rPr>
          <w:rFonts w:ascii="Times New Roman" w:hAnsi="Times New Roman" w:cs="Times New Roman"/>
          <w:sz w:val="20"/>
          <w:szCs w:val="20"/>
        </w:rPr>
      </w:pPr>
      <w:r w:rsidRPr="00B26DF5">
        <w:rPr>
          <w:rFonts w:ascii="Times New Roman" w:hAnsi="Times New Roman" w:cs="Times New Roman"/>
          <w:sz w:val="20"/>
          <w:szCs w:val="20"/>
        </w:rPr>
        <w:t>повышение качества жилого фонда: капитальное исполнение, полное инженерное обеспечение;</w:t>
      </w:r>
    </w:p>
    <w:p w:rsidR="0056220C" w:rsidRPr="00B26DF5" w:rsidRDefault="0056220C" w:rsidP="00B26DF5">
      <w:pPr>
        <w:numPr>
          <w:ilvl w:val="0"/>
          <w:numId w:val="56"/>
        </w:numPr>
        <w:tabs>
          <w:tab w:val="clear" w:pos="720"/>
          <w:tab w:val="num" w:pos="993"/>
        </w:tabs>
        <w:ind w:left="0" w:hanging="284"/>
        <w:jc w:val="both"/>
        <w:rPr>
          <w:rFonts w:ascii="Times New Roman" w:hAnsi="Times New Roman" w:cs="Times New Roman"/>
          <w:sz w:val="20"/>
          <w:szCs w:val="20"/>
        </w:rPr>
      </w:pPr>
      <w:r w:rsidRPr="00B26DF5">
        <w:rPr>
          <w:rFonts w:ascii="Times New Roman" w:hAnsi="Times New Roman" w:cs="Times New Roman"/>
          <w:sz w:val="20"/>
          <w:szCs w:val="20"/>
        </w:rPr>
        <w:t>планомерный снос неблагополучного жилищного фонда;</w:t>
      </w:r>
    </w:p>
    <w:p w:rsidR="0056220C" w:rsidRPr="00B26DF5" w:rsidRDefault="0056220C" w:rsidP="00B26DF5">
      <w:pPr>
        <w:numPr>
          <w:ilvl w:val="0"/>
          <w:numId w:val="56"/>
        </w:numPr>
        <w:tabs>
          <w:tab w:val="clear" w:pos="720"/>
          <w:tab w:val="num" w:pos="993"/>
        </w:tabs>
        <w:ind w:left="0" w:hanging="284"/>
        <w:jc w:val="both"/>
        <w:rPr>
          <w:rFonts w:ascii="Times New Roman" w:hAnsi="Times New Roman" w:cs="Times New Roman"/>
          <w:sz w:val="20"/>
          <w:szCs w:val="20"/>
        </w:rPr>
      </w:pPr>
      <w:r w:rsidRPr="00B26DF5">
        <w:rPr>
          <w:rFonts w:ascii="Times New Roman" w:hAnsi="Times New Roman" w:cs="Times New Roman"/>
          <w:sz w:val="20"/>
          <w:szCs w:val="20"/>
        </w:rPr>
        <w:t>увеличение средней жилищной обеспеченности до 20 м</w:t>
      </w:r>
      <w:r w:rsidRPr="00B26DF5">
        <w:rPr>
          <w:rFonts w:ascii="Times New Roman" w:hAnsi="Times New Roman" w:cs="Times New Roman"/>
          <w:sz w:val="20"/>
          <w:szCs w:val="20"/>
          <w:vertAlign w:val="superscript"/>
        </w:rPr>
        <w:t>2</w:t>
      </w:r>
      <w:r w:rsidRPr="00B26DF5">
        <w:rPr>
          <w:rFonts w:ascii="Times New Roman" w:hAnsi="Times New Roman" w:cs="Times New Roman"/>
          <w:sz w:val="20"/>
          <w:szCs w:val="20"/>
        </w:rPr>
        <w:t xml:space="preserve"> на человека; </w:t>
      </w:r>
    </w:p>
    <w:p w:rsidR="0056220C" w:rsidRPr="00B26DF5" w:rsidRDefault="0056220C" w:rsidP="00B26DF5">
      <w:pPr>
        <w:numPr>
          <w:ilvl w:val="0"/>
          <w:numId w:val="56"/>
        </w:numPr>
        <w:tabs>
          <w:tab w:val="clear" w:pos="720"/>
          <w:tab w:val="num" w:pos="993"/>
        </w:tabs>
        <w:ind w:left="0" w:hanging="284"/>
        <w:jc w:val="both"/>
        <w:rPr>
          <w:rFonts w:ascii="Times New Roman" w:hAnsi="Times New Roman" w:cs="Times New Roman"/>
          <w:sz w:val="20"/>
          <w:szCs w:val="20"/>
        </w:rPr>
      </w:pPr>
      <w:r w:rsidRPr="00B26DF5">
        <w:rPr>
          <w:rFonts w:ascii="Times New Roman" w:hAnsi="Times New Roman" w:cs="Times New Roman"/>
          <w:sz w:val="20"/>
          <w:szCs w:val="20"/>
        </w:rPr>
        <w:t>рациональное распределение объемов строительства жилфонда в течение расчетного срока.</w:t>
      </w:r>
    </w:p>
    <w:p w:rsidR="00633139" w:rsidRPr="00B26DF5" w:rsidRDefault="00633139" w:rsidP="00B26DF5">
      <w:pPr>
        <w:jc w:val="both"/>
        <w:rPr>
          <w:rFonts w:ascii="Times New Roman" w:hAnsi="Times New Roman" w:cs="Times New Roman"/>
          <w:sz w:val="20"/>
          <w:szCs w:val="20"/>
        </w:rPr>
      </w:pPr>
    </w:p>
    <w:p w:rsidR="00A95723" w:rsidRPr="00B26DF5" w:rsidRDefault="00A95723"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Обеспеченность жилищного фонда коммунальными услугами характеризуется следующими показателями:</w:t>
      </w:r>
    </w:p>
    <w:p w:rsidR="00A95723" w:rsidRPr="00B26DF5" w:rsidRDefault="00A95723"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 обору</w:t>
      </w:r>
      <w:r w:rsidR="0063038D" w:rsidRPr="00B26DF5">
        <w:rPr>
          <w:rFonts w:ascii="Times New Roman" w:eastAsiaTheme="minorEastAsia" w:hAnsi="Times New Roman" w:cs="Times New Roman"/>
          <w:lang w:val="ru-RU"/>
        </w:rPr>
        <w:t xml:space="preserve">довано центральным отоплением  </w:t>
      </w:r>
      <w:r w:rsidR="002C5C65" w:rsidRPr="00B26DF5">
        <w:rPr>
          <w:rFonts w:ascii="Times New Roman" w:eastAsiaTheme="minorEastAsia" w:hAnsi="Times New Roman" w:cs="Times New Roman"/>
          <w:lang w:val="ru-RU"/>
        </w:rPr>
        <w:t>1</w:t>
      </w:r>
      <w:r w:rsidR="00D037B6" w:rsidRPr="00B26DF5">
        <w:rPr>
          <w:rFonts w:ascii="Times New Roman" w:eastAsiaTheme="minorEastAsia" w:hAnsi="Times New Roman" w:cs="Times New Roman"/>
          <w:lang w:val="ru-RU"/>
        </w:rPr>
        <w:t>0</w:t>
      </w:r>
      <w:r w:rsidRPr="00B26DF5">
        <w:rPr>
          <w:rFonts w:ascii="Times New Roman" w:eastAsiaTheme="minorEastAsia" w:hAnsi="Times New Roman" w:cs="Times New Roman"/>
          <w:lang w:val="ru-RU"/>
        </w:rPr>
        <w:t xml:space="preserve"> % жилищного фонда;</w:t>
      </w:r>
    </w:p>
    <w:p w:rsidR="00A95723" w:rsidRPr="00B26DF5" w:rsidRDefault="00A95723"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 xml:space="preserve">- оборудовано горячим водоснабжением  </w:t>
      </w:r>
      <w:r w:rsidR="00C738EF" w:rsidRPr="00B26DF5">
        <w:rPr>
          <w:rFonts w:ascii="Times New Roman" w:eastAsiaTheme="minorEastAsia" w:hAnsi="Times New Roman" w:cs="Times New Roman"/>
          <w:lang w:val="ru-RU"/>
        </w:rPr>
        <w:t>0</w:t>
      </w:r>
      <w:r w:rsidRPr="00B26DF5">
        <w:rPr>
          <w:rFonts w:ascii="Times New Roman" w:eastAsiaTheme="minorEastAsia" w:hAnsi="Times New Roman" w:cs="Times New Roman"/>
          <w:lang w:val="ru-RU"/>
        </w:rPr>
        <w:t xml:space="preserve"> % жилищного фонда;</w:t>
      </w:r>
    </w:p>
    <w:p w:rsidR="00A95723" w:rsidRPr="00B26DF5" w:rsidRDefault="00A95723"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 xml:space="preserve">- оборудовано холодным водоснабжением  </w:t>
      </w:r>
      <w:r w:rsidR="000E3162" w:rsidRPr="00B26DF5">
        <w:rPr>
          <w:rFonts w:ascii="Times New Roman" w:eastAsiaTheme="minorEastAsia" w:hAnsi="Times New Roman" w:cs="Times New Roman"/>
          <w:lang w:val="ru-RU"/>
        </w:rPr>
        <w:t>10</w:t>
      </w:r>
      <w:r w:rsidR="00C738EF" w:rsidRPr="00B26DF5">
        <w:rPr>
          <w:rFonts w:ascii="Times New Roman" w:eastAsiaTheme="minorEastAsia" w:hAnsi="Times New Roman" w:cs="Times New Roman"/>
          <w:lang w:val="ru-RU"/>
        </w:rPr>
        <w:t>0</w:t>
      </w:r>
      <w:r w:rsidRPr="00B26DF5">
        <w:rPr>
          <w:rFonts w:ascii="Times New Roman" w:eastAsiaTheme="minorEastAsia" w:hAnsi="Times New Roman" w:cs="Times New Roman"/>
          <w:lang w:val="ru-RU"/>
        </w:rPr>
        <w:t xml:space="preserve"> % жилищного фонда;</w:t>
      </w:r>
    </w:p>
    <w:p w:rsidR="00A95723" w:rsidRPr="00B26DF5" w:rsidRDefault="00A95723"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 xml:space="preserve">- оборудовано канализацией   </w:t>
      </w:r>
      <w:r w:rsidR="00D037B6" w:rsidRPr="00B26DF5">
        <w:rPr>
          <w:rFonts w:ascii="Times New Roman" w:eastAsiaTheme="minorEastAsia" w:hAnsi="Times New Roman" w:cs="Times New Roman"/>
          <w:lang w:val="ru-RU"/>
        </w:rPr>
        <w:t>0</w:t>
      </w:r>
      <w:r w:rsidRPr="00B26DF5">
        <w:rPr>
          <w:rFonts w:ascii="Times New Roman" w:eastAsiaTheme="minorEastAsia" w:hAnsi="Times New Roman" w:cs="Times New Roman"/>
          <w:lang w:val="ru-RU"/>
        </w:rPr>
        <w:t>% жилищного фонда;</w:t>
      </w:r>
    </w:p>
    <w:p w:rsidR="00A95723" w:rsidRPr="00B26DF5" w:rsidRDefault="00AA09F9"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 оборудовано газом  0</w:t>
      </w:r>
      <w:r w:rsidR="00A95723" w:rsidRPr="00B26DF5">
        <w:rPr>
          <w:rFonts w:ascii="Times New Roman" w:eastAsiaTheme="minorEastAsia" w:hAnsi="Times New Roman" w:cs="Times New Roman"/>
          <w:lang w:val="ru-RU"/>
        </w:rPr>
        <w:t xml:space="preserve"> % жилищного фонда.</w:t>
      </w:r>
    </w:p>
    <w:p w:rsidR="00A95723" w:rsidRPr="00B26DF5" w:rsidRDefault="00A95723" w:rsidP="00B26DF5">
      <w:pPr>
        <w:pStyle w:val="a3"/>
        <w:ind w:firstLine="0"/>
        <w:rPr>
          <w:rFonts w:eastAsiaTheme="minorEastAsia"/>
          <w:sz w:val="20"/>
        </w:rPr>
      </w:pPr>
      <w:r w:rsidRPr="00B26DF5">
        <w:rPr>
          <w:rFonts w:eastAsiaTheme="minorEastAsia"/>
          <w:sz w:val="20"/>
        </w:rPr>
        <w:t xml:space="preserve">Табл. 1.4.2. Характеристика строительного фонда  по уровню обеспеченности инженерными коммуникациями. </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6470"/>
        <w:gridCol w:w="2900"/>
      </w:tblGrid>
      <w:tr w:rsidR="00A95723" w:rsidRPr="00B26DF5" w:rsidTr="003F63E7">
        <w:trPr>
          <w:trHeight w:val="20"/>
        </w:trPr>
        <w:tc>
          <w:tcPr>
            <w:tcW w:w="282" w:type="pct"/>
            <w:tcBorders>
              <w:top w:val="single" w:sz="12" w:space="0" w:color="auto"/>
              <w:left w:val="single" w:sz="12" w:space="0" w:color="auto"/>
              <w:bottom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п/п</w:t>
            </w:r>
          </w:p>
        </w:tc>
        <w:tc>
          <w:tcPr>
            <w:tcW w:w="3258" w:type="pct"/>
            <w:tcBorders>
              <w:top w:val="single" w:sz="12" w:space="0" w:color="auto"/>
              <w:left w:val="single" w:sz="12" w:space="0" w:color="auto"/>
              <w:bottom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Вид инженерных коммуникаций</w:t>
            </w:r>
          </w:p>
        </w:tc>
        <w:tc>
          <w:tcPr>
            <w:tcW w:w="1460" w:type="pct"/>
            <w:tcBorders>
              <w:top w:val="single" w:sz="12" w:space="0" w:color="auto"/>
              <w:left w:val="single" w:sz="12" w:space="0" w:color="auto"/>
              <w:bottom w:val="single" w:sz="12" w:space="0" w:color="auto"/>
              <w:right w:val="single" w:sz="12" w:space="0" w:color="auto"/>
            </w:tcBorders>
            <w:hideMark/>
          </w:tcPr>
          <w:p w:rsidR="00A95723" w:rsidRPr="00B26DF5" w:rsidRDefault="00A95723" w:rsidP="00B26DF5">
            <w:pP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Кол-во потребителей</w:t>
            </w:r>
          </w:p>
        </w:tc>
      </w:tr>
      <w:tr w:rsidR="00A95723" w:rsidRPr="00B26DF5" w:rsidTr="005F77D5">
        <w:trPr>
          <w:trHeight w:val="397"/>
        </w:trPr>
        <w:tc>
          <w:tcPr>
            <w:tcW w:w="282" w:type="pct"/>
            <w:tcBorders>
              <w:top w:val="single" w:sz="12" w:space="0" w:color="auto"/>
              <w:left w:val="single" w:sz="12" w:space="0" w:color="auto"/>
              <w:right w:val="single" w:sz="12" w:space="0" w:color="auto"/>
            </w:tcBorders>
            <w:shd w:val="clear" w:color="auto" w:fill="auto"/>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1</w:t>
            </w:r>
          </w:p>
        </w:tc>
        <w:tc>
          <w:tcPr>
            <w:tcW w:w="3258" w:type="pct"/>
            <w:tcBorders>
              <w:top w:val="single" w:sz="12" w:space="0" w:color="auto"/>
              <w:left w:val="single" w:sz="12" w:space="0" w:color="auto"/>
              <w:right w:val="single" w:sz="12" w:space="0" w:color="auto"/>
            </w:tcBorders>
            <w:shd w:val="clear" w:color="auto" w:fill="auto"/>
            <w:hideMark/>
          </w:tcPr>
          <w:p w:rsidR="00A95723" w:rsidRPr="00B26DF5" w:rsidRDefault="00A9572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Водопровод:</w:t>
            </w:r>
          </w:p>
          <w:p w:rsidR="005F2099" w:rsidRPr="00B26DF5" w:rsidRDefault="005F2099"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Ц</w:t>
            </w:r>
            <w:r w:rsidR="00A95723" w:rsidRPr="00B26DF5">
              <w:rPr>
                <w:rFonts w:ascii="Times New Roman" w:eastAsia="Times New Roman" w:hAnsi="Times New Roman" w:cs="Times New Roman"/>
                <w:color w:val="000000"/>
                <w:sz w:val="20"/>
                <w:szCs w:val="20"/>
              </w:rPr>
              <w:t>ентрализованны</w:t>
            </w:r>
            <w:r w:rsidRPr="00B26DF5">
              <w:rPr>
                <w:rFonts w:ascii="Times New Roman" w:eastAsia="Times New Roman" w:hAnsi="Times New Roman" w:cs="Times New Roman"/>
                <w:color w:val="000000"/>
                <w:sz w:val="20"/>
                <w:szCs w:val="20"/>
              </w:rPr>
              <w:t>й</w:t>
            </w:r>
          </w:p>
        </w:tc>
        <w:tc>
          <w:tcPr>
            <w:tcW w:w="1460" w:type="pct"/>
            <w:tcBorders>
              <w:top w:val="single" w:sz="12" w:space="0" w:color="auto"/>
              <w:left w:val="single" w:sz="12" w:space="0" w:color="auto"/>
              <w:right w:val="single" w:sz="12" w:space="0" w:color="auto"/>
            </w:tcBorders>
            <w:shd w:val="clear" w:color="auto" w:fill="auto"/>
            <w:vAlign w:val="center"/>
          </w:tcPr>
          <w:p w:rsidR="00A95723" w:rsidRPr="00B26DF5" w:rsidRDefault="00E233B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54</w:t>
            </w:r>
            <w:r w:rsidR="002C5C65" w:rsidRPr="00B26DF5">
              <w:rPr>
                <w:rFonts w:ascii="Times New Roman" w:eastAsia="Times New Roman" w:hAnsi="Times New Roman" w:cs="Times New Roman"/>
                <w:color w:val="000000"/>
                <w:sz w:val="20"/>
                <w:szCs w:val="20"/>
              </w:rPr>
              <w:t>9</w:t>
            </w:r>
          </w:p>
        </w:tc>
      </w:tr>
      <w:tr w:rsidR="00A95723" w:rsidRPr="00B26DF5" w:rsidTr="0009719B">
        <w:trPr>
          <w:trHeight w:val="380"/>
        </w:trPr>
        <w:tc>
          <w:tcPr>
            <w:tcW w:w="282" w:type="pct"/>
            <w:tcBorders>
              <w:left w:val="single" w:sz="12" w:space="0" w:color="auto"/>
              <w:right w:val="single" w:sz="12" w:space="0" w:color="auto"/>
            </w:tcBorders>
            <w:shd w:val="clear" w:color="auto" w:fill="auto"/>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w:t>
            </w:r>
          </w:p>
        </w:tc>
        <w:tc>
          <w:tcPr>
            <w:tcW w:w="3258" w:type="pct"/>
            <w:tcBorders>
              <w:left w:val="single" w:sz="12" w:space="0" w:color="auto"/>
              <w:right w:val="single" w:sz="12" w:space="0" w:color="auto"/>
            </w:tcBorders>
            <w:shd w:val="clear" w:color="auto" w:fill="auto"/>
            <w:hideMark/>
          </w:tcPr>
          <w:p w:rsidR="00A95723" w:rsidRPr="00B26DF5" w:rsidRDefault="00A9572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Водоотведение </w:t>
            </w:r>
          </w:p>
          <w:p w:rsidR="00A95723" w:rsidRPr="00B26DF5" w:rsidRDefault="00A9572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централизованное</w:t>
            </w:r>
          </w:p>
        </w:tc>
        <w:tc>
          <w:tcPr>
            <w:tcW w:w="1460" w:type="pct"/>
            <w:tcBorders>
              <w:left w:val="single" w:sz="12" w:space="0" w:color="auto"/>
              <w:right w:val="single" w:sz="12" w:space="0" w:color="auto"/>
            </w:tcBorders>
            <w:shd w:val="clear" w:color="auto" w:fill="auto"/>
            <w:vAlign w:val="center"/>
          </w:tcPr>
          <w:p w:rsidR="00A95723" w:rsidRPr="00B26DF5" w:rsidRDefault="000E316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5F77D5">
        <w:trPr>
          <w:trHeight w:val="20"/>
        </w:trPr>
        <w:tc>
          <w:tcPr>
            <w:tcW w:w="282" w:type="pct"/>
            <w:tcBorders>
              <w:left w:val="single" w:sz="12" w:space="0" w:color="auto"/>
              <w:right w:val="single" w:sz="12" w:space="0" w:color="auto"/>
            </w:tcBorders>
            <w:shd w:val="clear" w:color="auto" w:fill="auto"/>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3</w:t>
            </w:r>
          </w:p>
        </w:tc>
        <w:tc>
          <w:tcPr>
            <w:tcW w:w="3258" w:type="pct"/>
            <w:tcBorders>
              <w:left w:val="single" w:sz="12" w:space="0" w:color="auto"/>
              <w:right w:val="single" w:sz="12" w:space="0" w:color="auto"/>
            </w:tcBorders>
            <w:shd w:val="clear" w:color="auto" w:fill="auto"/>
            <w:hideMark/>
          </w:tcPr>
          <w:p w:rsidR="00A95723" w:rsidRPr="00B26DF5" w:rsidRDefault="00A9572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Отоплениецентрализованноеиндивидуальное</w:t>
            </w:r>
          </w:p>
        </w:tc>
        <w:tc>
          <w:tcPr>
            <w:tcW w:w="1460" w:type="pct"/>
            <w:tcBorders>
              <w:left w:val="single" w:sz="12" w:space="0" w:color="auto"/>
              <w:right w:val="single" w:sz="12" w:space="0" w:color="auto"/>
            </w:tcBorders>
            <w:shd w:val="clear" w:color="auto" w:fill="auto"/>
            <w:vAlign w:val="center"/>
          </w:tcPr>
          <w:p w:rsidR="00AA09F9" w:rsidRPr="00B26DF5" w:rsidRDefault="003C21E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w:t>
            </w:r>
            <w:r w:rsidR="000E3162" w:rsidRPr="00B26DF5">
              <w:rPr>
                <w:rFonts w:ascii="Times New Roman" w:eastAsia="Times New Roman" w:hAnsi="Times New Roman" w:cs="Times New Roman"/>
                <w:color w:val="000000"/>
                <w:sz w:val="20"/>
                <w:szCs w:val="20"/>
              </w:rPr>
              <w:t>00</w:t>
            </w:r>
            <w:r w:rsidR="002C48A2" w:rsidRPr="00B26DF5">
              <w:rPr>
                <w:rFonts w:ascii="Times New Roman" w:eastAsia="Times New Roman" w:hAnsi="Times New Roman" w:cs="Times New Roman"/>
                <w:color w:val="000000"/>
                <w:sz w:val="20"/>
                <w:szCs w:val="20"/>
              </w:rPr>
              <w:t xml:space="preserve"> (учреждения образования)</w:t>
            </w:r>
          </w:p>
        </w:tc>
      </w:tr>
      <w:tr w:rsidR="00A95723" w:rsidRPr="00B26DF5" w:rsidTr="005F77D5">
        <w:trPr>
          <w:trHeight w:val="20"/>
        </w:trPr>
        <w:tc>
          <w:tcPr>
            <w:tcW w:w="282" w:type="pct"/>
            <w:tcBorders>
              <w:left w:val="single" w:sz="12" w:space="0" w:color="auto"/>
              <w:right w:val="single" w:sz="12" w:space="0" w:color="auto"/>
            </w:tcBorders>
            <w:shd w:val="clear" w:color="auto" w:fill="auto"/>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4</w:t>
            </w:r>
          </w:p>
        </w:tc>
        <w:tc>
          <w:tcPr>
            <w:tcW w:w="3258" w:type="pct"/>
            <w:tcBorders>
              <w:left w:val="single" w:sz="12" w:space="0" w:color="auto"/>
              <w:right w:val="single" w:sz="12" w:space="0" w:color="auto"/>
            </w:tcBorders>
            <w:shd w:val="clear" w:color="auto" w:fill="auto"/>
            <w:hideMark/>
          </w:tcPr>
          <w:p w:rsidR="00A95723" w:rsidRPr="00B26DF5" w:rsidRDefault="00A9572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Горячее водоснабжениецентрализованное</w:t>
            </w:r>
          </w:p>
        </w:tc>
        <w:tc>
          <w:tcPr>
            <w:tcW w:w="1460" w:type="pct"/>
            <w:tcBorders>
              <w:left w:val="single" w:sz="12" w:space="0" w:color="auto"/>
              <w:right w:val="single" w:sz="12" w:space="0" w:color="auto"/>
            </w:tcBorders>
            <w:shd w:val="clear" w:color="auto" w:fill="auto"/>
            <w:vAlign w:val="center"/>
          </w:tcPr>
          <w:p w:rsidR="00A95723" w:rsidRPr="00B26DF5" w:rsidRDefault="00D037B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AA09F9">
        <w:trPr>
          <w:trHeight w:val="20"/>
        </w:trPr>
        <w:tc>
          <w:tcPr>
            <w:tcW w:w="282" w:type="pct"/>
            <w:tcBorders>
              <w:left w:val="single" w:sz="12" w:space="0" w:color="auto"/>
              <w:bottom w:val="single" w:sz="12" w:space="0" w:color="auto"/>
              <w:right w:val="single" w:sz="12" w:space="0" w:color="auto"/>
            </w:tcBorders>
            <w:shd w:val="clear" w:color="auto" w:fill="auto"/>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5</w:t>
            </w:r>
          </w:p>
        </w:tc>
        <w:tc>
          <w:tcPr>
            <w:tcW w:w="3258" w:type="pct"/>
            <w:tcBorders>
              <w:left w:val="single" w:sz="12" w:space="0" w:color="auto"/>
              <w:bottom w:val="single" w:sz="12" w:space="0" w:color="auto"/>
              <w:right w:val="single" w:sz="12" w:space="0" w:color="auto"/>
            </w:tcBorders>
            <w:shd w:val="clear" w:color="auto" w:fill="auto"/>
            <w:hideMark/>
          </w:tcPr>
          <w:p w:rsidR="00A95723" w:rsidRPr="00B26DF5" w:rsidRDefault="00A9572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Газ (сетевой и сжиженный)</w:t>
            </w:r>
          </w:p>
          <w:p w:rsidR="00A95723" w:rsidRPr="00B26DF5" w:rsidRDefault="00A9572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в том числе</w:t>
            </w:r>
            <w:r w:rsidR="008D0926" w:rsidRPr="00B26DF5">
              <w:rPr>
                <w:rFonts w:ascii="Times New Roman" w:eastAsia="Times New Roman" w:hAnsi="Times New Roman" w:cs="Times New Roman"/>
                <w:color w:val="000000"/>
                <w:sz w:val="20"/>
                <w:szCs w:val="20"/>
              </w:rPr>
              <w:t>:</w:t>
            </w:r>
            <w:r w:rsidRPr="00B26DF5">
              <w:rPr>
                <w:rFonts w:ascii="Times New Roman" w:eastAsia="Times New Roman" w:hAnsi="Times New Roman" w:cs="Times New Roman"/>
                <w:color w:val="000000"/>
                <w:sz w:val="20"/>
                <w:szCs w:val="20"/>
              </w:rPr>
              <w:t xml:space="preserve"> сетевой </w:t>
            </w:r>
          </w:p>
          <w:p w:rsidR="00A95723" w:rsidRPr="00B26DF5" w:rsidRDefault="00A9572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сжиженный</w:t>
            </w:r>
          </w:p>
        </w:tc>
        <w:tc>
          <w:tcPr>
            <w:tcW w:w="1460" w:type="pct"/>
            <w:tcBorders>
              <w:left w:val="single" w:sz="12" w:space="0" w:color="auto"/>
              <w:bottom w:val="single" w:sz="12" w:space="0" w:color="auto"/>
              <w:right w:val="single" w:sz="12" w:space="0" w:color="auto"/>
            </w:tcBorders>
            <w:shd w:val="clear" w:color="auto" w:fill="auto"/>
            <w:vAlign w:val="center"/>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отсутствует</w:t>
            </w:r>
          </w:p>
          <w:p w:rsidR="00A95723" w:rsidRPr="00B26DF5" w:rsidRDefault="0063038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bl>
    <w:p w:rsidR="0063038D" w:rsidRPr="00B26DF5" w:rsidRDefault="0063038D" w:rsidP="00B26DF5">
      <w:pPr>
        <w:pStyle w:val="a3"/>
        <w:ind w:firstLine="0"/>
        <w:rPr>
          <w:rFonts w:eastAsiaTheme="minorEastAsia"/>
          <w:sz w:val="20"/>
        </w:rPr>
      </w:pPr>
    </w:p>
    <w:p w:rsidR="00A95723" w:rsidRPr="00B26DF5" w:rsidRDefault="00A95723" w:rsidP="00B26DF5">
      <w:pPr>
        <w:pStyle w:val="a3"/>
        <w:ind w:firstLine="0"/>
        <w:rPr>
          <w:rFonts w:eastAsiaTheme="minorEastAsia"/>
          <w:sz w:val="20"/>
        </w:rPr>
      </w:pPr>
      <w:r w:rsidRPr="00B26DF5">
        <w:rPr>
          <w:rFonts w:eastAsiaTheme="minorEastAsia"/>
          <w:sz w:val="20"/>
        </w:rPr>
        <w:t xml:space="preserve">Табл. 1.4.3. Состав функциональных зон населённого пункта. </w:t>
      </w:r>
    </w:p>
    <w:p w:rsidR="000B49CF" w:rsidRPr="00B26DF5" w:rsidRDefault="000B49CF" w:rsidP="00B26DF5">
      <w:pPr>
        <w:ind w:firstLine="709"/>
        <w:rPr>
          <w:rFonts w:ascii="Times New Roman" w:hAnsi="Times New Roman" w:cs="Times New Roman"/>
          <w:sz w:val="20"/>
          <w:szCs w:val="20"/>
        </w:rPr>
      </w:pPr>
      <w:r w:rsidRPr="00B26DF5">
        <w:rPr>
          <w:rFonts w:ascii="Times New Roman" w:hAnsi="Times New Roman" w:cs="Times New Roman"/>
          <w:b/>
          <w:sz w:val="20"/>
          <w:szCs w:val="20"/>
        </w:rPr>
        <w:t xml:space="preserve">Проектное использование территории </w:t>
      </w:r>
      <w:r w:rsidR="001005A2" w:rsidRPr="00B26DF5">
        <w:rPr>
          <w:rFonts w:ascii="Times New Roman" w:hAnsi="Times New Roman" w:cs="Times New Roman"/>
          <w:b/>
          <w:sz w:val="20"/>
          <w:szCs w:val="20"/>
        </w:rPr>
        <w:t>Хор-Тагнинского</w:t>
      </w:r>
      <w:r w:rsidR="00D3359F" w:rsidRPr="00B26DF5">
        <w:rPr>
          <w:rFonts w:ascii="Times New Roman" w:hAnsi="Times New Roman" w:cs="Times New Roman"/>
          <w:b/>
          <w:sz w:val="20"/>
          <w:szCs w:val="20"/>
        </w:rPr>
        <w:t>муниципального образования</w:t>
      </w:r>
    </w:p>
    <w:tbl>
      <w:tblPr>
        <w:tblW w:w="9747"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4A0"/>
      </w:tblPr>
      <w:tblGrid>
        <w:gridCol w:w="1834"/>
        <w:gridCol w:w="879"/>
        <w:gridCol w:w="764"/>
        <w:gridCol w:w="725"/>
        <w:gridCol w:w="764"/>
        <w:gridCol w:w="805"/>
        <w:gridCol w:w="765"/>
        <w:gridCol w:w="765"/>
        <w:gridCol w:w="918"/>
        <w:gridCol w:w="764"/>
        <w:gridCol w:w="764"/>
      </w:tblGrid>
      <w:tr w:rsidR="00633139" w:rsidRPr="00B26DF5" w:rsidTr="00633139">
        <w:trPr>
          <w:trHeight w:val="255"/>
          <w:tblHeader/>
          <w:jc w:val="center"/>
        </w:trPr>
        <w:tc>
          <w:tcPr>
            <w:tcW w:w="1701" w:type="dxa"/>
            <w:vMerge w:val="restart"/>
            <w:shd w:val="clear" w:color="auto" w:fill="auto"/>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Наименование функциональной зоны</w:t>
            </w:r>
          </w:p>
        </w:tc>
        <w:tc>
          <w:tcPr>
            <w:tcW w:w="7336" w:type="dxa"/>
            <w:gridSpan w:val="10"/>
            <w:shd w:val="clear" w:color="auto" w:fill="auto"/>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Площадь, га</w:t>
            </w:r>
          </w:p>
        </w:tc>
      </w:tr>
      <w:tr w:rsidR="00633139" w:rsidRPr="00B26DF5" w:rsidTr="00633139">
        <w:trPr>
          <w:trHeight w:val="480"/>
          <w:tblHeader/>
          <w:jc w:val="center"/>
        </w:trPr>
        <w:tc>
          <w:tcPr>
            <w:tcW w:w="1701" w:type="dxa"/>
            <w:vMerge/>
            <w:vAlign w:val="center"/>
            <w:hideMark/>
          </w:tcPr>
          <w:p w:rsidR="00633139" w:rsidRPr="00B26DF5" w:rsidRDefault="00633139" w:rsidP="00B26DF5">
            <w:pPr>
              <w:rPr>
                <w:rFonts w:ascii="Times New Roman" w:hAnsi="Times New Roman" w:cs="Times New Roman"/>
                <w:sz w:val="20"/>
                <w:szCs w:val="20"/>
              </w:rPr>
            </w:pPr>
          </w:p>
        </w:tc>
        <w:tc>
          <w:tcPr>
            <w:tcW w:w="81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с. Хор-Тагна</w:t>
            </w:r>
          </w:p>
        </w:tc>
        <w:tc>
          <w:tcPr>
            <w:tcW w:w="709" w:type="dxa"/>
            <w:shd w:val="clear" w:color="auto" w:fill="auto"/>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д. Окинские Сачки</w:t>
            </w:r>
          </w:p>
        </w:tc>
        <w:tc>
          <w:tcPr>
            <w:tcW w:w="672"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уч. Бахвалово</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уч. Дагник</w:t>
            </w:r>
          </w:p>
        </w:tc>
        <w:tc>
          <w:tcPr>
            <w:tcW w:w="74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уч. Среднепихтинский</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уч. Пихтинский</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уч. Таежный</w:t>
            </w:r>
          </w:p>
        </w:tc>
        <w:tc>
          <w:tcPr>
            <w:tcW w:w="851" w:type="dxa"/>
            <w:shd w:val="clear" w:color="auto" w:fill="auto"/>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уч. Правый Сарам</w:t>
            </w:r>
          </w:p>
        </w:tc>
        <w:tc>
          <w:tcPr>
            <w:tcW w:w="708" w:type="dxa"/>
            <w:shd w:val="clear" w:color="auto" w:fill="auto"/>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уч. Шарагул-Сачки</w:t>
            </w:r>
          </w:p>
        </w:tc>
        <w:tc>
          <w:tcPr>
            <w:tcW w:w="708" w:type="dxa"/>
            <w:shd w:val="clear" w:color="auto" w:fill="auto"/>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xml:space="preserve"> Хор-Тагнинское МО</w:t>
            </w:r>
          </w:p>
        </w:tc>
      </w:tr>
      <w:tr w:rsidR="00633139" w:rsidRPr="00B26DF5" w:rsidTr="00633139">
        <w:trPr>
          <w:trHeight w:val="255"/>
          <w:jc w:val="center"/>
        </w:trPr>
        <w:tc>
          <w:tcPr>
            <w:tcW w:w="1701" w:type="dxa"/>
            <w:shd w:val="clear" w:color="auto" w:fill="auto"/>
            <w:vAlign w:val="center"/>
            <w:hideMark/>
          </w:tcPr>
          <w:p w:rsidR="00633139" w:rsidRPr="00B26DF5" w:rsidRDefault="00633139" w:rsidP="00B26DF5">
            <w:pPr>
              <w:rPr>
                <w:rFonts w:ascii="Times New Roman" w:hAnsi="Times New Roman" w:cs="Times New Roman"/>
                <w:sz w:val="20"/>
                <w:szCs w:val="20"/>
              </w:rPr>
            </w:pPr>
            <w:r w:rsidRPr="00B26DF5">
              <w:rPr>
                <w:rFonts w:ascii="Times New Roman" w:hAnsi="Times New Roman" w:cs="Times New Roman"/>
                <w:sz w:val="20"/>
                <w:szCs w:val="20"/>
              </w:rPr>
              <w:t>Зоны застройки индивидуальными жилыми домами</w:t>
            </w:r>
          </w:p>
        </w:tc>
        <w:tc>
          <w:tcPr>
            <w:tcW w:w="81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165,6</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1,73</w:t>
            </w:r>
          </w:p>
        </w:tc>
        <w:tc>
          <w:tcPr>
            <w:tcW w:w="672"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2,19</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43,5</w:t>
            </w:r>
          </w:p>
        </w:tc>
        <w:tc>
          <w:tcPr>
            <w:tcW w:w="74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46,1</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40,97</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39,7</w:t>
            </w:r>
          </w:p>
        </w:tc>
        <w:tc>
          <w:tcPr>
            <w:tcW w:w="851"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0,34</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6,37</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r>
      <w:tr w:rsidR="00633139" w:rsidRPr="00B26DF5" w:rsidTr="00633139">
        <w:trPr>
          <w:trHeight w:val="270"/>
          <w:jc w:val="center"/>
        </w:trPr>
        <w:tc>
          <w:tcPr>
            <w:tcW w:w="1701" w:type="dxa"/>
            <w:shd w:val="clear" w:color="auto" w:fill="auto"/>
            <w:vAlign w:val="center"/>
            <w:hideMark/>
          </w:tcPr>
          <w:p w:rsidR="00633139" w:rsidRPr="00B26DF5" w:rsidRDefault="00633139" w:rsidP="00B26DF5">
            <w:pPr>
              <w:rPr>
                <w:rFonts w:ascii="Times New Roman" w:hAnsi="Times New Roman" w:cs="Times New Roman"/>
                <w:sz w:val="20"/>
                <w:szCs w:val="20"/>
              </w:rPr>
            </w:pPr>
            <w:r w:rsidRPr="00B26DF5">
              <w:rPr>
                <w:rFonts w:ascii="Times New Roman" w:hAnsi="Times New Roman" w:cs="Times New Roman"/>
                <w:sz w:val="20"/>
                <w:szCs w:val="20"/>
              </w:rPr>
              <w:t>Зоны объектов дошкольного, начального и среднего общего образования</w:t>
            </w:r>
          </w:p>
        </w:tc>
        <w:tc>
          <w:tcPr>
            <w:tcW w:w="81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0,7</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672"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4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0,15</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851"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r>
      <w:tr w:rsidR="00633139" w:rsidRPr="00B26DF5" w:rsidTr="00633139">
        <w:trPr>
          <w:trHeight w:val="285"/>
          <w:jc w:val="center"/>
        </w:trPr>
        <w:tc>
          <w:tcPr>
            <w:tcW w:w="1701" w:type="dxa"/>
            <w:shd w:val="clear" w:color="auto" w:fill="auto"/>
            <w:vAlign w:val="center"/>
            <w:hideMark/>
          </w:tcPr>
          <w:p w:rsidR="00633139" w:rsidRPr="00B26DF5" w:rsidRDefault="00633139" w:rsidP="00B26DF5">
            <w:pPr>
              <w:rPr>
                <w:rFonts w:ascii="Times New Roman" w:hAnsi="Times New Roman" w:cs="Times New Roman"/>
                <w:sz w:val="20"/>
                <w:szCs w:val="20"/>
              </w:rPr>
            </w:pPr>
            <w:r w:rsidRPr="00B26DF5">
              <w:rPr>
                <w:rFonts w:ascii="Times New Roman" w:hAnsi="Times New Roman" w:cs="Times New Roman"/>
                <w:sz w:val="20"/>
                <w:szCs w:val="20"/>
              </w:rPr>
              <w:t>Зоны делового, общественного и коммерческого назначения</w:t>
            </w:r>
          </w:p>
        </w:tc>
        <w:tc>
          <w:tcPr>
            <w:tcW w:w="81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1,8</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672"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0,4</w:t>
            </w:r>
          </w:p>
        </w:tc>
        <w:tc>
          <w:tcPr>
            <w:tcW w:w="74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0,7</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851"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r>
      <w:tr w:rsidR="00633139" w:rsidRPr="00B26DF5" w:rsidTr="00633139">
        <w:trPr>
          <w:trHeight w:val="255"/>
          <w:jc w:val="center"/>
        </w:trPr>
        <w:tc>
          <w:tcPr>
            <w:tcW w:w="1701" w:type="dxa"/>
            <w:shd w:val="clear" w:color="auto" w:fill="auto"/>
            <w:vAlign w:val="center"/>
            <w:hideMark/>
          </w:tcPr>
          <w:p w:rsidR="00633139" w:rsidRPr="00B26DF5" w:rsidRDefault="00633139" w:rsidP="00B26DF5">
            <w:pPr>
              <w:rPr>
                <w:rFonts w:ascii="Times New Roman" w:hAnsi="Times New Roman" w:cs="Times New Roman"/>
                <w:sz w:val="20"/>
                <w:szCs w:val="20"/>
              </w:rPr>
            </w:pPr>
            <w:r w:rsidRPr="00B26DF5">
              <w:rPr>
                <w:rFonts w:ascii="Times New Roman" w:hAnsi="Times New Roman" w:cs="Times New Roman"/>
                <w:sz w:val="20"/>
                <w:szCs w:val="20"/>
              </w:rPr>
              <w:t>Зоны объектов социального и коммунально-бытового назначения</w:t>
            </w:r>
          </w:p>
        </w:tc>
        <w:tc>
          <w:tcPr>
            <w:tcW w:w="81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2,96</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672"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4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851"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r>
      <w:tr w:rsidR="00633139" w:rsidRPr="00B26DF5" w:rsidTr="00633139">
        <w:trPr>
          <w:trHeight w:val="255"/>
          <w:jc w:val="center"/>
        </w:trPr>
        <w:tc>
          <w:tcPr>
            <w:tcW w:w="1701" w:type="dxa"/>
            <w:shd w:val="clear" w:color="000000" w:fill="FFFFFF"/>
            <w:vAlign w:val="center"/>
            <w:hideMark/>
          </w:tcPr>
          <w:p w:rsidR="00633139" w:rsidRPr="00B26DF5" w:rsidRDefault="00633139"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Зоны объектов здравоохранения</w:t>
            </w:r>
          </w:p>
        </w:tc>
        <w:tc>
          <w:tcPr>
            <w:tcW w:w="81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0,08</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672"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4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851"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r>
      <w:tr w:rsidR="00633139" w:rsidRPr="00B26DF5" w:rsidTr="00633139">
        <w:trPr>
          <w:trHeight w:val="270"/>
          <w:jc w:val="center"/>
        </w:trPr>
        <w:tc>
          <w:tcPr>
            <w:tcW w:w="1701" w:type="dxa"/>
            <w:shd w:val="clear" w:color="auto" w:fill="auto"/>
            <w:vAlign w:val="center"/>
            <w:hideMark/>
          </w:tcPr>
          <w:p w:rsidR="00633139" w:rsidRPr="00B26DF5" w:rsidRDefault="00633139" w:rsidP="00B26DF5">
            <w:pPr>
              <w:rPr>
                <w:rFonts w:ascii="Times New Roman" w:hAnsi="Times New Roman" w:cs="Times New Roman"/>
                <w:sz w:val="20"/>
                <w:szCs w:val="20"/>
              </w:rPr>
            </w:pPr>
            <w:r w:rsidRPr="00B26DF5">
              <w:rPr>
                <w:rFonts w:ascii="Times New Roman" w:hAnsi="Times New Roman" w:cs="Times New Roman"/>
                <w:sz w:val="20"/>
                <w:szCs w:val="20"/>
              </w:rPr>
              <w:t>Зоны промышленных объектов IV, V класса опасности</w:t>
            </w:r>
          </w:p>
        </w:tc>
        <w:tc>
          <w:tcPr>
            <w:tcW w:w="81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0,4</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672"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4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2,5</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851"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r>
      <w:tr w:rsidR="00633139" w:rsidRPr="00B26DF5" w:rsidTr="00633139">
        <w:trPr>
          <w:trHeight w:val="285"/>
          <w:jc w:val="center"/>
        </w:trPr>
        <w:tc>
          <w:tcPr>
            <w:tcW w:w="1701" w:type="dxa"/>
            <w:shd w:val="clear" w:color="auto" w:fill="auto"/>
            <w:vAlign w:val="center"/>
            <w:hideMark/>
          </w:tcPr>
          <w:p w:rsidR="00633139" w:rsidRPr="00B26DF5" w:rsidRDefault="00633139" w:rsidP="00B26DF5">
            <w:pPr>
              <w:rPr>
                <w:rFonts w:ascii="Times New Roman" w:hAnsi="Times New Roman" w:cs="Times New Roman"/>
                <w:sz w:val="20"/>
                <w:szCs w:val="20"/>
              </w:rPr>
            </w:pPr>
            <w:r w:rsidRPr="00B26DF5">
              <w:rPr>
                <w:rFonts w:ascii="Times New Roman" w:hAnsi="Times New Roman" w:cs="Times New Roman"/>
                <w:sz w:val="20"/>
                <w:szCs w:val="20"/>
              </w:rPr>
              <w:t xml:space="preserve">Зоны озеленений санитарно-защитных зон, санитарных </w:t>
            </w:r>
            <w:r w:rsidRPr="00B26DF5">
              <w:rPr>
                <w:rFonts w:ascii="Times New Roman" w:hAnsi="Times New Roman" w:cs="Times New Roman"/>
                <w:sz w:val="20"/>
                <w:szCs w:val="20"/>
              </w:rPr>
              <w:lastRenderedPageBreak/>
              <w:t>разрывов</w:t>
            </w:r>
          </w:p>
        </w:tc>
        <w:tc>
          <w:tcPr>
            <w:tcW w:w="81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lastRenderedPageBreak/>
              <w:t>0,5</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672"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4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1,8</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851"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r>
      <w:tr w:rsidR="00633139" w:rsidRPr="00B26DF5" w:rsidTr="00633139">
        <w:trPr>
          <w:trHeight w:val="285"/>
          <w:jc w:val="center"/>
        </w:trPr>
        <w:tc>
          <w:tcPr>
            <w:tcW w:w="1701" w:type="dxa"/>
            <w:shd w:val="clear" w:color="auto" w:fill="auto"/>
            <w:vAlign w:val="center"/>
            <w:hideMark/>
          </w:tcPr>
          <w:p w:rsidR="00633139" w:rsidRPr="00B26DF5" w:rsidRDefault="00633139" w:rsidP="00B26DF5">
            <w:pPr>
              <w:rPr>
                <w:rFonts w:ascii="Times New Roman" w:hAnsi="Times New Roman" w:cs="Times New Roman"/>
                <w:sz w:val="20"/>
                <w:szCs w:val="20"/>
              </w:rPr>
            </w:pPr>
            <w:r w:rsidRPr="00B26DF5">
              <w:rPr>
                <w:rFonts w:ascii="Times New Roman" w:hAnsi="Times New Roman" w:cs="Times New Roman"/>
                <w:sz w:val="20"/>
                <w:szCs w:val="20"/>
              </w:rPr>
              <w:lastRenderedPageBreak/>
              <w:t>Зоны объектов инженерной инфраструктуры</w:t>
            </w:r>
          </w:p>
        </w:tc>
        <w:tc>
          <w:tcPr>
            <w:tcW w:w="81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0,5</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672"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4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0,5</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851"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r>
      <w:tr w:rsidR="00633139" w:rsidRPr="00B26DF5" w:rsidTr="00633139">
        <w:trPr>
          <w:trHeight w:val="285"/>
          <w:jc w:val="center"/>
        </w:trPr>
        <w:tc>
          <w:tcPr>
            <w:tcW w:w="1701" w:type="dxa"/>
            <w:shd w:val="clear" w:color="auto" w:fill="auto"/>
            <w:vAlign w:val="center"/>
            <w:hideMark/>
          </w:tcPr>
          <w:p w:rsidR="00633139" w:rsidRPr="00B26DF5" w:rsidRDefault="00633139" w:rsidP="00B26DF5">
            <w:pPr>
              <w:rPr>
                <w:rFonts w:ascii="Times New Roman" w:hAnsi="Times New Roman" w:cs="Times New Roman"/>
                <w:sz w:val="20"/>
                <w:szCs w:val="20"/>
              </w:rPr>
            </w:pPr>
            <w:r w:rsidRPr="00B26DF5">
              <w:rPr>
                <w:rFonts w:ascii="Times New Roman" w:hAnsi="Times New Roman" w:cs="Times New Roman"/>
                <w:sz w:val="20"/>
                <w:szCs w:val="20"/>
              </w:rPr>
              <w:t>Зоны объектов транспортной инфраструктуры</w:t>
            </w:r>
          </w:p>
        </w:tc>
        <w:tc>
          <w:tcPr>
            <w:tcW w:w="81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0,3</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672"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4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851"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0,25</w:t>
            </w:r>
          </w:p>
        </w:tc>
      </w:tr>
      <w:tr w:rsidR="00633139" w:rsidRPr="00B26DF5" w:rsidTr="00633139">
        <w:trPr>
          <w:trHeight w:val="255"/>
          <w:jc w:val="center"/>
        </w:trPr>
        <w:tc>
          <w:tcPr>
            <w:tcW w:w="1701" w:type="dxa"/>
            <w:shd w:val="clear" w:color="auto" w:fill="auto"/>
            <w:vAlign w:val="center"/>
            <w:hideMark/>
          </w:tcPr>
          <w:p w:rsidR="00633139" w:rsidRPr="00B26DF5" w:rsidRDefault="00633139" w:rsidP="00B26DF5">
            <w:pPr>
              <w:rPr>
                <w:rFonts w:ascii="Times New Roman" w:hAnsi="Times New Roman" w:cs="Times New Roman"/>
                <w:sz w:val="20"/>
                <w:szCs w:val="20"/>
              </w:rPr>
            </w:pPr>
            <w:r w:rsidRPr="00B26DF5">
              <w:rPr>
                <w:rFonts w:ascii="Times New Roman" w:hAnsi="Times New Roman" w:cs="Times New Roman"/>
                <w:sz w:val="20"/>
                <w:szCs w:val="20"/>
              </w:rPr>
              <w:t>Зоны сельскохозяйственных угодий</w:t>
            </w:r>
          </w:p>
        </w:tc>
        <w:tc>
          <w:tcPr>
            <w:tcW w:w="81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11,26</w:t>
            </w:r>
          </w:p>
        </w:tc>
        <w:tc>
          <w:tcPr>
            <w:tcW w:w="672"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6,26</w:t>
            </w:r>
          </w:p>
        </w:tc>
        <w:tc>
          <w:tcPr>
            <w:tcW w:w="74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5,2</w:t>
            </w:r>
          </w:p>
        </w:tc>
        <w:tc>
          <w:tcPr>
            <w:tcW w:w="851"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671,28</w:t>
            </w:r>
          </w:p>
        </w:tc>
      </w:tr>
      <w:tr w:rsidR="00633139" w:rsidRPr="00B26DF5" w:rsidTr="00633139">
        <w:trPr>
          <w:trHeight w:val="285"/>
          <w:jc w:val="center"/>
        </w:trPr>
        <w:tc>
          <w:tcPr>
            <w:tcW w:w="1701" w:type="dxa"/>
            <w:shd w:val="clear" w:color="auto" w:fill="auto"/>
            <w:vAlign w:val="center"/>
            <w:hideMark/>
          </w:tcPr>
          <w:p w:rsidR="00633139" w:rsidRPr="00B26DF5" w:rsidRDefault="00633139" w:rsidP="00B26DF5">
            <w:pPr>
              <w:rPr>
                <w:rFonts w:ascii="Times New Roman" w:hAnsi="Times New Roman" w:cs="Times New Roman"/>
                <w:sz w:val="20"/>
                <w:szCs w:val="20"/>
              </w:rPr>
            </w:pPr>
            <w:r w:rsidRPr="00B26DF5">
              <w:rPr>
                <w:rFonts w:ascii="Times New Roman" w:hAnsi="Times New Roman" w:cs="Times New Roman"/>
                <w:sz w:val="20"/>
                <w:szCs w:val="20"/>
              </w:rPr>
              <w:t>Зоны ведения дачного хозяйства, садоводства, огородничества</w:t>
            </w:r>
          </w:p>
        </w:tc>
        <w:tc>
          <w:tcPr>
            <w:tcW w:w="81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10,75</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672"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8,66</w:t>
            </w:r>
          </w:p>
        </w:tc>
        <w:tc>
          <w:tcPr>
            <w:tcW w:w="74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0,07</w:t>
            </w:r>
          </w:p>
        </w:tc>
        <w:tc>
          <w:tcPr>
            <w:tcW w:w="851"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0,59</w:t>
            </w:r>
          </w:p>
        </w:tc>
      </w:tr>
      <w:tr w:rsidR="00633139" w:rsidRPr="00B26DF5" w:rsidTr="00633139">
        <w:trPr>
          <w:trHeight w:val="255"/>
          <w:jc w:val="center"/>
        </w:trPr>
        <w:tc>
          <w:tcPr>
            <w:tcW w:w="1701" w:type="dxa"/>
            <w:shd w:val="clear" w:color="auto" w:fill="auto"/>
            <w:vAlign w:val="center"/>
            <w:hideMark/>
          </w:tcPr>
          <w:p w:rsidR="00633139" w:rsidRPr="00B26DF5" w:rsidRDefault="00633139" w:rsidP="00B26DF5">
            <w:pPr>
              <w:rPr>
                <w:rFonts w:ascii="Times New Roman" w:hAnsi="Times New Roman" w:cs="Times New Roman"/>
                <w:sz w:val="20"/>
                <w:szCs w:val="20"/>
              </w:rPr>
            </w:pPr>
            <w:r w:rsidRPr="00B26DF5">
              <w:rPr>
                <w:rFonts w:ascii="Times New Roman" w:hAnsi="Times New Roman" w:cs="Times New Roman"/>
                <w:sz w:val="20"/>
                <w:szCs w:val="20"/>
              </w:rPr>
              <w:t>Зоны лесов</w:t>
            </w:r>
          </w:p>
        </w:tc>
        <w:tc>
          <w:tcPr>
            <w:tcW w:w="81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65,33</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11,76</w:t>
            </w:r>
          </w:p>
        </w:tc>
        <w:tc>
          <w:tcPr>
            <w:tcW w:w="672"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14,83</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23,15</w:t>
            </w:r>
          </w:p>
        </w:tc>
        <w:tc>
          <w:tcPr>
            <w:tcW w:w="74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10,72</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31,88</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17,69</w:t>
            </w:r>
          </w:p>
        </w:tc>
        <w:tc>
          <w:tcPr>
            <w:tcW w:w="851"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66,09</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4,9</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254402,18</w:t>
            </w:r>
          </w:p>
        </w:tc>
      </w:tr>
      <w:tr w:rsidR="00633139" w:rsidRPr="00B26DF5" w:rsidTr="00633139">
        <w:trPr>
          <w:trHeight w:val="255"/>
          <w:jc w:val="center"/>
        </w:trPr>
        <w:tc>
          <w:tcPr>
            <w:tcW w:w="1701" w:type="dxa"/>
            <w:shd w:val="clear" w:color="auto" w:fill="auto"/>
            <w:vAlign w:val="center"/>
            <w:hideMark/>
          </w:tcPr>
          <w:p w:rsidR="00633139" w:rsidRPr="00B26DF5" w:rsidRDefault="00633139" w:rsidP="00B26DF5">
            <w:pPr>
              <w:rPr>
                <w:rFonts w:ascii="Times New Roman" w:hAnsi="Times New Roman" w:cs="Times New Roman"/>
                <w:sz w:val="20"/>
                <w:szCs w:val="20"/>
              </w:rPr>
            </w:pPr>
            <w:r w:rsidRPr="00B26DF5">
              <w:rPr>
                <w:rFonts w:ascii="Times New Roman" w:hAnsi="Times New Roman" w:cs="Times New Roman"/>
                <w:sz w:val="20"/>
                <w:szCs w:val="20"/>
              </w:rPr>
              <w:t>Зоны природного ландшафта</w:t>
            </w:r>
          </w:p>
        </w:tc>
        <w:tc>
          <w:tcPr>
            <w:tcW w:w="81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29</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4,38</w:t>
            </w:r>
          </w:p>
        </w:tc>
        <w:tc>
          <w:tcPr>
            <w:tcW w:w="672"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25,8</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13,24</w:t>
            </w:r>
          </w:p>
        </w:tc>
        <w:tc>
          <w:tcPr>
            <w:tcW w:w="74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54,9</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5,29</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60,07</w:t>
            </w:r>
          </w:p>
        </w:tc>
        <w:tc>
          <w:tcPr>
            <w:tcW w:w="851"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1,5</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0,59</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36705,5</w:t>
            </w:r>
          </w:p>
        </w:tc>
      </w:tr>
      <w:tr w:rsidR="00633139" w:rsidRPr="00B26DF5" w:rsidTr="00633139">
        <w:trPr>
          <w:trHeight w:val="255"/>
          <w:jc w:val="center"/>
        </w:trPr>
        <w:tc>
          <w:tcPr>
            <w:tcW w:w="1701" w:type="dxa"/>
            <w:shd w:val="clear" w:color="auto" w:fill="auto"/>
            <w:vAlign w:val="center"/>
            <w:hideMark/>
          </w:tcPr>
          <w:p w:rsidR="00633139" w:rsidRPr="00B26DF5" w:rsidRDefault="00633139" w:rsidP="00B26DF5">
            <w:pPr>
              <w:rPr>
                <w:rFonts w:ascii="Times New Roman" w:hAnsi="Times New Roman" w:cs="Times New Roman"/>
                <w:sz w:val="20"/>
                <w:szCs w:val="20"/>
              </w:rPr>
            </w:pPr>
            <w:r w:rsidRPr="00B26DF5">
              <w:rPr>
                <w:rFonts w:ascii="Times New Roman" w:hAnsi="Times New Roman" w:cs="Times New Roman"/>
                <w:sz w:val="20"/>
                <w:szCs w:val="20"/>
              </w:rPr>
              <w:t>Зоны парков, скверов, бульваров</w:t>
            </w:r>
          </w:p>
        </w:tc>
        <w:tc>
          <w:tcPr>
            <w:tcW w:w="81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0,78</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672"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4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0,4</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851"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r>
      <w:tr w:rsidR="00633139" w:rsidRPr="00B26DF5" w:rsidTr="00633139">
        <w:trPr>
          <w:trHeight w:val="300"/>
          <w:jc w:val="center"/>
        </w:trPr>
        <w:tc>
          <w:tcPr>
            <w:tcW w:w="1701" w:type="dxa"/>
            <w:shd w:val="clear" w:color="auto" w:fill="auto"/>
            <w:vAlign w:val="center"/>
            <w:hideMark/>
          </w:tcPr>
          <w:p w:rsidR="00633139" w:rsidRPr="00B26DF5" w:rsidRDefault="00633139"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Зоны объектов и сооружений физической культуры и спорта</w:t>
            </w:r>
          </w:p>
        </w:tc>
        <w:tc>
          <w:tcPr>
            <w:tcW w:w="81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1,06</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672"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4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0,86</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851"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r>
      <w:tr w:rsidR="00633139" w:rsidRPr="00B26DF5" w:rsidTr="00633139">
        <w:trPr>
          <w:trHeight w:val="255"/>
          <w:jc w:val="center"/>
        </w:trPr>
        <w:tc>
          <w:tcPr>
            <w:tcW w:w="1701" w:type="dxa"/>
            <w:shd w:val="clear" w:color="auto" w:fill="auto"/>
            <w:vAlign w:val="center"/>
            <w:hideMark/>
          </w:tcPr>
          <w:p w:rsidR="00633139" w:rsidRPr="00B26DF5" w:rsidRDefault="00633139" w:rsidP="00B26DF5">
            <w:pPr>
              <w:rPr>
                <w:rFonts w:ascii="Times New Roman" w:hAnsi="Times New Roman" w:cs="Times New Roman"/>
                <w:sz w:val="20"/>
                <w:szCs w:val="20"/>
              </w:rPr>
            </w:pPr>
            <w:r w:rsidRPr="00B26DF5">
              <w:rPr>
                <w:rFonts w:ascii="Times New Roman" w:hAnsi="Times New Roman" w:cs="Times New Roman"/>
                <w:sz w:val="20"/>
                <w:szCs w:val="20"/>
              </w:rPr>
              <w:t>Зоны водных объектов</w:t>
            </w:r>
          </w:p>
        </w:tc>
        <w:tc>
          <w:tcPr>
            <w:tcW w:w="81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22,15</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672"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0,0067</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4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0,17</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14,57</w:t>
            </w:r>
          </w:p>
        </w:tc>
        <w:tc>
          <w:tcPr>
            <w:tcW w:w="851"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3,35</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1,49</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3503,05</w:t>
            </w:r>
          </w:p>
        </w:tc>
      </w:tr>
      <w:tr w:rsidR="00633139" w:rsidRPr="00B26DF5" w:rsidTr="00633139">
        <w:trPr>
          <w:trHeight w:val="255"/>
          <w:jc w:val="center"/>
        </w:trPr>
        <w:tc>
          <w:tcPr>
            <w:tcW w:w="1701" w:type="dxa"/>
            <w:shd w:val="clear" w:color="auto" w:fill="auto"/>
            <w:vAlign w:val="center"/>
            <w:hideMark/>
          </w:tcPr>
          <w:p w:rsidR="00633139" w:rsidRPr="00B26DF5" w:rsidRDefault="00633139" w:rsidP="00B26DF5">
            <w:pPr>
              <w:rPr>
                <w:rFonts w:ascii="Times New Roman" w:hAnsi="Times New Roman" w:cs="Times New Roman"/>
                <w:sz w:val="20"/>
                <w:szCs w:val="20"/>
              </w:rPr>
            </w:pPr>
            <w:r w:rsidRPr="00B26DF5">
              <w:rPr>
                <w:rFonts w:ascii="Times New Roman" w:hAnsi="Times New Roman" w:cs="Times New Roman"/>
                <w:sz w:val="20"/>
                <w:szCs w:val="20"/>
              </w:rPr>
              <w:t>Зоны кладбищ</w:t>
            </w:r>
          </w:p>
        </w:tc>
        <w:tc>
          <w:tcPr>
            <w:tcW w:w="81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672"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4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851"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6</w:t>
            </w:r>
          </w:p>
        </w:tc>
      </w:tr>
      <w:tr w:rsidR="00633139" w:rsidRPr="00B26DF5" w:rsidTr="00633139">
        <w:trPr>
          <w:trHeight w:val="255"/>
          <w:jc w:val="center"/>
        </w:trPr>
        <w:tc>
          <w:tcPr>
            <w:tcW w:w="1701" w:type="dxa"/>
            <w:shd w:val="clear" w:color="auto" w:fill="auto"/>
            <w:vAlign w:val="center"/>
            <w:hideMark/>
          </w:tcPr>
          <w:p w:rsidR="00633139" w:rsidRPr="00B26DF5" w:rsidRDefault="00633139" w:rsidP="00B26DF5">
            <w:pPr>
              <w:rPr>
                <w:rFonts w:ascii="Times New Roman" w:hAnsi="Times New Roman" w:cs="Times New Roman"/>
                <w:sz w:val="20"/>
                <w:szCs w:val="20"/>
              </w:rPr>
            </w:pPr>
            <w:r w:rsidRPr="00B26DF5">
              <w:rPr>
                <w:rFonts w:ascii="Times New Roman" w:hAnsi="Times New Roman" w:cs="Times New Roman"/>
                <w:sz w:val="20"/>
                <w:szCs w:val="20"/>
              </w:rPr>
              <w:t>Зоны закрытых кладбищ</w:t>
            </w:r>
          </w:p>
        </w:tc>
        <w:tc>
          <w:tcPr>
            <w:tcW w:w="81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672"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4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851"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0,2</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r>
      <w:tr w:rsidR="00633139" w:rsidRPr="00B26DF5" w:rsidTr="00633139">
        <w:trPr>
          <w:trHeight w:val="255"/>
          <w:jc w:val="center"/>
        </w:trPr>
        <w:tc>
          <w:tcPr>
            <w:tcW w:w="1701" w:type="dxa"/>
            <w:shd w:val="clear" w:color="auto" w:fill="auto"/>
            <w:vAlign w:val="center"/>
            <w:hideMark/>
          </w:tcPr>
          <w:p w:rsidR="00633139" w:rsidRPr="00B26DF5" w:rsidRDefault="00633139" w:rsidP="00B26DF5">
            <w:pPr>
              <w:rPr>
                <w:rFonts w:ascii="Times New Roman" w:hAnsi="Times New Roman" w:cs="Times New Roman"/>
                <w:sz w:val="20"/>
                <w:szCs w:val="20"/>
              </w:rPr>
            </w:pPr>
            <w:r w:rsidRPr="00B26DF5">
              <w:rPr>
                <w:rFonts w:ascii="Times New Roman" w:hAnsi="Times New Roman" w:cs="Times New Roman"/>
                <w:sz w:val="20"/>
                <w:szCs w:val="20"/>
              </w:rPr>
              <w:t>Зоны объектов размещения отходов потребления</w:t>
            </w:r>
          </w:p>
        </w:tc>
        <w:tc>
          <w:tcPr>
            <w:tcW w:w="81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672"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4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851"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0,5</w:t>
            </w:r>
          </w:p>
        </w:tc>
      </w:tr>
      <w:tr w:rsidR="00633139" w:rsidRPr="00B26DF5" w:rsidTr="00633139">
        <w:trPr>
          <w:trHeight w:val="255"/>
          <w:jc w:val="center"/>
        </w:trPr>
        <w:tc>
          <w:tcPr>
            <w:tcW w:w="1701" w:type="dxa"/>
            <w:shd w:val="clear" w:color="auto" w:fill="auto"/>
            <w:vAlign w:val="center"/>
            <w:hideMark/>
          </w:tcPr>
          <w:p w:rsidR="00633139" w:rsidRPr="00B26DF5" w:rsidRDefault="00633139" w:rsidP="00B26DF5">
            <w:pPr>
              <w:rPr>
                <w:rFonts w:ascii="Times New Roman" w:hAnsi="Times New Roman" w:cs="Times New Roman"/>
                <w:sz w:val="20"/>
                <w:szCs w:val="20"/>
              </w:rPr>
            </w:pPr>
            <w:r w:rsidRPr="00B26DF5">
              <w:rPr>
                <w:rFonts w:ascii="Times New Roman" w:hAnsi="Times New Roman" w:cs="Times New Roman"/>
                <w:sz w:val="20"/>
                <w:szCs w:val="20"/>
              </w:rPr>
              <w:t>Зоны режимных объектов</w:t>
            </w:r>
          </w:p>
        </w:tc>
        <w:tc>
          <w:tcPr>
            <w:tcW w:w="81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3,6</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672"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46"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9"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851"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c>
          <w:tcPr>
            <w:tcW w:w="708" w:type="dxa"/>
            <w:shd w:val="clear" w:color="auto" w:fill="auto"/>
            <w:noWrap/>
            <w:vAlign w:val="center"/>
            <w:hideMark/>
          </w:tcPr>
          <w:p w:rsidR="00633139" w:rsidRPr="00B26DF5" w:rsidRDefault="00633139" w:rsidP="00B26DF5">
            <w:pPr>
              <w:jc w:val="center"/>
              <w:rPr>
                <w:rFonts w:ascii="Times New Roman" w:hAnsi="Times New Roman" w:cs="Times New Roman"/>
                <w:sz w:val="20"/>
                <w:szCs w:val="20"/>
              </w:rPr>
            </w:pPr>
            <w:r w:rsidRPr="00B26DF5">
              <w:rPr>
                <w:rFonts w:ascii="Times New Roman" w:hAnsi="Times New Roman" w:cs="Times New Roman"/>
                <w:sz w:val="20"/>
                <w:szCs w:val="20"/>
              </w:rPr>
              <w:t> </w:t>
            </w:r>
          </w:p>
        </w:tc>
      </w:tr>
    </w:tbl>
    <w:p w:rsidR="002C5C65" w:rsidRPr="00B26DF5" w:rsidRDefault="002C5C65" w:rsidP="00B26DF5">
      <w:pPr>
        <w:rPr>
          <w:rFonts w:ascii="Times New Roman" w:hAnsi="Times New Roman" w:cs="Times New Roman"/>
          <w:sz w:val="20"/>
          <w:szCs w:val="20"/>
        </w:rPr>
      </w:pPr>
    </w:p>
    <w:p w:rsidR="002C5C65" w:rsidRPr="00B26DF5" w:rsidRDefault="002C5C65" w:rsidP="00B26DF5">
      <w:pPr>
        <w:pStyle w:val="22"/>
        <w:spacing w:after="0" w:line="240" w:lineRule="auto"/>
        <w:ind w:left="0" w:firstLine="708"/>
        <w:jc w:val="both"/>
      </w:pPr>
      <w:r w:rsidRPr="00B26DF5">
        <w:t xml:space="preserve">Проектом предлагается совершенствование функционального зонирования территории населенных пунктов муниципального образования. Развивается жилая и общественная застройка, предусматривается вынос объектов санитарной вредности за пределы населенных пунктов, на неиспользуемых участках производственных объектов предлагается размещений новой жилой и общественной застройки. </w:t>
      </w:r>
    </w:p>
    <w:p w:rsidR="00A95723" w:rsidRPr="00B26DF5" w:rsidRDefault="00A95723" w:rsidP="00B26DF5">
      <w:pPr>
        <w:pStyle w:val="a3"/>
        <w:ind w:firstLine="0"/>
        <w:rPr>
          <w:rFonts w:eastAsiaTheme="minorEastAsia"/>
          <w:sz w:val="20"/>
        </w:rPr>
      </w:pPr>
      <w:r w:rsidRPr="00B26DF5">
        <w:rPr>
          <w:rFonts w:eastAsiaTheme="minorEastAsia"/>
          <w:sz w:val="20"/>
        </w:rPr>
        <w:t xml:space="preserve">Табл. 1.4.4. Основные технико-экономические показатели развития </w:t>
      </w:r>
      <w:r w:rsidR="00D3359F" w:rsidRPr="00B26DF5">
        <w:rPr>
          <w:rFonts w:eastAsiaTheme="minorEastAsia"/>
          <w:sz w:val="20"/>
        </w:rPr>
        <w:t>муниципального образования</w:t>
      </w:r>
      <w:r w:rsidRPr="00B26DF5">
        <w:rPr>
          <w:rFonts w:eastAsiaTheme="minorEastAsia"/>
          <w:sz w:val="20"/>
        </w:rPr>
        <w:t xml:space="preserve"> в соответствии с генпланом. </w:t>
      </w:r>
    </w:p>
    <w:tbl>
      <w:tblPr>
        <w:tblStyle w:val="ae"/>
        <w:tblW w:w="10031" w:type="dxa"/>
        <w:tblInd w:w="108" w:type="dxa"/>
        <w:tblLayout w:type="fixed"/>
        <w:tblLook w:val="04A0"/>
      </w:tblPr>
      <w:tblGrid>
        <w:gridCol w:w="1843"/>
        <w:gridCol w:w="6804"/>
        <w:gridCol w:w="1384"/>
      </w:tblGrid>
      <w:tr w:rsidR="00A95723" w:rsidRPr="00B26DF5" w:rsidTr="00AB3432">
        <w:tc>
          <w:tcPr>
            <w:tcW w:w="10031" w:type="dxa"/>
            <w:gridSpan w:val="3"/>
            <w:tcBorders>
              <w:top w:val="single" w:sz="12" w:space="0" w:color="auto"/>
              <w:left w:val="single" w:sz="12" w:space="0" w:color="auto"/>
              <w:bottom w:val="single" w:sz="12" w:space="0" w:color="auto"/>
              <w:right w:val="single" w:sz="12" w:space="0" w:color="auto"/>
            </w:tcBorders>
          </w:tcPr>
          <w:p w:rsidR="00A95723" w:rsidRPr="00B26DF5" w:rsidRDefault="00A95723" w:rsidP="00B26DF5">
            <w:pPr>
              <w:pStyle w:val="a3"/>
              <w:ind w:firstLine="0"/>
              <w:jc w:val="center"/>
              <w:rPr>
                <w:rFonts w:eastAsiaTheme="minorEastAsia"/>
                <w:sz w:val="20"/>
              </w:rPr>
            </w:pPr>
            <w:r w:rsidRPr="00B26DF5">
              <w:rPr>
                <w:rFonts w:eastAsiaTheme="minorEastAsia"/>
                <w:sz w:val="20"/>
              </w:rPr>
              <w:t>Экономическое развитие</w:t>
            </w:r>
          </w:p>
        </w:tc>
      </w:tr>
      <w:tr w:rsidR="00A95723" w:rsidRPr="00B26DF5" w:rsidTr="00AB3432">
        <w:tc>
          <w:tcPr>
            <w:tcW w:w="1843" w:type="dxa"/>
            <w:tcBorders>
              <w:top w:val="single" w:sz="12" w:space="0" w:color="auto"/>
              <w:left w:val="single" w:sz="12" w:space="0" w:color="auto"/>
              <w:bottom w:val="single" w:sz="12" w:space="0" w:color="auto"/>
              <w:right w:val="single" w:sz="12" w:space="0" w:color="auto"/>
            </w:tcBorders>
            <w:vAlign w:val="center"/>
          </w:tcPr>
          <w:p w:rsidR="00A95723" w:rsidRPr="00B26DF5" w:rsidRDefault="00A95723" w:rsidP="00B26DF5">
            <w:pPr>
              <w:pStyle w:val="a3"/>
              <w:ind w:firstLine="0"/>
              <w:jc w:val="center"/>
              <w:rPr>
                <w:rFonts w:eastAsiaTheme="minorEastAsia"/>
                <w:sz w:val="20"/>
              </w:rPr>
            </w:pPr>
            <w:r w:rsidRPr="00B26DF5">
              <w:rPr>
                <w:rFonts w:eastAsiaTheme="minorEastAsia"/>
                <w:sz w:val="20"/>
              </w:rPr>
              <w:t>Область развития</w:t>
            </w:r>
          </w:p>
        </w:tc>
        <w:tc>
          <w:tcPr>
            <w:tcW w:w="6804" w:type="dxa"/>
            <w:tcBorders>
              <w:top w:val="single" w:sz="12" w:space="0" w:color="auto"/>
              <w:left w:val="single" w:sz="12" w:space="0" w:color="auto"/>
              <w:bottom w:val="single" w:sz="12" w:space="0" w:color="auto"/>
              <w:right w:val="single" w:sz="12" w:space="0" w:color="auto"/>
            </w:tcBorders>
            <w:vAlign w:val="center"/>
          </w:tcPr>
          <w:p w:rsidR="00A95723" w:rsidRPr="00B26DF5" w:rsidRDefault="00A95723" w:rsidP="00B26DF5">
            <w:pPr>
              <w:pStyle w:val="a3"/>
              <w:ind w:firstLine="0"/>
              <w:jc w:val="center"/>
              <w:rPr>
                <w:rFonts w:eastAsiaTheme="minorEastAsia"/>
                <w:sz w:val="20"/>
              </w:rPr>
            </w:pPr>
            <w:r w:rsidRPr="00B26DF5">
              <w:rPr>
                <w:rFonts w:eastAsiaTheme="minorEastAsia"/>
                <w:sz w:val="20"/>
              </w:rPr>
              <w:t>Направление развития</w:t>
            </w:r>
          </w:p>
        </w:tc>
        <w:tc>
          <w:tcPr>
            <w:tcW w:w="1384" w:type="dxa"/>
            <w:tcBorders>
              <w:top w:val="single" w:sz="12" w:space="0" w:color="auto"/>
              <w:left w:val="single" w:sz="12" w:space="0" w:color="auto"/>
              <w:bottom w:val="single" w:sz="12" w:space="0" w:color="auto"/>
              <w:right w:val="single" w:sz="12" w:space="0" w:color="auto"/>
            </w:tcBorders>
            <w:vAlign w:val="center"/>
          </w:tcPr>
          <w:p w:rsidR="00A95723" w:rsidRPr="00B26DF5" w:rsidRDefault="00A95723" w:rsidP="00B26DF5">
            <w:pPr>
              <w:pStyle w:val="a3"/>
              <w:ind w:firstLine="0"/>
              <w:jc w:val="center"/>
              <w:rPr>
                <w:rFonts w:eastAsiaTheme="minorEastAsia"/>
                <w:sz w:val="20"/>
              </w:rPr>
            </w:pPr>
            <w:r w:rsidRPr="00B26DF5">
              <w:rPr>
                <w:rFonts w:eastAsiaTheme="minorEastAsia"/>
                <w:sz w:val="20"/>
              </w:rPr>
              <w:t>Сроки реализации</w:t>
            </w:r>
          </w:p>
        </w:tc>
      </w:tr>
      <w:tr w:rsidR="00A95723" w:rsidRPr="00B26DF5" w:rsidTr="00AB3432">
        <w:tc>
          <w:tcPr>
            <w:tcW w:w="1843" w:type="dxa"/>
            <w:tcBorders>
              <w:top w:val="single" w:sz="12" w:space="0" w:color="auto"/>
              <w:left w:val="single" w:sz="12" w:space="0" w:color="auto"/>
              <w:right w:val="single" w:sz="12" w:space="0" w:color="auto"/>
            </w:tcBorders>
            <w:vAlign w:val="center"/>
          </w:tcPr>
          <w:p w:rsidR="00A95723" w:rsidRPr="00B26DF5" w:rsidRDefault="00A95723" w:rsidP="00B26DF5">
            <w:pPr>
              <w:pStyle w:val="a3"/>
              <w:ind w:firstLine="0"/>
              <w:jc w:val="left"/>
              <w:rPr>
                <w:rFonts w:eastAsiaTheme="minorEastAsia"/>
                <w:sz w:val="20"/>
              </w:rPr>
            </w:pPr>
            <w:r w:rsidRPr="00B26DF5">
              <w:rPr>
                <w:rFonts w:eastAsiaTheme="minorEastAsia"/>
                <w:sz w:val="20"/>
              </w:rPr>
              <w:t>Сельское хозяйство</w:t>
            </w:r>
          </w:p>
        </w:tc>
        <w:tc>
          <w:tcPr>
            <w:tcW w:w="6804" w:type="dxa"/>
            <w:tcBorders>
              <w:top w:val="single" w:sz="12" w:space="0" w:color="auto"/>
              <w:left w:val="single" w:sz="12" w:space="0" w:color="auto"/>
              <w:right w:val="single" w:sz="12" w:space="0" w:color="auto"/>
            </w:tcBorders>
          </w:tcPr>
          <w:p w:rsidR="00A95723" w:rsidRPr="00B26DF5" w:rsidRDefault="00A95723" w:rsidP="00B26DF5">
            <w:pPr>
              <w:pStyle w:val="a3"/>
              <w:ind w:firstLine="0"/>
              <w:rPr>
                <w:rFonts w:eastAsiaTheme="minorEastAsia"/>
                <w:color w:val="008000"/>
                <w:sz w:val="20"/>
              </w:rPr>
            </w:pPr>
            <w:r w:rsidRPr="00B26DF5">
              <w:rPr>
                <w:sz w:val="20"/>
              </w:rPr>
              <w:t>Возможно создание малых предприятий по переработке продукции сельского хозяйства, также особую актуальность имеет организация системы эффективного сбыта сельскохозяйственной продукции и дальнейшее наращивание мощностей ее малой переработки.</w:t>
            </w:r>
          </w:p>
        </w:tc>
        <w:tc>
          <w:tcPr>
            <w:tcW w:w="1384" w:type="dxa"/>
            <w:tcBorders>
              <w:top w:val="single" w:sz="12" w:space="0" w:color="auto"/>
              <w:left w:val="single" w:sz="12" w:space="0" w:color="auto"/>
              <w:right w:val="single" w:sz="12" w:space="0" w:color="auto"/>
            </w:tcBorders>
            <w:vAlign w:val="center"/>
          </w:tcPr>
          <w:p w:rsidR="00A95723" w:rsidRPr="00B26DF5" w:rsidRDefault="00A95723" w:rsidP="00B26DF5">
            <w:pPr>
              <w:pStyle w:val="a3"/>
              <w:ind w:firstLine="0"/>
              <w:jc w:val="center"/>
              <w:rPr>
                <w:rFonts w:eastAsiaTheme="minorEastAsia"/>
                <w:sz w:val="20"/>
              </w:rPr>
            </w:pPr>
            <w:r w:rsidRPr="00B26DF5">
              <w:rPr>
                <w:rFonts w:eastAsiaTheme="minorEastAsia"/>
                <w:sz w:val="20"/>
              </w:rPr>
              <w:t>201</w:t>
            </w:r>
            <w:r w:rsidR="00217ACE" w:rsidRPr="00B26DF5">
              <w:rPr>
                <w:rFonts w:eastAsiaTheme="minorEastAsia"/>
                <w:sz w:val="20"/>
              </w:rPr>
              <w:t>8</w:t>
            </w:r>
            <w:r w:rsidRPr="00B26DF5">
              <w:rPr>
                <w:rFonts w:eastAsiaTheme="minorEastAsia"/>
                <w:sz w:val="20"/>
              </w:rPr>
              <w:t>-20</w:t>
            </w:r>
            <w:r w:rsidR="00EF4C2E" w:rsidRPr="00B26DF5">
              <w:rPr>
                <w:rFonts w:eastAsiaTheme="minorEastAsia"/>
                <w:sz w:val="20"/>
              </w:rPr>
              <w:t>32</w:t>
            </w:r>
          </w:p>
        </w:tc>
      </w:tr>
      <w:tr w:rsidR="00EF4C2E" w:rsidRPr="00B26DF5" w:rsidTr="00EF4C2E">
        <w:tc>
          <w:tcPr>
            <w:tcW w:w="1843" w:type="dxa"/>
            <w:tcBorders>
              <w:left w:val="single" w:sz="12" w:space="0" w:color="auto"/>
              <w:right w:val="single" w:sz="12" w:space="0" w:color="auto"/>
            </w:tcBorders>
            <w:vAlign w:val="center"/>
          </w:tcPr>
          <w:p w:rsidR="00EF4C2E" w:rsidRPr="00B26DF5" w:rsidRDefault="00EF4C2E" w:rsidP="00B26DF5">
            <w:pPr>
              <w:pStyle w:val="a3"/>
              <w:ind w:firstLine="0"/>
              <w:jc w:val="left"/>
              <w:rPr>
                <w:rFonts w:eastAsiaTheme="minorEastAsia"/>
                <w:sz w:val="20"/>
              </w:rPr>
            </w:pPr>
            <w:r w:rsidRPr="00B26DF5">
              <w:rPr>
                <w:rFonts w:eastAsiaTheme="minorEastAsia"/>
                <w:sz w:val="20"/>
              </w:rPr>
              <w:t>Жилищное строительство</w:t>
            </w:r>
          </w:p>
        </w:tc>
        <w:tc>
          <w:tcPr>
            <w:tcW w:w="6804" w:type="dxa"/>
            <w:tcBorders>
              <w:left w:val="single" w:sz="12" w:space="0" w:color="auto"/>
              <w:right w:val="single" w:sz="12" w:space="0" w:color="auto"/>
            </w:tcBorders>
          </w:tcPr>
          <w:p w:rsidR="00EF4C2E" w:rsidRPr="00B26DF5" w:rsidRDefault="00EF4C2E" w:rsidP="00B26DF5">
            <w:pPr>
              <w:pStyle w:val="a3"/>
              <w:ind w:firstLine="0"/>
              <w:rPr>
                <w:rFonts w:eastAsiaTheme="minorEastAsia"/>
                <w:b/>
                <w:color w:val="008000"/>
                <w:sz w:val="20"/>
              </w:rPr>
            </w:pPr>
            <w:r w:rsidRPr="00B26DF5">
              <w:rPr>
                <w:sz w:val="20"/>
              </w:rPr>
              <w:t>Развитие строительства жилых домов, следует взаимосвязывать с созданием соответствующей инфраструктуры (ипотечного кредитования, реализации и переработки производимой домашними хозяйствами сельскохозяйственной продукции, производство строительных материалов, строительства). Инфраструктура жилищного строительства может быть использована для создания производственных объектов различной направленности.</w:t>
            </w:r>
          </w:p>
        </w:tc>
        <w:tc>
          <w:tcPr>
            <w:tcW w:w="1384" w:type="dxa"/>
            <w:tcBorders>
              <w:left w:val="single" w:sz="12" w:space="0" w:color="auto"/>
              <w:right w:val="single" w:sz="12" w:space="0" w:color="auto"/>
            </w:tcBorders>
            <w:vAlign w:val="center"/>
          </w:tcPr>
          <w:p w:rsidR="00EF4C2E" w:rsidRPr="00B26DF5" w:rsidRDefault="00EF4C2E" w:rsidP="00B26DF5">
            <w:pPr>
              <w:jc w:val="center"/>
            </w:pPr>
            <w:r w:rsidRPr="00B26DF5">
              <w:rPr>
                <w:rFonts w:eastAsiaTheme="minorEastAsia"/>
              </w:rPr>
              <w:t>201</w:t>
            </w:r>
            <w:r w:rsidR="00217ACE" w:rsidRPr="00B26DF5">
              <w:rPr>
                <w:rFonts w:eastAsiaTheme="minorEastAsia"/>
              </w:rPr>
              <w:t>8</w:t>
            </w:r>
            <w:r w:rsidRPr="00B26DF5">
              <w:rPr>
                <w:rFonts w:eastAsiaTheme="minorEastAsia"/>
              </w:rPr>
              <w:t>-2032</w:t>
            </w:r>
          </w:p>
        </w:tc>
      </w:tr>
      <w:tr w:rsidR="00EF4C2E" w:rsidRPr="00B26DF5" w:rsidTr="00EF4C2E">
        <w:tc>
          <w:tcPr>
            <w:tcW w:w="1843" w:type="dxa"/>
            <w:tcBorders>
              <w:left w:val="single" w:sz="12" w:space="0" w:color="auto"/>
              <w:bottom w:val="single" w:sz="12" w:space="0" w:color="auto"/>
              <w:right w:val="single" w:sz="12" w:space="0" w:color="auto"/>
            </w:tcBorders>
            <w:vAlign w:val="center"/>
          </w:tcPr>
          <w:p w:rsidR="00EF4C2E" w:rsidRPr="00B26DF5" w:rsidRDefault="00EF4C2E" w:rsidP="00B26DF5">
            <w:pPr>
              <w:pStyle w:val="a3"/>
              <w:ind w:firstLine="0"/>
              <w:jc w:val="left"/>
              <w:rPr>
                <w:rFonts w:eastAsiaTheme="minorEastAsia"/>
                <w:sz w:val="20"/>
              </w:rPr>
            </w:pPr>
            <w:r w:rsidRPr="00B26DF5">
              <w:rPr>
                <w:rFonts w:eastAsiaTheme="minorEastAsia"/>
                <w:sz w:val="20"/>
              </w:rPr>
              <w:t>Развитие промышленности</w:t>
            </w:r>
          </w:p>
        </w:tc>
        <w:tc>
          <w:tcPr>
            <w:tcW w:w="6804" w:type="dxa"/>
            <w:tcBorders>
              <w:left w:val="single" w:sz="12" w:space="0" w:color="auto"/>
              <w:bottom w:val="single" w:sz="12" w:space="0" w:color="auto"/>
              <w:right w:val="single" w:sz="12" w:space="0" w:color="auto"/>
            </w:tcBorders>
          </w:tcPr>
          <w:p w:rsidR="00EF4C2E" w:rsidRPr="00B26DF5" w:rsidRDefault="00EF4C2E" w:rsidP="00B26DF5">
            <w:pPr>
              <w:pStyle w:val="a3"/>
              <w:ind w:firstLine="0"/>
              <w:rPr>
                <w:rFonts w:eastAsiaTheme="minorEastAsia"/>
                <w:color w:val="008000"/>
                <w:sz w:val="20"/>
              </w:rPr>
            </w:pPr>
            <w:r w:rsidRPr="00B26DF5">
              <w:rPr>
                <w:sz w:val="20"/>
              </w:rPr>
              <w:t xml:space="preserve">Возможное развитие промышленности основано на имеющихся в поселении месторождениях полезных ископаемых. </w:t>
            </w:r>
            <w:r w:rsidRPr="00B26DF5">
              <w:rPr>
                <w:color w:val="000000"/>
                <w:sz w:val="20"/>
              </w:rPr>
              <w:t xml:space="preserve">Актуальность реализации данного </w:t>
            </w:r>
            <w:r w:rsidRPr="00B26DF5">
              <w:rPr>
                <w:color w:val="000000"/>
                <w:sz w:val="20"/>
              </w:rPr>
              <w:lastRenderedPageBreak/>
              <w:t>стратегического направления соответствует задачам стратегического комплексного социально-экономического развития поселения. Развитие малого бизнеса и частного предпринимательства Данная направленность экономики способствует сбалансированному развитию, формированию стабильной налоговой базы отраслей с высокой добавленной стоимостью, созданию положительного имиджа поселения и росту его конкурентоспособности.</w:t>
            </w:r>
          </w:p>
        </w:tc>
        <w:tc>
          <w:tcPr>
            <w:tcW w:w="1384" w:type="dxa"/>
            <w:tcBorders>
              <w:left w:val="single" w:sz="12" w:space="0" w:color="auto"/>
              <w:bottom w:val="single" w:sz="12" w:space="0" w:color="auto"/>
              <w:right w:val="single" w:sz="12" w:space="0" w:color="auto"/>
            </w:tcBorders>
            <w:vAlign w:val="center"/>
          </w:tcPr>
          <w:p w:rsidR="00EF4C2E" w:rsidRPr="00B26DF5" w:rsidRDefault="00EF4C2E" w:rsidP="00B26DF5">
            <w:pPr>
              <w:jc w:val="center"/>
            </w:pPr>
            <w:r w:rsidRPr="00B26DF5">
              <w:rPr>
                <w:rFonts w:eastAsiaTheme="minorEastAsia"/>
              </w:rPr>
              <w:lastRenderedPageBreak/>
              <w:t>201</w:t>
            </w:r>
            <w:r w:rsidR="00217ACE" w:rsidRPr="00B26DF5">
              <w:rPr>
                <w:rFonts w:eastAsiaTheme="minorEastAsia"/>
              </w:rPr>
              <w:t>8</w:t>
            </w:r>
            <w:r w:rsidRPr="00B26DF5">
              <w:rPr>
                <w:rFonts w:eastAsiaTheme="minorEastAsia"/>
              </w:rPr>
              <w:t>-2032</w:t>
            </w:r>
          </w:p>
        </w:tc>
      </w:tr>
    </w:tbl>
    <w:p w:rsidR="00633139" w:rsidRPr="00B26DF5" w:rsidRDefault="00A95723" w:rsidP="00B26DF5">
      <w:pPr>
        <w:pStyle w:val="a3"/>
        <w:rPr>
          <w:color w:val="000000"/>
          <w:sz w:val="20"/>
        </w:rPr>
      </w:pPr>
      <w:r w:rsidRPr="00B26DF5">
        <w:rPr>
          <w:sz w:val="20"/>
        </w:rPr>
        <w:lastRenderedPageBreak/>
        <w:t>Объемные показатели программы, основываются на предположении, что ее участниками в течение двадцатилетнего срока станут не более 20% экономически активных семей, проживающих в</w:t>
      </w:r>
      <w:r w:rsidR="0086566A" w:rsidRPr="00B26DF5">
        <w:rPr>
          <w:sz w:val="20"/>
        </w:rPr>
        <w:t>Хор-Тагнинско</w:t>
      </w:r>
      <w:r w:rsidR="00EF4C2E" w:rsidRPr="00B26DF5">
        <w:rPr>
          <w:sz w:val="20"/>
        </w:rPr>
        <w:t>м</w:t>
      </w:r>
      <w:r w:rsidR="00BE2F27" w:rsidRPr="00B26DF5">
        <w:rPr>
          <w:sz w:val="20"/>
        </w:rPr>
        <w:t>муниципально</w:t>
      </w:r>
      <w:r w:rsidR="00EF4C2E" w:rsidRPr="00B26DF5">
        <w:rPr>
          <w:sz w:val="20"/>
        </w:rPr>
        <w:t>м</w:t>
      </w:r>
      <w:r w:rsidR="00BE2F27" w:rsidRPr="00B26DF5">
        <w:rPr>
          <w:sz w:val="20"/>
        </w:rPr>
        <w:t xml:space="preserve"> образовани</w:t>
      </w:r>
      <w:r w:rsidR="00EF4C2E" w:rsidRPr="00B26DF5">
        <w:rPr>
          <w:sz w:val="20"/>
        </w:rPr>
        <w:t>и</w:t>
      </w:r>
      <w:r w:rsidRPr="00B26DF5">
        <w:rPr>
          <w:sz w:val="20"/>
        </w:rPr>
        <w:t xml:space="preserve">. </w:t>
      </w:r>
    </w:p>
    <w:p w:rsidR="00A95723" w:rsidRPr="00B26DF5" w:rsidRDefault="00A95723"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t>1.5. Прогноз изменения доходов населения</w:t>
      </w:r>
    </w:p>
    <w:p w:rsidR="00A95723" w:rsidRPr="00B26DF5" w:rsidRDefault="00A95723" w:rsidP="00B26DF5">
      <w:pPr>
        <w:pStyle w:val="a3"/>
        <w:rPr>
          <w:rFonts w:eastAsiaTheme="minorEastAsia"/>
          <w:sz w:val="20"/>
        </w:rPr>
      </w:pPr>
      <w:r w:rsidRPr="00B26DF5">
        <w:rPr>
          <w:rFonts w:eastAsiaTheme="minorEastAsia"/>
          <w:sz w:val="20"/>
        </w:rPr>
        <w:t>Основным источником доходов населения являются заработная плата, доходы от собственных подсобных хозяйств  и доходы от предпринимательской деятельности.</w:t>
      </w:r>
    </w:p>
    <w:p w:rsidR="000A30C6" w:rsidRPr="00FB480E" w:rsidRDefault="000A30C6" w:rsidP="00B26DF5">
      <w:pPr>
        <w:pStyle w:val="a3"/>
        <w:rPr>
          <w:rFonts w:eastAsiaTheme="minorEastAsia"/>
          <w:sz w:val="20"/>
        </w:rPr>
      </w:pPr>
      <w:r w:rsidRPr="00FB480E">
        <w:rPr>
          <w:sz w:val="20"/>
        </w:rPr>
        <w:t>По предварительной оценке Иркутскстата реальные денежные доходы населения Иркутской области за январь-декабрь 201</w:t>
      </w:r>
      <w:r w:rsidR="00217ACE" w:rsidRPr="00FB480E">
        <w:rPr>
          <w:sz w:val="20"/>
        </w:rPr>
        <w:t>7</w:t>
      </w:r>
      <w:r w:rsidRPr="00FB480E">
        <w:rPr>
          <w:sz w:val="20"/>
        </w:rPr>
        <w:t xml:space="preserve"> года по сравнению с аналогичным периодом 201</w:t>
      </w:r>
      <w:r w:rsidR="00217ACE" w:rsidRPr="00FB480E">
        <w:rPr>
          <w:sz w:val="20"/>
        </w:rPr>
        <w:t>6</w:t>
      </w:r>
      <w:r w:rsidRPr="00FB480E">
        <w:rPr>
          <w:sz w:val="20"/>
        </w:rPr>
        <w:t xml:space="preserve"> года составили 98,2%. В январе-декабре 201</w:t>
      </w:r>
      <w:r w:rsidR="00217ACE" w:rsidRPr="00FB480E">
        <w:rPr>
          <w:sz w:val="20"/>
        </w:rPr>
        <w:t>7</w:t>
      </w:r>
      <w:r w:rsidRPr="00FB480E">
        <w:rPr>
          <w:sz w:val="20"/>
        </w:rPr>
        <w:t xml:space="preserve"> года темпы роста номинальных денежных доходов населения относительно аналогичного периода 201</w:t>
      </w:r>
      <w:r w:rsidR="00217ACE" w:rsidRPr="00FB480E">
        <w:rPr>
          <w:sz w:val="20"/>
        </w:rPr>
        <w:t>6</w:t>
      </w:r>
      <w:r w:rsidRPr="00FB480E">
        <w:rPr>
          <w:sz w:val="20"/>
        </w:rPr>
        <w:t xml:space="preserve"> года составили 104,8%, индекс потребительских цен – 106,7%. Замедление темпов роста номинальных денежных доходов населения обусловлено снижением общей суммы социальных выплат (главным образом пособий и социальной помощи) и доходов от предпринимательской деятельности. По оценочным данным Иркутскстата за 9 месяцев 201</w:t>
      </w:r>
      <w:r w:rsidR="00217ACE" w:rsidRPr="00FB480E">
        <w:rPr>
          <w:sz w:val="20"/>
        </w:rPr>
        <w:t>7</w:t>
      </w:r>
      <w:r w:rsidRPr="00FB480E">
        <w:rPr>
          <w:sz w:val="20"/>
        </w:rPr>
        <w:t xml:space="preserve"> года общая сумма пособий и социальной помощи составила 25 981,2 млн. руб., что на 16,4% ниже по сравнению с аналогичным периодом 201</w:t>
      </w:r>
      <w:r w:rsidR="00217ACE" w:rsidRPr="00FB480E">
        <w:rPr>
          <w:sz w:val="20"/>
        </w:rPr>
        <w:t>6</w:t>
      </w:r>
      <w:r w:rsidRPr="00FB480E">
        <w:rPr>
          <w:sz w:val="20"/>
        </w:rPr>
        <w:t xml:space="preserve"> года; общая сумма доходов от предпринимательской деятельности – 21 055,1 млн. руб. или на 6,9% ниже по сравнению с аналогичным периодом предыдущего года. Среднемесячная заработная плата работников Иркутской области за январь-ноябрь 201</w:t>
      </w:r>
      <w:r w:rsidR="00217ACE" w:rsidRPr="00FB480E">
        <w:rPr>
          <w:sz w:val="20"/>
        </w:rPr>
        <w:t>7</w:t>
      </w:r>
      <w:r w:rsidRPr="00FB480E">
        <w:rPr>
          <w:sz w:val="20"/>
        </w:rPr>
        <w:t xml:space="preserve"> года составила 30 687,7 руб., что на 7,5% выше, чем за аналогичный период 201</w:t>
      </w:r>
      <w:r w:rsidR="00217ACE" w:rsidRPr="00FB480E">
        <w:rPr>
          <w:sz w:val="20"/>
        </w:rPr>
        <w:t>6</w:t>
      </w:r>
      <w:r w:rsidRPr="00FB480E">
        <w:rPr>
          <w:sz w:val="20"/>
        </w:rPr>
        <w:t xml:space="preserve"> года. Основным драйвером роста заработной платы в целом по области по-прежнему остается увеличение заработной платы в бюджетном секторе. Темпы роста заработной платы в отраслях, где основную долю занимают учреждения бюджетной сферы, за январь-ноябрь 201</w:t>
      </w:r>
      <w:r w:rsidR="00FF19D8" w:rsidRPr="00FB480E">
        <w:rPr>
          <w:sz w:val="20"/>
        </w:rPr>
        <w:t>6</w:t>
      </w:r>
      <w:r w:rsidRPr="00FB480E">
        <w:rPr>
          <w:sz w:val="20"/>
        </w:rPr>
        <w:t xml:space="preserve"> года отмечены в среднем в пределах 110,5- 122,8%, в то время как в промышленном секторе – 110,6%.</w:t>
      </w:r>
    </w:p>
    <w:p w:rsidR="00A95723" w:rsidRPr="00FB480E" w:rsidRDefault="00A95723" w:rsidP="00B26DF5">
      <w:pPr>
        <w:pStyle w:val="a3"/>
        <w:ind w:firstLine="0"/>
        <w:rPr>
          <w:rFonts w:eastAsiaTheme="minorEastAsia"/>
          <w:sz w:val="20"/>
        </w:rPr>
      </w:pPr>
      <w:r w:rsidRPr="00FB480E">
        <w:rPr>
          <w:rFonts w:eastAsiaTheme="minorEastAsia"/>
          <w:sz w:val="20"/>
        </w:rPr>
        <w:t xml:space="preserve">Табл. 1.5.1. Показатели доходов населения  </w:t>
      </w:r>
    </w:p>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43"/>
        <w:gridCol w:w="753"/>
        <w:gridCol w:w="827"/>
        <w:gridCol w:w="829"/>
        <w:gridCol w:w="829"/>
        <w:gridCol w:w="829"/>
        <w:gridCol w:w="829"/>
        <w:gridCol w:w="829"/>
        <w:gridCol w:w="829"/>
        <w:gridCol w:w="829"/>
        <w:gridCol w:w="887"/>
      </w:tblGrid>
      <w:tr w:rsidR="00EF4C2E" w:rsidRPr="00B26DF5" w:rsidTr="00EF4C2E">
        <w:trPr>
          <w:trHeight w:val="300"/>
          <w:tblHeader/>
        </w:trPr>
        <w:tc>
          <w:tcPr>
            <w:tcW w:w="990"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EF4C2E" w:rsidRPr="00B26DF5" w:rsidRDefault="00EF4C2E" w:rsidP="00B26DF5">
            <w:pP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Показатель</w:t>
            </w:r>
          </w:p>
        </w:tc>
        <w:tc>
          <w:tcPr>
            <w:tcW w:w="365" w:type="pct"/>
            <w:tcBorders>
              <w:top w:val="single" w:sz="12" w:space="0" w:color="auto"/>
              <w:left w:val="single" w:sz="12" w:space="0" w:color="auto"/>
              <w:bottom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Ед. изм.</w:t>
            </w:r>
          </w:p>
        </w:tc>
        <w:tc>
          <w:tcPr>
            <w:tcW w:w="401"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EF4C2E" w:rsidRPr="00B26DF5" w:rsidRDefault="00EF4C2E"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2014</w:t>
            </w:r>
          </w:p>
        </w:tc>
        <w:tc>
          <w:tcPr>
            <w:tcW w:w="402"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EF4C2E" w:rsidRPr="00B26DF5" w:rsidRDefault="00EF4C2E"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2015</w:t>
            </w:r>
          </w:p>
        </w:tc>
        <w:tc>
          <w:tcPr>
            <w:tcW w:w="402"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EF4C2E" w:rsidRPr="00B26DF5" w:rsidRDefault="00EF4C2E"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2016</w:t>
            </w:r>
          </w:p>
        </w:tc>
        <w:tc>
          <w:tcPr>
            <w:tcW w:w="402"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EF4C2E" w:rsidRPr="00B26DF5" w:rsidRDefault="00EF4C2E"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2017</w:t>
            </w:r>
          </w:p>
        </w:tc>
        <w:tc>
          <w:tcPr>
            <w:tcW w:w="402"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EF4C2E" w:rsidRPr="00B26DF5" w:rsidRDefault="00EF4C2E"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2018</w:t>
            </w:r>
          </w:p>
        </w:tc>
        <w:tc>
          <w:tcPr>
            <w:tcW w:w="402"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EF4C2E" w:rsidRPr="00B26DF5" w:rsidRDefault="00EF4C2E"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2019</w:t>
            </w:r>
          </w:p>
        </w:tc>
        <w:tc>
          <w:tcPr>
            <w:tcW w:w="402"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EF4C2E" w:rsidRPr="00B26DF5" w:rsidRDefault="00EF4C2E"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2020</w:t>
            </w:r>
          </w:p>
        </w:tc>
        <w:tc>
          <w:tcPr>
            <w:tcW w:w="402"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EF4C2E" w:rsidRPr="00B26DF5" w:rsidRDefault="00EF4C2E"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2025</w:t>
            </w:r>
          </w:p>
        </w:tc>
        <w:tc>
          <w:tcPr>
            <w:tcW w:w="431" w:type="pct"/>
            <w:tcBorders>
              <w:top w:val="single" w:sz="12" w:space="0" w:color="auto"/>
              <w:left w:val="single" w:sz="12" w:space="0" w:color="auto"/>
              <w:bottom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2032</w:t>
            </w:r>
          </w:p>
        </w:tc>
      </w:tr>
      <w:tr w:rsidR="00EF4C2E" w:rsidRPr="00B26DF5" w:rsidTr="00EF4C2E">
        <w:trPr>
          <w:trHeight w:val="349"/>
        </w:trPr>
        <w:tc>
          <w:tcPr>
            <w:tcW w:w="990" w:type="pct"/>
            <w:tcBorders>
              <w:top w:val="single" w:sz="12" w:space="0" w:color="auto"/>
              <w:left w:val="single" w:sz="12" w:space="0" w:color="auto"/>
              <w:right w:val="single" w:sz="12" w:space="0" w:color="auto"/>
            </w:tcBorders>
            <w:shd w:val="clear" w:color="auto" w:fill="auto"/>
            <w:vAlign w:val="center"/>
            <w:hideMark/>
          </w:tcPr>
          <w:p w:rsidR="00EF4C2E" w:rsidRPr="00B26DF5" w:rsidRDefault="00EF4C2E" w:rsidP="00B26DF5">
            <w:pP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Средний размер заработной платы</w:t>
            </w:r>
          </w:p>
        </w:tc>
        <w:tc>
          <w:tcPr>
            <w:tcW w:w="365" w:type="pct"/>
            <w:tcBorders>
              <w:top w:val="single" w:sz="12" w:space="0" w:color="auto"/>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руб.</w:t>
            </w:r>
          </w:p>
        </w:tc>
        <w:tc>
          <w:tcPr>
            <w:tcW w:w="401" w:type="pct"/>
            <w:tcBorders>
              <w:top w:val="single" w:sz="12" w:space="0" w:color="auto"/>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33790</w:t>
            </w:r>
          </w:p>
        </w:tc>
        <w:tc>
          <w:tcPr>
            <w:tcW w:w="402" w:type="pct"/>
            <w:tcBorders>
              <w:top w:val="single" w:sz="12" w:space="0" w:color="auto"/>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36121</w:t>
            </w:r>
          </w:p>
        </w:tc>
        <w:tc>
          <w:tcPr>
            <w:tcW w:w="402" w:type="pct"/>
            <w:tcBorders>
              <w:top w:val="single" w:sz="12" w:space="0" w:color="auto"/>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38939</w:t>
            </w:r>
          </w:p>
        </w:tc>
        <w:tc>
          <w:tcPr>
            <w:tcW w:w="402" w:type="pct"/>
            <w:tcBorders>
              <w:top w:val="single" w:sz="12" w:space="0" w:color="auto"/>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42132</w:t>
            </w:r>
          </w:p>
        </w:tc>
        <w:tc>
          <w:tcPr>
            <w:tcW w:w="402" w:type="pct"/>
            <w:tcBorders>
              <w:top w:val="single" w:sz="12" w:space="0" w:color="auto"/>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45081</w:t>
            </w:r>
          </w:p>
        </w:tc>
        <w:tc>
          <w:tcPr>
            <w:tcW w:w="402" w:type="pct"/>
            <w:tcBorders>
              <w:top w:val="single" w:sz="12" w:space="0" w:color="auto"/>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47921</w:t>
            </w:r>
          </w:p>
        </w:tc>
        <w:tc>
          <w:tcPr>
            <w:tcW w:w="402" w:type="pct"/>
            <w:tcBorders>
              <w:top w:val="single" w:sz="12" w:space="0" w:color="auto"/>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71163</w:t>
            </w:r>
          </w:p>
        </w:tc>
        <w:tc>
          <w:tcPr>
            <w:tcW w:w="402" w:type="pct"/>
            <w:tcBorders>
              <w:top w:val="single" w:sz="12" w:space="0" w:color="auto"/>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31000</w:t>
            </w:r>
          </w:p>
        </w:tc>
        <w:tc>
          <w:tcPr>
            <w:tcW w:w="431" w:type="pct"/>
            <w:tcBorders>
              <w:top w:val="single" w:sz="12" w:space="0" w:color="auto"/>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31000</w:t>
            </w:r>
          </w:p>
        </w:tc>
      </w:tr>
      <w:tr w:rsidR="00EF4C2E" w:rsidRPr="00B26DF5" w:rsidTr="00EF4C2E">
        <w:trPr>
          <w:trHeight w:val="400"/>
        </w:trPr>
        <w:tc>
          <w:tcPr>
            <w:tcW w:w="990" w:type="pct"/>
            <w:tcBorders>
              <w:left w:val="single" w:sz="12" w:space="0" w:color="auto"/>
              <w:right w:val="single" w:sz="12" w:space="0" w:color="auto"/>
            </w:tcBorders>
            <w:shd w:val="clear" w:color="auto" w:fill="auto"/>
            <w:vAlign w:val="center"/>
            <w:hideMark/>
          </w:tcPr>
          <w:p w:rsidR="00EF4C2E" w:rsidRPr="00B26DF5" w:rsidRDefault="00EF4C2E" w:rsidP="00B26DF5">
            <w:pP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Средний размер пенсии</w:t>
            </w:r>
          </w:p>
        </w:tc>
        <w:tc>
          <w:tcPr>
            <w:tcW w:w="365" w:type="pct"/>
            <w:tcBorders>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руб.</w:t>
            </w:r>
          </w:p>
        </w:tc>
        <w:tc>
          <w:tcPr>
            <w:tcW w:w="401" w:type="pct"/>
            <w:tcBorders>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10542</w:t>
            </w:r>
          </w:p>
        </w:tc>
        <w:tc>
          <w:tcPr>
            <w:tcW w:w="402" w:type="pct"/>
            <w:tcBorders>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11269</w:t>
            </w:r>
          </w:p>
        </w:tc>
        <w:tc>
          <w:tcPr>
            <w:tcW w:w="402" w:type="pct"/>
            <w:tcBorders>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12149</w:t>
            </w:r>
          </w:p>
        </w:tc>
        <w:tc>
          <w:tcPr>
            <w:tcW w:w="402" w:type="pct"/>
            <w:tcBorders>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13145</w:t>
            </w:r>
          </w:p>
        </w:tc>
        <w:tc>
          <w:tcPr>
            <w:tcW w:w="402" w:type="pct"/>
            <w:tcBorders>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14065</w:t>
            </w:r>
          </w:p>
        </w:tc>
        <w:tc>
          <w:tcPr>
            <w:tcW w:w="402" w:type="pct"/>
            <w:tcBorders>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14951</w:t>
            </w:r>
          </w:p>
        </w:tc>
        <w:tc>
          <w:tcPr>
            <w:tcW w:w="402" w:type="pct"/>
            <w:tcBorders>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15968</w:t>
            </w:r>
          </w:p>
        </w:tc>
        <w:tc>
          <w:tcPr>
            <w:tcW w:w="402" w:type="pct"/>
            <w:tcBorders>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9672</w:t>
            </w:r>
          </w:p>
        </w:tc>
        <w:tc>
          <w:tcPr>
            <w:tcW w:w="431" w:type="pct"/>
            <w:tcBorders>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9672</w:t>
            </w:r>
          </w:p>
        </w:tc>
      </w:tr>
      <w:tr w:rsidR="00EF4C2E" w:rsidRPr="00B26DF5" w:rsidTr="00EF4C2E">
        <w:trPr>
          <w:trHeight w:val="600"/>
        </w:trPr>
        <w:tc>
          <w:tcPr>
            <w:tcW w:w="990" w:type="pct"/>
            <w:tcBorders>
              <w:left w:val="single" w:sz="12" w:space="0" w:color="auto"/>
              <w:right w:val="single" w:sz="12" w:space="0" w:color="auto"/>
            </w:tcBorders>
            <w:shd w:val="clear" w:color="auto" w:fill="auto"/>
            <w:vAlign w:val="center"/>
            <w:hideMark/>
          </w:tcPr>
          <w:p w:rsidR="00EF4C2E" w:rsidRPr="00B26DF5" w:rsidRDefault="00EF4C2E" w:rsidP="00B26DF5">
            <w:pP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Приведённый объём производства продукции, работ, услуг за 2014 г. на душу населения</w:t>
            </w:r>
          </w:p>
        </w:tc>
        <w:tc>
          <w:tcPr>
            <w:tcW w:w="365" w:type="pct"/>
            <w:tcBorders>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тыс.руб/чел</w:t>
            </w:r>
          </w:p>
        </w:tc>
        <w:tc>
          <w:tcPr>
            <w:tcW w:w="401" w:type="pct"/>
            <w:tcBorders>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16,40</w:t>
            </w:r>
          </w:p>
        </w:tc>
        <w:tc>
          <w:tcPr>
            <w:tcW w:w="402" w:type="pct"/>
            <w:tcBorders>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17,51</w:t>
            </w:r>
          </w:p>
        </w:tc>
        <w:tc>
          <w:tcPr>
            <w:tcW w:w="402" w:type="pct"/>
            <w:tcBorders>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18,86</w:t>
            </w:r>
          </w:p>
        </w:tc>
        <w:tc>
          <w:tcPr>
            <w:tcW w:w="402" w:type="pct"/>
            <w:tcBorders>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20,38</w:t>
            </w:r>
          </w:p>
        </w:tc>
        <w:tc>
          <w:tcPr>
            <w:tcW w:w="402" w:type="pct"/>
            <w:tcBorders>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21,77</w:t>
            </w:r>
          </w:p>
        </w:tc>
        <w:tc>
          <w:tcPr>
            <w:tcW w:w="402" w:type="pct"/>
            <w:tcBorders>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23,12</w:t>
            </w:r>
          </w:p>
        </w:tc>
        <w:tc>
          <w:tcPr>
            <w:tcW w:w="402" w:type="pct"/>
            <w:tcBorders>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24,66</w:t>
            </w:r>
          </w:p>
        </w:tc>
        <w:tc>
          <w:tcPr>
            <w:tcW w:w="402" w:type="pct"/>
            <w:tcBorders>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15,04</w:t>
            </w:r>
          </w:p>
        </w:tc>
        <w:tc>
          <w:tcPr>
            <w:tcW w:w="431" w:type="pct"/>
            <w:tcBorders>
              <w:left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15,04</w:t>
            </w:r>
          </w:p>
        </w:tc>
      </w:tr>
      <w:tr w:rsidR="00EF4C2E" w:rsidRPr="00B26DF5" w:rsidTr="00EF4C2E">
        <w:trPr>
          <w:trHeight w:val="800"/>
        </w:trPr>
        <w:tc>
          <w:tcPr>
            <w:tcW w:w="990" w:type="pct"/>
            <w:tcBorders>
              <w:left w:val="single" w:sz="12" w:space="0" w:color="auto"/>
              <w:bottom w:val="single" w:sz="12" w:space="0" w:color="auto"/>
              <w:right w:val="single" w:sz="12" w:space="0" w:color="auto"/>
            </w:tcBorders>
            <w:shd w:val="clear" w:color="auto" w:fill="auto"/>
            <w:vAlign w:val="center"/>
            <w:hideMark/>
          </w:tcPr>
          <w:p w:rsidR="00EF4C2E" w:rsidRPr="00B26DF5" w:rsidRDefault="00EF4C2E" w:rsidP="00B26DF5">
            <w:pP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Прожиточный минимум трудоспособного населения</w:t>
            </w:r>
          </w:p>
        </w:tc>
        <w:tc>
          <w:tcPr>
            <w:tcW w:w="365" w:type="pct"/>
            <w:tcBorders>
              <w:left w:val="single" w:sz="12" w:space="0" w:color="auto"/>
              <w:bottom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руб.</w:t>
            </w:r>
          </w:p>
        </w:tc>
        <w:tc>
          <w:tcPr>
            <w:tcW w:w="401" w:type="pct"/>
            <w:tcBorders>
              <w:left w:val="single" w:sz="12" w:space="0" w:color="auto"/>
              <w:bottom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10888</w:t>
            </w:r>
          </w:p>
        </w:tc>
        <w:tc>
          <w:tcPr>
            <w:tcW w:w="402" w:type="pct"/>
            <w:tcBorders>
              <w:left w:val="single" w:sz="12" w:space="0" w:color="auto"/>
              <w:bottom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11639</w:t>
            </w:r>
          </w:p>
        </w:tc>
        <w:tc>
          <w:tcPr>
            <w:tcW w:w="402" w:type="pct"/>
            <w:tcBorders>
              <w:left w:val="single" w:sz="12" w:space="0" w:color="auto"/>
              <w:bottom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12547</w:t>
            </w:r>
          </w:p>
        </w:tc>
        <w:tc>
          <w:tcPr>
            <w:tcW w:w="402" w:type="pct"/>
            <w:tcBorders>
              <w:left w:val="single" w:sz="12" w:space="0" w:color="auto"/>
              <w:bottom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13576</w:t>
            </w:r>
          </w:p>
        </w:tc>
        <w:tc>
          <w:tcPr>
            <w:tcW w:w="402" w:type="pct"/>
            <w:tcBorders>
              <w:left w:val="single" w:sz="12" w:space="0" w:color="auto"/>
              <w:bottom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14526</w:t>
            </w:r>
          </w:p>
        </w:tc>
        <w:tc>
          <w:tcPr>
            <w:tcW w:w="402" w:type="pct"/>
            <w:tcBorders>
              <w:left w:val="single" w:sz="12" w:space="0" w:color="auto"/>
              <w:bottom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15441</w:t>
            </w:r>
          </w:p>
        </w:tc>
        <w:tc>
          <w:tcPr>
            <w:tcW w:w="402" w:type="pct"/>
            <w:tcBorders>
              <w:left w:val="single" w:sz="12" w:space="0" w:color="auto"/>
              <w:bottom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16492</w:t>
            </w:r>
          </w:p>
        </w:tc>
        <w:tc>
          <w:tcPr>
            <w:tcW w:w="402" w:type="pct"/>
            <w:tcBorders>
              <w:left w:val="single" w:sz="12" w:space="0" w:color="auto"/>
              <w:bottom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9989</w:t>
            </w:r>
          </w:p>
        </w:tc>
        <w:tc>
          <w:tcPr>
            <w:tcW w:w="431" w:type="pct"/>
            <w:tcBorders>
              <w:left w:val="single" w:sz="12" w:space="0" w:color="auto"/>
              <w:bottom w:val="single" w:sz="12" w:space="0" w:color="auto"/>
              <w:right w:val="single" w:sz="12" w:space="0" w:color="auto"/>
            </w:tcBorders>
            <w:shd w:val="clear" w:color="auto" w:fill="auto"/>
            <w:vAlign w:val="center"/>
          </w:tcPr>
          <w:p w:rsidR="00EF4C2E" w:rsidRPr="00B26DF5" w:rsidRDefault="00EF4C2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9989</w:t>
            </w:r>
          </w:p>
        </w:tc>
      </w:tr>
    </w:tbl>
    <w:p w:rsidR="00A909DE" w:rsidRPr="00B26DF5" w:rsidRDefault="00A909DE" w:rsidP="00B26DF5">
      <w:pPr>
        <w:pStyle w:val="a3"/>
        <w:rPr>
          <w:rFonts w:eastAsiaTheme="minorEastAsia"/>
          <w:sz w:val="20"/>
        </w:rPr>
      </w:pPr>
    </w:p>
    <w:p w:rsidR="00A909DE" w:rsidRPr="00B26DF5" w:rsidRDefault="00A909DE" w:rsidP="00B26DF5">
      <w:pPr>
        <w:pStyle w:val="a3"/>
        <w:rPr>
          <w:rFonts w:eastAsiaTheme="minorEastAsia"/>
          <w:sz w:val="20"/>
        </w:rPr>
      </w:pPr>
      <w:r w:rsidRPr="00B26DF5">
        <w:rPr>
          <w:sz w:val="20"/>
        </w:rPr>
        <w:t>Рост заработной платы в бюджетной сфере главным образом обусловлен продолжением проводимой работы по увеличению заработной платы в рамках исполнения Указов Президента Российской Федерации от 7 мая 2012 года № 597 «О мероприятиях по реализации государственной социальной политики», от 1 июня 2012 года № 761 «О национальной стратегии действий в интересах детей на 2012-2017 годы», от 28 декабря 2012 года № 1688 «О некоторых мерах по 21 реализации государственной политики в сфере защиты детей-сирот и детей, оставшихся без попечения родителей». По оперативным данным исполнительных органов государственной власти и органов местного самоуправления Иркутской области по итогам 2014 года рекомендуемые Правительством Российской Федерации соотношения заработной платы достигнуты по 8 категориям работников (из 10 категорий), определенных Указами Президента Российской Федерации.</w:t>
      </w:r>
    </w:p>
    <w:p w:rsidR="00A95723" w:rsidRPr="00B26DF5" w:rsidRDefault="00A95723" w:rsidP="00B26DF5">
      <w:pPr>
        <w:pStyle w:val="a3"/>
        <w:rPr>
          <w:rFonts w:eastAsiaTheme="minorEastAsia"/>
          <w:sz w:val="20"/>
        </w:rPr>
      </w:pPr>
      <w:r w:rsidRPr="00B26DF5">
        <w:rPr>
          <w:rFonts w:eastAsiaTheme="minorEastAsia"/>
          <w:sz w:val="20"/>
        </w:rPr>
        <w:t>В структуре доходов населения в прогнозном периоде возрастёт доля заработной платы, доходов от предпринимательской деятельности и собственности, увеличится доля социальных трансфертов, что связано с активной федеральной социальной политикой: совершенствованием государственной социальной поддержки малообеспеченных категорий населения и граждан, имеющих детей.</w:t>
      </w:r>
    </w:p>
    <w:p w:rsidR="002C5C65" w:rsidRPr="00B26DF5" w:rsidRDefault="002C5C65" w:rsidP="00B26DF5">
      <w:pPr>
        <w:shd w:val="clear" w:color="auto" w:fill="FFFFFF" w:themeFill="background1"/>
        <w:ind w:firstLine="709"/>
        <w:rPr>
          <w:rFonts w:ascii="Times New Roman" w:hAnsi="Times New Roman" w:cs="Times New Roman"/>
          <w:b/>
          <w:sz w:val="20"/>
          <w:szCs w:val="20"/>
        </w:rPr>
      </w:pPr>
    </w:p>
    <w:p w:rsidR="00A95723" w:rsidRPr="00B26DF5" w:rsidRDefault="00AB3432" w:rsidP="00B26DF5">
      <w:pPr>
        <w:shd w:val="clear" w:color="auto" w:fill="FFFFFF" w:themeFill="background1"/>
        <w:ind w:firstLine="709"/>
        <w:rPr>
          <w:rFonts w:ascii="Times New Roman" w:hAnsi="Times New Roman" w:cs="Times New Roman"/>
          <w:b/>
          <w:sz w:val="20"/>
          <w:szCs w:val="20"/>
        </w:rPr>
      </w:pPr>
      <w:r w:rsidRPr="00B26DF5">
        <w:rPr>
          <w:rFonts w:ascii="Times New Roman" w:hAnsi="Times New Roman" w:cs="Times New Roman"/>
          <w:b/>
          <w:sz w:val="20"/>
          <w:szCs w:val="20"/>
        </w:rPr>
        <w:t xml:space="preserve">2. ПЕРСПЕКТИВНЫЕ ПОКАЗАТЕЛИ СПРОСА НА КОММУНАЛЬНЫЕ РЕСУРСЫ. </w:t>
      </w:r>
    </w:p>
    <w:p w:rsidR="00A95723" w:rsidRPr="00B26DF5" w:rsidRDefault="00A95723" w:rsidP="00B26DF5">
      <w:pPr>
        <w:pStyle w:val="a3"/>
        <w:rPr>
          <w:rFonts w:eastAsiaTheme="minorEastAsia"/>
          <w:sz w:val="20"/>
        </w:rPr>
      </w:pPr>
      <w:r w:rsidRPr="00B26DF5">
        <w:rPr>
          <w:rFonts w:eastAsiaTheme="minorEastAsia"/>
          <w:sz w:val="20"/>
        </w:rPr>
        <w:t>Данные по расчётным удельным расходам коммунальных ресурсов и удельные показатели нагрузки приведены по группам потребителей на основе существующих нагрузок.</w:t>
      </w:r>
    </w:p>
    <w:p w:rsidR="00A95723" w:rsidRPr="00B26DF5" w:rsidRDefault="00A95723" w:rsidP="00B26DF5">
      <w:pPr>
        <w:pStyle w:val="a3"/>
        <w:ind w:firstLine="0"/>
        <w:rPr>
          <w:rFonts w:eastAsiaTheme="minorEastAsia"/>
          <w:sz w:val="20"/>
        </w:rPr>
      </w:pPr>
      <w:r w:rsidRPr="00B26DF5">
        <w:rPr>
          <w:rFonts w:eastAsiaTheme="minorEastAsia"/>
          <w:sz w:val="20"/>
        </w:rPr>
        <w:t>Табл. 2.1. Удельные расходы коммунальных ресурсов</w:t>
      </w:r>
    </w:p>
    <w:tbl>
      <w:tblPr>
        <w:tblW w:w="4878" w:type="pct"/>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tblPr>
      <w:tblGrid>
        <w:gridCol w:w="5672"/>
        <w:gridCol w:w="2807"/>
        <w:gridCol w:w="1413"/>
      </w:tblGrid>
      <w:tr w:rsidR="00705AEE" w:rsidRPr="00B26DF5" w:rsidTr="00AA1BD7">
        <w:trPr>
          <w:trHeight w:val="500"/>
          <w:jc w:val="center"/>
        </w:trPr>
        <w:tc>
          <w:tcPr>
            <w:tcW w:w="2867" w:type="pct"/>
            <w:tcBorders>
              <w:bottom w:val="single" w:sz="12" w:space="0" w:color="auto"/>
            </w:tcBorders>
            <w:vAlign w:val="center"/>
            <w:hideMark/>
          </w:tcPr>
          <w:p w:rsidR="00705AEE" w:rsidRPr="00B26DF5" w:rsidRDefault="00705AEE" w:rsidP="00B26DF5">
            <w:pPr>
              <w:jc w:val="center"/>
              <w:rPr>
                <w:rFonts w:ascii="Times New Roman" w:hAnsi="Times New Roman" w:cs="Times New Roman"/>
                <w:b/>
                <w:sz w:val="20"/>
                <w:szCs w:val="20"/>
              </w:rPr>
            </w:pPr>
            <w:r w:rsidRPr="00B26DF5">
              <w:rPr>
                <w:rFonts w:ascii="Times New Roman" w:hAnsi="Times New Roman" w:cs="Times New Roman"/>
                <w:b/>
                <w:sz w:val="20"/>
                <w:szCs w:val="20"/>
              </w:rPr>
              <w:t>Наименование вида ресурсоснабжения</w:t>
            </w:r>
          </w:p>
        </w:tc>
        <w:tc>
          <w:tcPr>
            <w:tcW w:w="1419" w:type="pct"/>
            <w:tcBorders>
              <w:bottom w:val="single" w:sz="12" w:space="0" w:color="auto"/>
            </w:tcBorders>
            <w:vAlign w:val="center"/>
            <w:hideMark/>
          </w:tcPr>
          <w:p w:rsidR="00705AEE" w:rsidRPr="00B26DF5" w:rsidRDefault="00705AEE" w:rsidP="00B26DF5">
            <w:pPr>
              <w:jc w:val="center"/>
              <w:rPr>
                <w:rFonts w:ascii="Times New Roman" w:hAnsi="Times New Roman" w:cs="Times New Roman"/>
                <w:b/>
                <w:sz w:val="20"/>
                <w:szCs w:val="20"/>
              </w:rPr>
            </w:pPr>
            <w:r w:rsidRPr="00B26DF5">
              <w:rPr>
                <w:rFonts w:ascii="Times New Roman" w:hAnsi="Times New Roman" w:cs="Times New Roman"/>
                <w:b/>
                <w:sz w:val="20"/>
                <w:szCs w:val="20"/>
              </w:rPr>
              <w:t>Потребители</w:t>
            </w:r>
          </w:p>
        </w:tc>
        <w:tc>
          <w:tcPr>
            <w:tcW w:w="714" w:type="pct"/>
            <w:tcBorders>
              <w:bottom w:val="single" w:sz="12" w:space="0" w:color="auto"/>
            </w:tcBorders>
            <w:vAlign w:val="center"/>
            <w:hideMark/>
          </w:tcPr>
          <w:p w:rsidR="00705AEE" w:rsidRPr="00B26DF5" w:rsidRDefault="00705AEE" w:rsidP="00B26DF5">
            <w:pPr>
              <w:jc w:val="center"/>
              <w:rPr>
                <w:rFonts w:ascii="Times New Roman" w:hAnsi="Times New Roman" w:cs="Times New Roman"/>
                <w:b/>
                <w:sz w:val="20"/>
                <w:szCs w:val="20"/>
              </w:rPr>
            </w:pPr>
            <w:r w:rsidRPr="00B26DF5">
              <w:rPr>
                <w:rFonts w:ascii="Times New Roman" w:hAnsi="Times New Roman" w:cs="Times New Roman"/>
                <w:b/>
                <w:sz w:val="20"/>
                <w:szCs w:val="20"/>
              </w:rPr>
              <w:t>Значение</w:t>
            </w:r>
          </w:p>
        </w:tc>
      </w:tr>
      <w:tr w:rsidR="00517A02" w:rsidRPr="00B26DF5" w:rsidTr="00731AEC">
        <w:trPr>
          <w:trHeight w:val="267"/>
          <w:jc w:val="center"/>
        </w:trPr>
        <w:tc>
          <w:tcPr>
            <w:tcW w:w="2867" w:type="pct"/>
            <w:vMerge w:val="restart"/>
            <w:tcBorders>
              <w:top w:val="single" w:sz="12" w:space="0" w:color="auto"/>
            </w:tcBorders>
            <w:vAlign w:val="center"/>
            <w:hideMark/>
          </w:tcPr>
          <w:p w:rsidR="00517A02" w:rsidRPr="00B26DF5" w:rsidRDefault="00517A02" w:rsidP="00B26DF5">
            <w:pPr>
              <w:ind w:firstLine="26"/>
              <w:jc w:val="center"/>
              <w:rPr>
                <w:rFonts w:ascii="Times New Roman" w:hAnsi="Times New Roman" w:cs="Times New Roman"/>
                <w:sz w:val="20"/>
                <w:szCs w:val="20"/>
              </w:rPr>
            </w:pPr>
            <w:r w:rsidRPr="00B26DF5">
              <w:rPr>
                <w:rFonts w:ascii="Times New Roman" w:hAnsi="Times New Roman" w:cs="Times New Roman"/>
                <w:sz w:val="20"/>
                <w:szCs w:val="20"/>
              </w:rPr>
              <w:t xml:space="preserve">Теплоснабжение (отопление и горячее водоснабжение), </w:t>
            </w:r>
            <w:r w:rsidRPr="00B26DF5">
              <w:rPr>
                <w:rFonts w:ascii="Times New Roman" w:hAnsi="Times New Roman" w:cs="Times New Roman"/>
                <w:sz w:val="20"/>
                <w:szCs w:val="20"/>
              </w:rPr>
              <w:lastRenderedPageBreak/>
              <w:t>Гкал/м</w:t>
            </w:r>
            <w:r w:rsidRPr="00B26DF5">
              <w:rPr>
                <w:rFonts w:ascii="Times New Roman" w:hAnsi="Times New Roman" w:cs="Times New Roman"/>
                <w:bCs/>
                <w:sz w:val="20"/>
                <w:szCs w:val="20"/>
                <w:vertAlign w:val="superscript"/>
              </w:rPr>
              <w:t>2</w:t>
            </w:r>
            <w:r w:rsidRPr="00B26DF5">
              <w:rPr>
                <w:rFonts w:ascii="Times New Roman" w:hAnsi="Times New Roman" w:cs="Times New Roman"/>
                <w:sz w:val="20"/>
                <w:szCs w:val="20"/>
              </w:rPr>
              <w:t>/год</w:t>
            </w:r>
          </w:p>
        </w:tc>
        <w:tc>
          <w:tcPr>
            <w:tcW w:w="1419" w:type="pct"/>
            <w:tcBorders>
              <w:top w:val="single" w:sz="12" w:space="0" w:color="auto"/>
            </w:tcBorders>
            <w:hideMark/>
          </w:tcPr>
          <w:p w:rsidR="00517A02" w:rsidRPr="00B26DF5" w:rsidRDefault="00517A02" w:rsidP="00B26DF5">
            <w:pPr>
              <w:jc w:val="center"/>
              <w:rPr>
                <w:rFonts w:ascii="Times New Roman" w:hAnsi="Times New Roman" w:cs="Times New Roman"/>
                <w:sz w:val="20"/>
                <w:szCs w:val="20"/>
              </w:rPr>
            </w:pPr>
            <w:r w:rsidRPr="00B26DF5">
              <w:rPr>
                <w:rFonts w:ascii="Times New Roman" w:hAnsi="Times New Roman" w:cs="Times New Roman"/>
                <w:sz w:val="20"/>
                <w:szCs w:val="20"/>
              </w:rPr>
              <w:lastRenderedPageBreak/>
              <w:t>Жилой фонд</w:t>
            </w:r>
          </w:p>
        </w:tc>
        <w:tc>
          <w:tcPr>
            <w:tcW w:w="714" w:type="pct"/>
            <w:vMerge w:val="restart"/>
            <w:tcBorders>
              <w:top w:val="single" w:sz="12" w:space="0" w:color="auto"/>
            </w:tcBorders>
            <w:noWrap/>
            <w:vAlign w:val="center"/>
          </w:tcPr>
          <w:p w:rsidR="00517A02" w:rsidRPr="00B26DF5" w:rsidRDefault="00517A02" w:rsidP="00B26DF5">
            <w:pPr>
              <w:jc w:val="center"/>
              <w:rPr>
                <w:rFonts w:ascii="Times New Roman" w:hAnsi="Times New Roman" w:cs="Times New Roman"/>
                <w:sz w:val="20"/>
                <w:szCs w:val="20"/>
              </w:rPr>
            </w:pPr>
            <w:r w:rsidRPr="00B26DF5">
              <w:rPr>
                <w:rFonts w:ascii="Times New Roman" w:hAnsi="Times New Roman" w:cs="Times New Roman"/>
                <w:sz w:val="20"/>
                <w:szCs w:val="20"/>
              </w:rPr>
              <w:t>0,86</w:t>
            </w:r>
          </w:p>
        </w:tc>
      </w:tr>
      <w:tr w:rsidR="00517A02" w:rsidRPr="00B26DF5" w:rsidTr="00731AEC">
        <w:trPr>
          <w:trHeight w:val="272"/>
          <w:jc w:val="center"/>
        </w:trPr>
        <w:tc>
          <w:tcPr>
            <w:tcW w:w="2867" w:type="pct"/>
            <w:vMerge/>
            <w:vAlign w:val="center"/>
            <w:hideMark/>
          </w:tcPr>
          <w:p w:rsidR="00517A02" w:rsidRPr="00B26DF5" w:rsidRDefault="00517A02" w:rsidP="00B26DF5">
            <w:pPr>
              <w:jc w:val="center"/>
              <w:rPr>
                <w:rFonts w:ascii="Times New Roman" w:hAnsi="Times New Roman" w:cs="Times New Roman"/>
                <w:sz w:val="20"/>
                <w:szCs w:val="20"/>
              </w:rPr>
            </w:pPr>
          </w:p>
        </w:tc>
        <w:tc>
          <w:tcPr>
            <w:tcW w:w="1419" w:type="pct"/>
            <w:hideMark/>
          </w:tcPr>
          <w:p w:rsidR="00517A02" w:rsidRPr="00B26DF5" w:rsidRDefault="00517A02" w:rsidP="00B26DF5">
            <w:pPr>
              <w:jc w:val="center"/>
              <w:rPr>
                <w:rFonts w:ascii="Times New Roman" w:hAnsi="Times New Roman" w:cs="Times New Roman"/>
                <w:sz w:val="20"/>
                <w:szCs w:val="20"/>
              </w:rPr>
            </w:pPr>
            <w:r w:rsidRPr="00B26DF5">
              <w:rPr>
                <w:rFonts w:ascii="Times New Roman" w:hAnsi="Times New Roman" w:cs="Times New Roman"/>
                <w:sz w:val="20"/>
                <w:szCs w:val="20"/>
              </w:rPr>
              <w:t>Бюджетные учреждения</w:t>
            </w:r>
          </w:p>
        </w:tc>
        <w:tc>
          <w:tcPr>
            <w:tcW w:w="714" w:type="pct"/>
            <w:vMerge/>
            <w:noWrap/>
            <w:vAlign w:val="center"/>
          </w:tcPr>
          <w:p w:rsidR="00517A02" w:rsidRPr="00B26DF5" w:rsidRDefault="00517A02" w:rsidP="00B26DF5">
            <w:pPr>
              <w:jc w:val="center"/>
              <w:rPr>
                <w:rFonts w:ascii="Times New Roman" w:hAnsi="Times New Roman" w:cs="Times New Roman"/>
                <w:sz w:val="20"/>
                <w:szCs w:val="20"/>
              </w:rPr>
            </w:pPr>
          </w:p>
        </w:tc>
      </w:tr>
      <w:tr w:rsidR="00517A02" w:rsidRPr="00B26DF5" w:rsidTr="00731AEC">
        <w:trPr>
          <w:trHeight w:val="261"/>
          <w:jc w:val="center"/>
        </w:trPr>
        <w:tc>
          <w:tcPr>
            <w:tcW w:w="2867" w:type="pct"/>
            <w:vMerge/>
            <w:vAlign w:val="center"/>
            <w:hideMark/>
          </w:tcPr>
          <w:p w:rsidR="00517A02" w:rsidRPr="00B26DF5" w:rsidRDefault="00517A02" w:rsidP="00B26DF5">
            <w:pPr>
              <w:jc w:val="center"/>
              <w:rPr>
                <w:rFonts w:ascii="Times New Roman" w:hAnsi="Times New Roman" w:cs="Times New Roman"/>
                <w:sz w:val="20"/>
                <w:szCs w:val="20"/>
              </w:rPr>
            </w:pPr>
          </w:p>
        </w:tc>
        <w:tc>
          <w:tcPr>
            <w:tcW w:w="1419" w:type="pct"/>
            <w:hideMark/>
          </w:tcPr>
          <w:p w:rsidR="00517A02" w:rsidRPr="00B26DF5" w:rsidRDefault="00517A02" w:rsidP="00B26DF5">
            <w:pPr>
              <w:jc w:val="center"/>
              <w:rPr>
                <w:rFonts w:ascii="Times New Roman" w:hAnsi="Times New Roman" w:cs="Times New Roman"/>
                <w:sz w:val="20"/>
                <w:szCs w:val="20"/>
              </w:rPr>
            </w:pPr>
            <w:r w:rsidRPr="00B26DF5">
              <w:rPr>
                <w:rFonts w:ascii="Times New Roman" w:hAnsi="Times New Roman" w:cs="Times New Roman"/>
                <w:sz w:val="20"/>
                <w:szCs w:val="20"/>
              </w:rPr>
              <w:t>Прочие</w:t>
            </w:r>
          </w:p>
        </w:tc>
        <w:tc>
          <w:tcPr>
            <w:tcW w:w="714" w:type="pct"/>
            <w:vMerge/>
            <w:noWrap/>
            <w:vAlign w:val="center"/>
          </w:tcPr>
          <w:p w:rsidR="00517A02" w:rsidRPr="00B26DF5" w:rsidRDefault="00517A02" w:rsidP="00B26DF5">
            <w:pPr>
              <w:jc w:val="center"/>
              <w:rPr>
                <w:rFonts w:ascii="Times New Roman" w:hAnsi="Times New Roman" w:cs="Times New Roman"/>
                <w:sz w:val="20"/>
                <w:szCs w:val="20"/>
              </w:rPr>
            </w:pPr>
          </w:p>
        </w:tc>
      </w:tr>
      <w:tr w:rsidR="00517A02" w:rsidRPr="00B26DF5" w:rsidTr="00731AEC">
        <w:trPr>
          <w:trHeight w:val="266"/>
          <w:jc w:val="center"/>
        </w:trPr>
        <w:tc>
          <w:tcPr>
            <w:tcW w:w="2867" w:type="pct"/>
            <w:vMerge w:val="restart"/>
            <w:vAlign w:val="center"/>
            <w:hideMark/>
          </w:tcPr>
          <w:p w:rsidR="00517A02" w:rsidRPr="00B26DF5" w:rsidRDefault="00517A02" w:rsidP="00B26DF5">
            <w:pPr>
              <w:jc w:val="center"/>
              <w:rPr>
                <w:rFonts w:ascii="Times New Roman" w:hAnsi="Times New Roman" w:cs="Times New Roman"/>
                <w:sz w:val="20"/>
                <w:szCs w:val="20"/>
              </w:rPr>
            </w:pPr>
            <w:r w:rsidRPr="00B26DF5">
              <w:rPr>
                <w:rFonts w:ascii="Times New Roman" w:hAnsi="Times New Roman" w:cs="Times New Roman"/>
                <w:sz w:val="20"/>
                <w:szCs w:val="20"/>
              </w:rPr>
              <w:t>Электроснабжение, кВт*ч/ м</w:t>
            </w:r>
            <w:r w:rsidRPr="00B26DF5">
              <w:rPr>
                <w:rFonts w:ascii="Times New Roman" w:hAnsi="Times New Roman" w:cs="Times New Roman"/>
                <w:bCs/>
                <w:sz w:val="20"/>
                <w:szCs w:val="20"/>
                <w:vertAlign w:val="superscript"/>
              </w:rPr>
              <w:t>2</w:t>
            </w:r>
            <w:r w:rsidRPr="00B26DF5">
              <w:rPr>
                <w:rFonts w:ascii="Times New Roman" w:hAnsi="Times New Roman" w:cs="Times New Roman"/>
                <w:sz w:val="20"/>
                <w:szCs w:val="20"/>
              </w:rPr>
              <w:t>/год</w:t>
            </w:r>
          </w:p>
        </w:tc>
        <w:tc>
          <w:tcPr>
            <w:tcW w:w="1419" w:type="pct"/>
            <w:hideMark/>
          </w:tcPr>
          <w:p w:rsidR="00517A02" w:rsidRPr="00B26DF5" w:rsidRDefault="00517A02" w:rsidP="00B26DF5">
            <w:pPr>
              <w:jc w:val="center"/>
              <w:rPr>
                <w:rFonts w:ascii="Times New Roman" w:hAnsi="Times New Roman" w:cs="Times New Roman"/>
                <w:sz w:val="20"/>
                <w:szCs w:val="20"/>
              </w:rPr>
            </w:pPr>
            <w:r w:rsidRPr="00B26DF5">
              <w:rPr>
                <w:rFonts w:ascii="Times New Roman" w:hAnsi="Times New Roman" w:cs="Times New Roman"/>
                <w:sz w:val="20"/>
                <w:szCs w:val="20"/>
              </w:rPr>
              <w:t>Жилой фонд</w:t>
            </w:r>
          </w:p>
        </w:tc>
        <w:tc>
          <w:tcPr>
            <w:tcW w:w="714" w:type="pct"/>
            <w:noWrap/>
            <w:vAlign w:val="center"/>
          </w:tcPr>
          <w:p w:rsidR="00517A02" w:rsidRPr="00B26DF5" w:rsidRDefault="00517A02" w:rsidP="00B26DF5">
            <w:pPr>
              <w:jc w:val="center"/>
              <w:rPr>
                <w:rFonts w:ascii="Times New Roman" w:hAnsi="Times New Roman" w:cs="Times New Roman"/>
                <w:sz w:val="20"/>
                <w:szCs w:val="20"/>
              </w:rPr>
            </w:pPr>
            <w:r w:rsidRPr="00B26DF5">
              <w:rPr>
                <w:rFonts w:ascii="Times New Roman" w:hAnsi="Times New Roman" w:cs="Times New Roman"/>
                <w:sz w:val="20"/>
                <w:szCs w:val="20"/>
              </w:rPr>
              <w:t>42,7</w:t>
            </w:r>
          </w:p>
        </w:tc>
      </w:tr>
      <w:tr w:rsidR="00517A02" w:rsidRPr="00B26DF5" w:rsidTr="00731AEC">
        <w:trPr>
          <w:trHeight w:val="128"/>
          <w:jc w:val="center"/>
        </w:trPr>
        <w:tc>
          <w:tcPr>
            <w:tcW w:w="2867" w:type="pct"/>
            <w:vMerge/>
            <w:vAlign w:val="center"/>
            <w:hideMark/>
          </w:tcPr>
          <w:p w:rsidR="00517A02" w:rsidRPr="00B26DF5" w:rsidRDefault="00517A02" w:rsidP="00B26DF5">
            <w:pPr>
              <w:jc w:val="center"/>
              <w:rPr>
                <w:rFonts w:ascii="Times New Roman" w:hAnsi="Times New Roman" w:cs="Times New Roman"/>
                <w:sz w:val="20"/>
                <w:szCs w:val="20"/>
              </w:rPr>
            </w:pPr>
          </w:p>
        </w:tc>
        <w:tc>
          <w:tcPr>
            <w:tcW w:w="1419" w:type="pct"/>
            <w:hideMark/>
          </w:tcPr>
          <w:p w:rsidR="00517A02" w:rsidRPr="00B26DF5" w:rsidRDefault="00517A02" w:rsidP="00B26DF5">
            <w:pPr>
              <w:jc w:val="center"/>
              <w:rPr>
                <w:rFonts w:ascii="Times New Roman" w:hAnsi="Times New Roman" w:cs="Times New Roman"/>
                <w:sz w:val="20"/>
                <w:szCs w:val="20"/>
              </w:rPr>
            </w:pPr>
            <w:r w:rsidRPr="00B26DF5">
              <w:rPr>
                <w:rFonts w:ascii="Times New Roman" w:hAnsi="Times New Roman" w:cs="Times New Roman"/>
                <w:sz w:val="20"/>
                <w:szCs w:val="20"/>
              </w:rPr>
              <w:t>Бюджетные учреждения</w:t>
            </w:r>
          </w:p>
        </w:tc>
        <w:tc>
          <w:tcPr>
            <w:tcW w:w="714" w:type="pct"/>
            <w:noWrap/>
            <w:vAlign w:val="center"/>
          </w:tcPr>
          <w:p w:rsidR="00517A02" w:rsidRPr="00B26DF5" w:rsidRDefault="00517A02" w:rsidP="00B26DF5">
            <w:pPr>
              <w:jc w:val="center"/>
              <w:rPr>
                <w:rFonts w:ascii="Times New Roman" w:hAnsi="Times New Roman" w:cs="Times New Roman"/>
                <w:sz w:val="20"/>
                <w:szCs w:val="20"/>
              </w:rPr>
            </w:pPr>
            <w:r w:rsidRPr="00B26DF5">
              <w:rPr>
                <w:rFonts w:ascii="Times New Roman" w:hAnsi="Times New Roman" w:cs="Times New Roman"/>
                <w:sz w:val="20"/>
                <w:szCs w:val="20"/>
              </w:rPr>
              <w:t>32,0</w:t>
            </w:r>
          </w:p>
        </w:tc>
      </w:tr>
      <w:tr w:rsidR="00517A02" w:rsidRPr="00B26DF5" w:rsidTr="00731AEC">
        <w:trPr>
          <w:trHeight w:val="118"/>
          <w:jc w:val="center"/>
        </w:trPr>
        <w:tc>
          <w:tcPr>
            <w:tcW w:w="2867" w:type="pct"/>
            <w:vMerge/>
            <w:vAlign w:val="center"/>
            <w:hideMark/>
          </w:tcPr>
          <w:p w:rsidR="00517A02" w:rsidRPr="00B26DF5" w:rsidRDefault="00517A02" w:rsidP="00B26DF5">
            <w:pPr>
              <w:jc w:val="center"/>
              <w:rPr>
                <w:rFonts w:ascii="Times New Roman" w:hAnsi="Times New Roman" w:cs="Times New Roman"/>
                <w:sz w:val="20"/>
                <w:szCs w:val="20"/>
              </w:rPr>
            </w:pPr>
          </w:p>
        </w:tc>
        <w:tc>
          <w:tcPr>
            <w:tcW w:w="1419" w:type="pct"/>
            <w:hideMark/>
          </w:tcPr>
          <w:p w:rsidR="00517A02" w:rsidRPr="00B26DF5" w:rsidRDefault="00517A02" w:rsidP="00B26DF5">
            <w:pPr>
              <w:jc w:val="center"/>
              <w:rPr>
                <w:rFonts w:ascii="Times New Roman" w:hAnsi="Times New Roman" w:cs="Times New Roman"/>
                <w:sz w:val="20"/>
                <w:szCs w:val="20"/>
              </w:rPr>
            </w:pPr>
            <w:r w:rsidRPr="00B26DF5">
              <w:rPr>
                <w:rFonts w:ascii="Times New Roman" w:hAnsi="Times New Roman" w:cs="Times New Roman"/>
                <w:sz w:val="20"/>
                <w:szCs w:val="20"/>
              </w:rPr>
              <w:t>Прочие</w:t>
            </w:r>
          </w:p>
        </w:tc>
        <w:tc>
          <w:tcPr>
            <w:tcW w:w="714" w:type="pct"/>
            <w:noWrap/>
            <w:vAlign w:val="center"/>
          </w:tcPr>
          <w:p w:rsidR="00517A02" w:rsidRPr="00B26DF5" w:rsidRDefault="00517A02" w:rsidP="00B26DF5">
            <w:pPr>
              <w:jc w:val="center"/>
              <w:rPr>
                <w:rFonts w:ascii="Times New Roman" w:hAnsi="Times New Roman" w:cs="Times New Roman"/>
                <w:sz w:val="20"/>
                <w:szCs w:val="20"/>
              </w:rPr>
            </w:pPr>
            <w:r w:rsidRPr="00B26DF5">
              <w:rPr>
                <w:rFonts w:ascii="Times New Roman" w:hAnsi="Times New Roman" w:cs="Times New Roman"/>
                <w:sz w:val="20"/>
                <w:szCs w:val="20"/>
              </w:rPr>
              <w:t>27,4</w:t>
            </w:r>
          </w:p>
        </w:tc>
      </w:tr>
      <w:tr w:rsidR="00517A02" w:rsidRPr="00B26DF5" w:rsidTr="00731AEC">
        <w:trPr>
          <w:trHeight w:val="121"/>
          <w:jc w:val="center"/>
        </w:trPr>
        <w:tc>
          <w:tcPr>
            <w:tcW w:w="2867" w:type="pct"/>
            <w:vMerge w:val="restart"/>
            <w:vAlign w:val="center"/>
            <w:hideMark/>
          </w:tcPr>
          <w:p w:rsidR="00517A02" w:rsidRPr="00B26DF5" w:rsidRDefault="00517A02" w:rsidP="00B26DF5">
            <w:pPr>
              <w:jc w:val="center"/>
              <w:rPr>
                <w:rFonts w:ascii="Times New Roman" w:hAnsi="Times New Roman" w:cs="Times New Roman"/>
                <w:sz w:val="20"/>
                <w:szCs w:val="20"/>
              </w:rPr>
            </w:pPr>
            <w:r w:rsidRPr="00B26DF5">
              <w:rPr>
                <w:rFonts w:ascii="Times New Roman" w:hAnsi="Times New Roman" w:cs="Times New Roman"/>
                <w:sz w:val="20"/>
                <w:szCs w:val="20"/>
              </w:rPr>
              <w:t>Водоснабжение, куб.м/ м</w:t>
            </w:r>
            <w:r w:rsidRPr="00B26DF5">
              <w:rPr>
                <w:rFonts w:ascii="Times New Roman" w:hAnsi="Times New Roman" w:cs="Times New Roman"/>
                <w:bCs/>
                <w:sz w:val="20"/>
                <w:szCs w:val="20"/>
                <w:vertAlign w:val="superscript"/>
              </w:rPr>
              <w:t>2</w:t>
            </w:r>
            <w:r w:rsidRPr="00B26DF5">
              <w:rPr>
                <w:rFonts w:ascii="Times New Roman" w:hAnsi="Times New Roman" w:cs="Times New Roman"/>
                <w:bCs/>
                <w:sz w:val="20"/>
                <w:szCs w:val="20"/>
              </w:rPr>
              <w:t>/</w:t>
            </w:r>
            <w:r w:rsidRPr="00B26DF5">
              <w:rPr>
                <w:rFonts w:ascii="Times New Roman" w:hAnsi="Times New Roman" w:cs="Times New Roman"/>
                <w:sz w:val="20"/>
                <w:szCs w:val="20"/>
              </w:rPr>
              <w:t>год</w:t>
            </w:r>
          </w:p>
        </w:tc>
        <w:tc>
          <w:tcPr>
            <w:tcW w:w="1419" w:type="pct"/>
            <w:hideMark/>
          </w:tcPr>
          <w:p w:rsidR="00517A02" w:rsidRPr="00B26DF5" w:rsidRDefault="00517A02" w:rsidP="00B26DF5">
            <w:pPr>
              <w:jc w:val="center"/>
              <w:rPr>
                <w:rFonts w:ascii="Times New Roman" w:hAnsi="Times New Roman" w:cs="Times New Roman"/>
                <w:sz w:val="20"/>
                <w:szCs w:val="20"/>
              </w:rPr>
            </w:pPr>
            <w:r w:rsidRPr="00B26DF5">
              <w:rPr>
                <w:rFonts w:ascii="Times New Roman" w:hAnsi="Times New Roman" w:cs="Times New Roman"/>
                <w:sz w:val="20"/>
                <w:szCs w:val="20"/>
              </w:rPr>
              <w:t>Жилой фонд</w:t>
            </w:r>
          </w:p>
        </w:tc>
        <w:tc>
          <w:tcPr>
            <w:tcW w:w="714" w:type="pct"/>
            <w:vMerge w:val="restart"/>
            <w:noWrap/>
            <w:vAlign w:val="center"/>
          </w:tcPr>
          <w:p w:rsidR="00517A02" w:rsidRPr="00B26DF5" w:rsidRDefault="00517A02" w:rsidP="00B26DF5">
            <w:pPr>
              <w:jc w:val="center"/>
              <w:rPr>
                <w:rFonts w:ascii="Times New Roman" w:hAnsi="Times New Roman" w:cs="Times New Roman"/>
                <w:sz w:val="20"/>
                <w:szCs w:val="20"/>
              </w:rPr>
            </w:pPr>
            <w:r w:rsidRPr="00B26DF5">
              <w:rPr>
                <w:rFonts w:ascii="Times New Roman" w:hAnsi="Times New Roman" w:cs="Times New Roman"/>
                <w:sz w:val="20"/>
                <w:szCs w:val="20"/>
              </w:rPr>
              <w:t>3,8</w:t>
            </w:r>
          </w:p>
        </w:tc>
      </w:tr>
      <w:tr w:rsidR="00517A02" w:rsidRPr="00B26DF5" w:rsidTr="00731AEC">
        <w:trPr>
          <w:trHeight w:val="112"/>
          <w:jc w:val="center"/>
        </w:trPr>
        <w:tc>
          <w:tcPr>
            <w:tcW w:w="2867" w:type="pct"/>
            <w:vMerge/>
            <w:vAlign w:val="center"/>
            <w:hideMark/>
          </w:tcPr>
          <w:p w:rsidR="00517A02" w:rsidRPr="00B26DF5" w:rsidRDefault="00517A02" w:rsidP="00B26DF5">
            <w:pPr>
              <w:jc w:val="center"/>
              <w:rPr>
                <w:rFonts w:ascii="Times New Roman" w:hAnsi="Times New Roman" w:cs="Times New Roman"/>
                <w:sz w:val="20"/>
                <w:szCs w:val="20"/>
              </w:rPr>
            </w:pPr>
          </w:p>
        </w:tc>
        <w:tc>
          <w:tcPr>
            <w:tcW w:w="1419" w:type="pct"/>
            <w:hideMark/>
          </w:tcPr>
          <w:p w:rsidR="00517A02" w:rsidRPr="00B26DF5" w:rsidRDefault="00517A02" w:rsidP="00B26DF5">
            <w:pPr>
              <w:jc w:val="center"/>
              <w:rPr>
                <w:rFonts w:ascii="Times New Roman" w:hAnsi="Times New Roman" w:cs="Times New Roman"/>
                <w:sz w:val="20"/>
                <w:szCs w:val="20"/>
              </w:rPr>
            </w:pPr>
            <w:r w:rsidRPr="00B26DF5">
              <w:rPr>
                <w:rFonts w:ascii="Times New Roman" w:hAnsi="Times New Roman" w:cs="Times New Roman"/>
                <w:sz w:val="20"/>
                <w:szCs w:val="20"/>
              </w:rPr>
              <w:t>Бюджетные учреждения</w:t>
            </w:r>
          </w:p>
        </w:tc>
        <w:tc>
          <w:tcPr>
            <w:tcW w:w="714" w:type="pct"/>
            <w:vMerge/>
            <w:noWrap/>
            <w:vAlign w:val="center"/>
          </w:tcPr>
          <w:p w:rsidR="00517A02" w:rsidRPr="00B26DF5" w:rsidRDefault="00517A02" w:rsidP="00B26DF5">
            <w:pPr>
              <w:jc w:val="center"/>
              <w:rPr>
                <w:rFonts w:ascii="Times New Roman" w:hAnsi="Times New Roman" w:cs="Times New Roman"/>
                <w:sz w:val="20"/>
                <w:szCs w:val="20"/>
              </w:rPr>
            </w:pPr>
          </w:p>
        </w:tc>
      </w:tr>
      <w:tr w:rsidR="00517A02" w:rsidRPr="00B26DF5" w:rsidTr="00731AEC">
        <w:trPr>
          <w:trHeight w:val="116"/>
          <w:jc w:val="center"/>
        </w:trPr>
        <w:tc>
          <w:tcPr>
            <w:tcW w:w="2867" w:type="pct"/>
            <w:vMerge/>
            <w:vAlign w:val="center"/>
            <w:hideMark/>
          </w:tcPr>
          <w:p w:rsidR="00517A02" w:rsidRPr="00B26DF5" w:rsidRDefault="00517A02" w:rsidP="00B26DF5">
            <w:pPr>
              <w:jc w:val="center"/>
              <w:rPr>
                <w:rFonts w:ascii="Times New Roman" w:hAnsi="Times New Roman" w:cs="Times New Roman"/>
                <w:sz w:val="20"/>
                <w:szCs w:val="20"/>
              </w:rPr>
            </w:pPr>
          </w:p>
        </w:tc>
        <w:tc>
          <w:tcPr>
            <w:tcW w:w="1419" w:type="pct"/>
            <w:hideMark/>
          </w:tcPr>
          <w:p w:rsidR="00517A02" w:rsidRPr="00B26DF5" w:rsidRDefault="00517A02" w:rsidP="00B26DF5">
            <w:pPr>
              <w:jc w:val="center"/>
              <w:rPr>
                <w:rFonts w:ascii="Times New Roman" w:hAnsi="Times New Roman" w:cs="Times New Roman"/>
                <w:sz w:val="20"/>
                <w:szCs w:val="20"/>
              </w:rPr>
            </w:pPr>
            <w:r w:rsidRPr="00B26DF5">
              <w:rPr>
                <w:rFonts w:ascii="Times New Roman" w:hAnsi="Times New Roman" w:cs="Times New Roman"/>
                <w:sz w:val="20"/>
                <w:szCs w:val="20"/>
              </w:rPr>
              <w:t>Прочие</w:t>
            </w:r>
          </w:p>
        </w:tc>
        <w:tc>
          <w:tcPr>
            <w:tcW w:w="714" w:type="pct"/>
            <w:vMerge/>
            <w:noWrap/>
            <w:vAlign w:val="center"/>
          </w:tcPr>
          <w:p w:rsidR="00517A02" w:rsidRPr="00B26DF5" w:rsidRDefault="00517A02" w:rsidP="00B26DF5">
            <w:pPr>
              <w:jc w:val="center"/>
              <w:rPr>
                <w:rFonts w:ascii="Times New Roman" w:hAnsi="Times New Roman" w:cs="Times New Roman"/>
                <w:sz w:val="20"/>
                <w:szCs w:val="20"/>
              </w:rPr>
            </w:pPr>
          </w:p>
        </w:tc>
      </w:tr>
      <w:tr w:rsidR="00517A02" w:rsidRPr="00B26DF5" w:rsidTr="00731AEC">
        <w:trPr>
          <w:trHeight w:val="262"/>
          <w:jc w:val="center"/>
        </w:trPr>
        <w:tc>
          <w:tcPr>
            <w:tcW w:w="2867" w:type="pct"/>
            <w:vMerge w:val="restart"/>
            <w:vAlign w:val="center"/>
            <w:hideMark/>
          </w:tcPr>
          <w:p w:rsidR="00517A02" w:rsidRPr="00B26DF5" w:rsidRDefault="00517A02" w:rsidP="00B26DF5">
            <w:pPr>
              <w:jc w:val="center"/>
              <w:rPr>
                <w:rFonts w:ascii="Times New Roman" w:hAnsi="Times New Roman" w:cs="Times New Roman"/>
                <w:sz w:val="20"/>
                <w:szCs w:val="20"/>
              </w:rPr>
            </w:pPr>
            <w:r w:rsidRPr="00B26DF5">
              <w:rPr>
                <w:rFonts w:ascii="Times New Roman" w:hAnsi="Times New Roman" w:cs="Times New Roman"/>
                <w:sz w:val="20"/>
                <w:szCs w:val="20"/>
              </w:rPr>
              <w:t>Водоотведение, куб.м/ м</w:t>
            </w:r>
            <w:r w:rsidRPr="00B26DF5">
              <w:rPr>
                <w:rFonts w:ascii="Times New Roman" w:hAnsi="Times New Roman" w:cs="Times New Roman"/>
                <w:bCs/>
                <w:sz w:val="20"/>
                <w:szCs w:val="20"/>
                <w:vertAlign w:val="superscript"/>
              </w:rPr>
              <w:t>2</w:t>
            </w:r>
            <w:r w:rsidRPr="00B26DF5">
              <w:rPr>
                <w:rFonts w:ascii="Times New Roman" w:hAnsi="Times New Roman" w:cs="Times New Roman"/>
                <w:sz w:val="20"/>
                <w:szCs w:val="20"/>
              </w:rPr>
              <w:t>/год</w:t>
            </w:r>
          </w:p>
        </w:tc>
        <w:tc>
          <w:tcPr>
            <w:tcW w:w="1419" w:type="pct"/>
            <w:hideMark/>
          </w:tcPr>
          <w:p w:rsidR="00517A02" w:rsidRPr="00B26DF5" w:rsidRDefault="00517A02" w:rsidP="00B26DF5">
            <w:pPr>
              <w:jc w:val="center"/>
              <w:rPr>
                <w:rFonts w:ascii="Times New Roman" w:hAnsi="Times New Roman" w:cs="Times New Roman"/>
                <w:sz w:val="20"/>
                <w:szCs w:val="20"/>
              </w:rPr>
            </w:pPr>
            <w:r w:rsidRPr="00B26DF5">
              <w:rPr>
                <w:rFonts w:ascii="Times New Roman" w:hAnsi="Times New Roman" w:cs="Times New Roman"/>
                <w:sz w:val="20"/>
                <w:szCs w:val="20"/>
              </w:rPr>
              <w:t>Жилой фонд</w:t>
            </w:r>
          </w:p>
        </w:tc>
        <w:tc>
          <w:tcPr>
            <w:tcW w:w="714" w:type="pct"/>
            <w:vMerge w:val="restart"/>
            <w:noWrap/>
            <w:vAlign w:val="center"/>
          </w:tcPr>
          <w:p w:rsidR="00517A02" w:rsidRPr="00B26DF5" w:rsidRDefault="00517A02" w:rsidP="00B26DF5">
            <w:pPr>
              <w:jc w:val="center"/>
              <w:rPr>
                <w:rFonts w:ascii="Times New Roman" w:hAnsi="Times New Roman" w:cs="Times New Roman"/>
                <w:sz w:val="20"/>
                <w:szCs w:val="20"/>
              </w:rPr>
            </w:pPr>
            <w:r w:rsidRPr="00B26DF5">
              <w:rPr>
                <w:rFonts w:ascii="Times New Roman" w:hAnsi="Times New Roman" w:cs="Times New Roman"/>
                <w:sz w:val="20"/>
                <w:szCs w:val="20"/>
              </w:rPr>
              <w:t>2,1</w:t>
            </w:r>
          </w:p>
        </w:tc>
      </w:tr>
      <w:tr w:rsidR="00517A02" w:rsidRPr="00B26DF5" w:rsidTr="00731AEC">
        <w:trPr>
          <w:trHeight w:val="262"/>
          <w:jc w:val="center"/>
        </w:trPr>
        <w:tc>
          <w:tcPr>
            <w:tcW w:w="2867" w:type="pct"/>
            <w:vMerge/>
            <w:vAlign w:val="center"/>
            <w:hideMark/>
          </w:tcPr>
          <w:p w:rsidR="00517A02" w:rsidRPr="00B26DF5" w:rsidRDefault="00517A02" w:rsidP="00B26DF5">
            <w:pPr>
              <w:jc w:val="center"/>
              <w:rPr>
                <w:rFonts w:ascii="Times New Roman" w:hAnsi="Times New Roman" w:cs="Times New Roman"/>
                <w:sz w:val="20"/>
                <w:szCs w:val="20"/>
              </w:rPr>
            </w:pPr>
          </w:p>
        </w:tc>
        <w:tc>
          <w:tcPr>
            <w:tcW w:w="1419" w:type="pct"/>
            <w:hideMark/>
          </w:tcPr>
          <w:p w:rsidR="00517A02" w:rsidRPr="00B26DF5" w:rsidRDefault="00517A02" w:rsidP="00B26DF5">
            <w:pPr>
              <w:jc w:val="center"/>
              <w:rPr>
                <w:rFonts w:ascii="Times New Roman" w:hAnsi="Times New Roman" w:cs="Times New Roman"/>
                <w:sz w:val="20"/>
                <w:szCs w:val="20"/>
              </w:rPr>
            </w:pPr>
            <w:r w:rsidRPr="00B26DF5">
              <w:rPr>
                <w:rFonts w:ascii="Times New Roman" w:hAnsi="Times New Roman" w:cs="Times New Roman"/>
                <w:sz w:val="20"/>
                <w:szCs w:val="20"/>
              </w:rPr>
              <w:t>Бюджетные учреждения</w:t>
            </w:r>
          </w:p>
        </w:tc>
        <w:tc>
          <w:tcPr>
            <w:tcW w:w="714" w:type="pct"/>
            <w:vMerge/>
            <w:noWrap/>
            <w:vAlign w:val="center"/>
          </w:tcPr>
          <w:p w:rsidR="00517A02" w:rsidRPr="00B26DF5" w:rsidRDefault="00517A02" w:rsidP="00B26DF5">
            <w:pPr>
              <w:jc w:val="center"/>
              <w:rPr>
                <w:rFonts w:ascii="Times New Roman" w:hAnsi="Times New Roman" w:cs="Times New Roman"/>
                <w:sz w:val="20"/>
                <w:szCs w:val="20"/>
              </w:rPr>
            </w:pPr>
          </w:p>
        </w:tc>
      </w:tr>
      <w:tr w:rsidR="00517A02" w:rsidRPr="00B26DF5" w:rsidTr="00731AEC">
        <w:trPr>
          <w:trHeight w:val="262"/>
          <w:jc w:val="center"/>
        </w:trPr>
        <w:tc>
          <w:tcPr>
            <w:tcW w:w="2867" w:type="pct"/>
            <w:vMerge/>
            <w:vAlign w:val="center"/>
            <w:hideMark/>
          </w:tcPr>
          <w:p w:rsidR="00517A02" w:rsidRPr="00B26DF5" w:rsidRDefault="00517A02" w:rsidP="00B26DF5">
            <w:pPr>
              <w:jc w:val="center"/>
              <w:rPr>
                <w:rFonts w:ascii="Times New Roman" w:hAnsi="Times New Roman" w:cs="Times New Roman"/>
                <w:sz w:val="20"/>
                <w:szCs w:val="20"/>
              </w:rPr>
            </w:pPr>
          </w:p>
        </w:tc>
        <w:tc>
          <w:tcPr>
            <w:tcW w:w="1419" w:type="pct"/>
            <w:hideMark/>
          </w:tcPr>
          <w:p w:rsidR="00517A02" w:rsidRPr="00B26DF5" w:rsidRDefault="00517A02" w:rsidP="00B26DF5">
            <w:pPr>
              <w:jc w:val="center"/>
              <w:rPr>
                <w:rFonts w:ascii="Times New Roman" w:hAnsi="Times New Roman" w:cs="Times New Roman"/>
                <w:sz w:val="20"/>
                <w:szCs w:val="20"/>
              </w:rPr>
            </w:pPr>
            <w:r w:rsidRPr="00B26DF5">
              <w:rPr>
                <w:rFonts w:ascii="Times New Roman" w:hAnsi="Times New Roman" w:cs="Times New Roman"/>
                <w:sz w:val="20"/>
                <w:szCs w:val="20"/>
              </w:rPr>
              <w:t>Прочие</w:t>
            </w:r>
          </w:p>
        </w:tc>
        <w:tc>
          <w:tcPr>
            <w:tcW w:w="714" w:type="pct"/>
            <w:vMerge/>
            <w:noWrap/>
            <w:vAlign w:val="center"/>
          </w:tcPr>
          <w:p w:rsidR="00517A02" w:rsidRPr="00B26DF5" w:rsidRDefault="00517A02" w:rsidP="00B26DF5">
            <w:pPr>
              <w:jc w:val="center"/>
              <w:rPr>
                <w:rFonts w:ascii="Times New Roman" w:hAnsi="Times New Roman" w:cs="Times New Roman"/>
                <w:sz w:val="20"/>
                <w:szCs w:val="20"/>
              </w:rPr>
            </w:pPr>
          </w:p>
        </w:tc>
      </w:tr>
    </w:tbl>
    <w:p w:rsidR="00211063" w:rsidRPr="00B26DF5" w:rsidRDefault="00211063" w:rsidP="00B26DF5">
      <w:pPr>
        <w:pStyle w:val="a3"/>
        <w:rPr>
          <w:rFonts w:eastAsiaTheme="minorEastAsia"/>
          <w:sz w:val="20"/>
        </w:rPr>
      </w:pPr>
    </w:p>
    <w:p w:rsidR="00A95723" w:rsidRPr="00B26DF5" w:rsidRDefault="00A95723" w:rsidP="00B26DF5">
      <w:pPr>
        <w:pStyle w:val="a3"/>
        <w:rPr>
          <w:rFonts w:eastAsiaTheme="minorEastAsia"/>
          <w:sz w:val="20"/>
        </w:rPr>
      </w:pPr>
      <w:r w:rsidRPr="00B26DF5">
        <w:rPr>
          <w:rFonts w:eastAsiaTheme="minorEastAsia"/>
          <w:sz w:val="20"/>
        </w:rPr>
        <w:t>Суммарные нагрузки по имеющимся отчётным данным приведены ниже.</w:t>
      </w:r>
    </w:p>
    <w:p w:rsidR="00A95723" w:rsidRPr="00B26DF5" w:rsidRDefault="00A95723" w:rsidP="00B26DF5">
      <w:pPr>
        <w:pStyle w:val="a3"/>
        <w:ind w:firstLine="0"/>
        <w:rPr>
          <w:rFonts w:eastAsiaTheme="minorEastAsia"/>
          <w:sz w:val="20"/>
        </w:rPr>
      </w:pPr>
      <w:r w:rsidRPr="00B26DF5">
        <w:rPr>
          <w:rFonts w:eastAsiaTheme="minorEastAsia"/>
          <w:sz w:val="20"/>
        </w:rPr>
        <w:t>Табл. 2.2. Суммарный спрос на основные инженерные коммуникации</w:t>
      </w:r>
    </w:p>
    <w:tbl>
      <w:tblPr>
        <w:tblW w:w="10357" w:type="dxa"/>
        <w:tblInd w:w="-34"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tblPr>
      <w:tblGrid>
        <w:gridCol w:w="920"/>
        <w:gridCol w:w="3684"/>
        <w:gridCol w:w="3671"/>
        <w:gridCol w:w="2082"/>
      </w:tblGrid>
      <w:tr w:rsidR="00AA09F9" w:rsidRPr="00B26DF5" w:rsidTr="00AA09F9">
        <w:trPr>
          <w:trHeight w:val="750"/>
        </w:trPr>
        <w:tc>
          <w:tcPr>
            <w:tcW w:w="920" w:type="dxa"/>
            <w:shd w:val="clear" w:color="auto" w:fill="auto"/>
            <w:vAlign w:val="center"/>
            <w:hideMark/>
          </w:tcPr>
          <w:p w:rsidR="00AA09F9" w:rsidRPr="00B26DF5" w:rsidRDefault="00AA09F9"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№п/п</w:t>
            </w:r>
          </w:p>
        </w:tc>
        <w:tc>
          <w:tcPr>
            <w:tcW w:w="3684" w:type="dxa"/>
            <w:shd w:val="clear" w:color="auto" w:fill="auto"/>
            <w:vAlign w:val="center"/>
            <w:hideMark/>
          </w:tcPr>
          <w:p w:rsidR="00AA09F9" w:rsidRPr="00B26DF5" w:rsidRDefault="00AA09F9"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Наименование показателя</w:t>
            </w:r>
          </w:p>
        </w:tc>
        <w:tc>
          <w:tcPr>
            <w:tcW w:w="3671" w:type="dxa"/>
            <w:shd w:val="clear" w:color="auto" w:fill="auto"/>
            <w:vAlign w:val="center"/>
            <w:hideMark/>
          </w:tcPr>
          <w:p w:rsidR="00AA09F9" w:rsidRPr="00B26DF5" w:rsidRDefault="00AA09F9"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Наименование потребителей</w:t>
            </w:r>
          </w:p>
        </w:tc>
        <w:tc>
          <w:tcPr>
            <w:tcW w:w="2082" w:type="dxa"/>
            <w:shd w:val="clear" w:color="auto" w:fill="auto"/>
            <w:vAlign w:val="center"/>
            <w:hideMark/>
          </w:tcPr>
          <w:p w:rsidR="00AA09F9" w:rsidRPr="00B26DF5" w:rsidRDefault="00AA09F9" w:rsidP="00B26DF5">
            <w:pPr>
              <w:jc w:val="center"/>
              <w:rPr>
                <w:rFonts w:ascii="Times New Roman" w:hAnsi="Times New Roman" w:cs="Times New Roman"/>
                <w:b/>
                <w:bCs/>
                <w:color w:val="000000"/>
                <w:sz w:val="20"/>
                <w:szCs w:val="20"/>
              </w:rPr>
            </w:pPr>
            <w:r w:rsidRPr="00B26DF5">
              <w:rPr>
                <w:rFonts w:ascii="Times New Roman" w:hAnsi="Times New Roman" w:cs="Times New Roman"/>
                <w:b/>
                <w:color w:val="000000"/>
                <w:sz w:val="20"/>
                <w:szCs w:val="20"/>
              </w:rPr>
              <w:t>Нагрузка</w:t>
            </w:r>
          </w:p>
        </w:tc>
      </w:tr>
      <w:tr w:rsidR="005A32CC" w:rsidRPr="00B26DF5" w:rsidTr="00731AEC">
        <w:trPr>
          <w:trHeight w:val="227"/>
        </w:trPr>
        <w:tc>
          <w:tcPr>
            <w:tcW w:w="920" w:type="dxa"/>
            <w:vMerge w:val="restart"/>
            <w:tcBorders>
              <w:top w:val="single" w:sz="12" w:space="0" w:color="auto"/>
            </w:tcBorders>
            <w:shd w:val="clear" w:color="auto" w:fill="auto"/>
            <w:vAlign w:val="center"/>
            <w:hideMark/>
          </w:tcPr>
          <w:p w:rsidR="005A32CC" w:rsidRPr="00B26DF5" w:rsidRDefault="005A32CC"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1</w:t>
            </w:r>
          </w:p>
        </w:tc>
        <w:tc>
          <w:tcPr>
            <w:tcW w:w="3684" w:type="dxa"/>
            <w:vMerge w:val="restart"/>
            <w:tcBorders>
              <w:top w:val="single" w:sz="12" w:space="0" w:color="auto"/>
            </w:tcBorders>
            <w:shd w:val="clear" w:color="auto" w:fill="auto"/>
            <w:vAlign w:val="center"/>
            <w:hideMark/>
          </w:tcPr>
          <w:p w:rsidR="005A32CC" w:rsidRPr="00B26DF5" w:rsidRDefault="005A32CC"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Тепловая энергия (отопление), Гкал/час</w:t>
            </w:r>
          </w:p>
        </w:tc>
        <w:tc>
          <w:tcPr>
            <w:tcW w:w="3671" w:type="dxa"/>
            <w:tcBorders>
              <w:top w:val="single" w:sz="12" w:space="0" w:color="auto"/>
              <w:bottom w:val="single" w:sz="4" w:space="0" w:color="auto"/>
            </w:tcBorders>
            <w:shd w:val="clear" w:color="auto" w:fill="auto"/>
            <w:vAlign w:val="center"/>
            <w:hideMark/>
          </w:tcPr>
          <w:p w:rsidR="005A32CC" w:rsidRPr="00B26DF5" w:rsidRDefault="005A32CC"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Жилой фонд</w:t>
            </w:r>
          </w:p>
        </w:tc>
        <w:tc>
          <w:tcPr>
            <w:tcW w:w="2082" w:type="dxa"/>
            <w:vMerge w:val="restart"/>
            <w:tcBorders>
              <w:top w:val="single" w:sz="12" w:space="0" w:color="auto"/>
            </w:tcBorders>
            <w:shd w:val="clear" w:color="auto" w:fill="auto"/>
            <w:noWrap/>
            <w:vAlign w:val="center"/>
          </w:tcPr>
          <w:p w:rsidR="005A32CC" w:rsidRPr="00B26DF5" w:rsidRDefault="00641A9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0,21</w:t>
            </w:r>
          </w:p>
        </w:tc>
      </w:tr>
      <w:tr w:rsidR="005A32CC" w:rsidRPr="00B26DF5" w:rsidTr="00731AEC">
        <w:trPr>
          <w:trHeight w:val="227"/>
        </w:trPr>
        <w:tc>
          <w:tcPr>
            <w:tcW w:w="920" w:type="dxa"/>
            <w:vMerge/>
            <w:vAlign w:val="center"/>
            <w:hideMark/>
          </w:tcPr>
          <w:p w:rsidR="005A32CC" w:rsidRPr="00B26DF5" w:rsidRDefault="005A32CC" w:rsidP="00B26DF5">
            <w:pPr>
              <w:jc w:val="center"/>
              <w:rPr>
                <w:rFonts w:ascii="Times New Roman" w:hAnsi="Times New Roman" w:cs="Times New Roman"/>
                <w:b/>
                <w:bCs/>
                <w:color w:val="000000"/>
                <w:sz w:val="20"/>
                <w:szCs w:val="20"/>
              </w:rPr>
            </w:pPr>
          </w:p>
        </w:tc>
        <w:tc>
          <w:tcPr>
            <w:tcW w:w="3684" w:type="dxa"/>
            <w:vMerge/>
            <w:vAlign w:val="center"/>
            <w:hideMark/>
          </w:tcPr>
          <w:p w:rsidR="005A32CC" w:rsidRPr="00B26DF5" w:rsidRDefault="005A32CC" w:rsidP="00B26DF5">
            <w:pPr>
              <w:jc w:val="center"/>
              <w:rPr>
                <w:rFonts w:ascii="Times New Roman" w:hAnsi="Times New Roman" w:cs="Times New Roman"/>
                <w:color w:val="000000"/>
                <w:sz w:val="20"/>
                <w:szCs w:val="20"/>
              </w:rPr>
            </w:pPr>
          </w:p>
        </w:tc>
        <w:tc>
          <w:tcPr>
            <w:tcW w:w="3671" w:type="dxa"/>
            <w:shd w:val="clear" w:color="auto" w:fill="auto"/>
            <w:vAlign w:val="center"/>
            <w:hideMark/>
          </w:tcPr>
          <w:p w:rsidR="005A32CC" w:rsidRPr="00B26DF5" w:rsidRDefault="005A32CC"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Бюджетные учреждения</w:t>
            </w:r>
          </w:p>
        </w:tc>
        <w:tc>
          <w:tcPr>
            <w:tcW w:w="2082" w:type="dxa"/>
            <w:vMerge/>
            <w:shd w:val="clear" w:color="auto" w:fill="auto"/>
            <w:noWrap/>
            <w:vAlign w:val="center"/>
          </w:tcPr>
          <w:p w:rsidR="005A32CC" w:rsidRPr="00B26DF5" w:rsidRDefault="005A32CC" w:rsidP="00B26DF5">
            <w:pPr>
              <w:jc w:val="center"/>
              <w:rPr>
                <w:rFonts w:ascii="Times New Roman" w:hAnsi="Times New Roman" w:cs="Times New Roman"/>
                <w:color w:val="000000"/>
                <w:sz w:val="20"/>
                <w:szCs w:val="20"/>
              </w:rPr>
            </w:pPr>
          </w:p>
        </w:tc>
      </w:tr>
      <w:tr w:rsidR="005A32CC" w:rsidRPr="00B26DF5" w:rsidTr="00731AEC">
        <w:trPr>
          <w:trHeight w:val="227"/>
        </w:trPr>
        <w:tc>
          <w:tcPr>
            <w:tcW w:w="920" w:type="dxa"/>
            <w:vMerge w:val="restart"/>
            <w:shd w:val="clear" w:color="auto" w:fill="auto"/>
            <w:vAlign w:val="center"/>
            <w:hideMark/>
          </w:tcPr>
          <w:p w:rsidR="005A32CC" w:rsidRPr="00B26DF5" w:rsidRDefault="005A32CC"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2</w:t>
            </w:r>
          </w:p>
        </w:tc>
        <w:tc>
          <w:tcPr>
            <w:tcW w:w="3684" w:type="dxa"/>
            <w:vMerge w:val="restart"/>
            <w:shd w:val="clear" w:color="auto" w:fill="auto"/>
            <w:vAlign w:val="center"/>
            <w:hideMark/>
          </w:tcPr>
          <w:p w:rsidR="005A32CC" w:rsidRPr="00B26DF5" w:rsidRDefault="00517A0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Тепловая энергия (ГВС)</w:t>
            </w:r>
            <w:r w:rsidR="005A32CC" w:rsidRPr="00B26DF5">
              <w:rPr>
                <w:rFonts w:ascii="Times New Roman" w:hAnsi="Times New Roman" w:cs="Times New Roman"/>
                <w:color w:val="000000"/>
                <w:sz w:val="20"/>
                <w:szCs w:val="20"/>
              </w:rPr>
              <w:t>, Гкал/час</w:t>
            </w:r>
          </w:p>
        </w:tc>
        <w:tc>
          <w:tcPr>
            <w:tcW w:w="3671" w:type="dxa"/>
            <w:shd w:val="clear" w:color="auto" w:fill="auto"/>
            <w:vAlign w:val="center"/>
            <w:hideMark/>
          </w:tcPr>
          <w:p w:rsidR="005A32CC" w:rsidRPr="00B26DF5" w:rsidRDefault="005A32CC"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Жилой фонд</w:t>
            </w:r>
          </w:p>
        </w:tc>
        <w:tc>
          <w:tcPr>
            <w:tcW w:w="2082" w:type="dxa"/>
            <w:shd w:val="clear" w:color="auto" w:fill="auto"/>
            <w:noWrap/>
            <w:vAlign w:val="center"/>
          </w:tcPr>
          <w:p w:rsidR="005A32CC" w:rsidRPr="00B26DF5" w:rsidRDefault="00731AEC"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r>
      <w:tr w:rsidR="005A32CC" w:rsidRPr="00B26DF5" w:rsidTr="00731AEC">
        <w:trPr>
          <w:trHeight w:val="227"/>
        </w:trPr>
        <w:tc>
          <w:tcPr>
            <w:tcW w:w="920" w:type="dxa"/>
            <w:vMerge/>
            <w:shd w:val="clear" w:color="auto" w:fill="auto"/>
            <w:vAlign w:val="center"/>
            <w:hideMark/>
          </w:tcPr>
          <w:p w:rsidR="005A32CC" w:rsidRPr="00B26DF5" w:rsidRDefault="005A32CC" w:rsidP="00B26DF5">
            <w:pPr>
              <w:jc w:val="center"/>
              <w:rPr>
                <w:rFonts w:ascii="Times New Roman" w:hAnsi="Times New Roman" w:cs="Times New Roman"/>
                <w:b/>
                <w:bCs/>
                <w:color w:val="000000"/>
                <w:sz w:val="20"/>
                <w:szCs w:val="20"/>
              </w:rPr>
            </w:pPr>
          </w:p>
        </w:tc>
        <w:tc>
          <w:tcPr>
            <w:tcW w:w="3684" w:type="dxa"/>
            <w:vMerge/>
            <w:shd w:val="clear" w:color="auto" w:fill="auto"/>
            <w:vAlign w:val="center"/>
            <w:hideMark/>
          </w:tcPr>
          <w:p w:rsidR="005A32CC" w:rsidRPr="00B26DF5" w:rsidRDefault="005A32CC" w:rsidP="00B26DF5">
            <w:pPr>
              <w:jc w:val="center"/>
              <w:rPr>
                <w:rFonts w:ascii="Times New Roman" w:hAnsi="Times New Roman" w:cs="Times New Roman"/>
                <w:color w:val="000000"/>
                <w:sz w:val="20"/>
                <w:szCs w:val="20"/>
              </w:rPr>
            </w:pPr>
          </w:p>
        </w:tc>
        <w:tc>
          <w:tcPr>
            <w:tcW w:w="3671" w:type="dxa"/>
            <w:shd w:val="clear" w:color="auto" w:fill="auto"/>
            <w:vAlign w:val="center"/>
            <w:hideMark/>
          </w:tcPr>
          <w:p w:rsidR="005A32CC" w:rsidRPr="00B26DF5" w:rsidRDefault="005A32CC"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Бюджетные учреждения</w:t>
            </w:r>
          </w:p>
        </w:tc>
        <w:tc>
          <w:tcPr>
            <w:tcW w:w="2082" w:type="dxa"/>
            <w:shd w:val="clear" w:color="auto" w:fill="auto"/>
            <w:noWrap/>
            <w:vAlign w:val="center"/>
          </w:tcPr>
          <w:p w:rsidR="005A32CC" w:rsidRPr="00B26DF5" w:rsidRDefault="00731AEC"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r>
      <w:tr w:rsidR="00B02FCA" w:rsidRPr="00B26DF5" w:rsidTr="00731AEC">
        <w:trPr>
          <w:trHeight w:val="227"/>
        </w:trPr>
        <w:tc>
          <w:tcPr>
            <w:tcW w:w="920" w:type="dxa"/>
            <w:vMerge w:val="restart"/>
            <w:shd w:val="clear" w:color="auto" w:fill="auto"/>
            <w:vAlign w:val="center"/>
            <w:hideMark/>
          </w:tcPr>
          <w:p w:rsidR="00B02FCA" w:rsidRPr="00B26DF5" w:rsidRDefault="00B02FCA"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3</w:t>
            </w:r>
          </w:p>
        </w:tc>
        <w:tc>
          <w:tcPr>
            <w:tcW w:w="3684" w:type="dxa"/>
            <w:vMerge w:val="restart"/>
            <w:shd w:val="clear" w:color="auto" w:fill="auto"/>
            <w:vAlign w:val="center"/>
            <w:hideMark/>
          </w:tcPr>
          <w:p w:rsidR="00B02FCA" w:rsidRPr="00B26DF5" w:rsidRDefault="00B02FCA"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Электрическая энергия, кВт</w:t>
            </w:r>
          </w:p>
        </w:tc>
        <w:tc>
          <w:tcPr>
            <w:tcW w:w="3671" w:type="dxa"/>
            <w:shd w:val="clear" w:color="auto" w:fill="auto"/>
            <w:vAlign w:val="center"/>
            <w:hideMark/>
          </w:tcPr>
          <w:p w:rsidR="00B02FCA" w:rsidRPr="00B26DF5" w:rsidRDefault="00B02FCA"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Жилой фонд</w:t>
            </w:r>
          </w:p>
        </w:tc>
        <w:tc>
          <w:tcPr>
            <w:tcW w:w="2082" w:type="dxa"/>
            <w:vMerge w:val="restart"/>
            <w:shd w:val="clear" w:color="auto" w:fill="auto"/>
            <w:noWrap/>
            <w:vAlign w:val="center"/>
          </w:tcPr>
          <w:p w:rsidR="00B02FCA" w:rsidRPr="00B26DF5" w:rsidRDefault="00517A0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1873</w:t>
            </w:r>
          </w:p>
        </w:tc>
      </w:tr>
      <w:tr w:rsidR="00B02FCA" w:rsidRPr="00B26DF5" w:rsidTr="00731AEC">
        <w:trPr>
          <w:trHeight w:val="227"/>
        </w:trPr>
        <w:tc>
          <w:tcPr>
            <w:tcW w:w="920" w:type="dxa"/>
            <w:vMerge/>
            <w:vAlign w:val="center"/>
            <w:hideMark/>
          </w:tcPr>
          <w:p w:rsidR="00B02FCA" w:rsidRPr="00B26DF5" w:rsidRDefault="00B02FCA" w:rsidP="00B26DF5">
            <w:pPr>
              <w:jc w:val="center"/>
              <w:rPr>
                <w:rFonts w:ascii="Times New Roman" w:hAnsi="Times New Roman" w:cs="Times New Roman"/>
                <w:b/>
                <w:bCs/>
                <w:color w:val="000000"/>
                <w:sz w:val="20"/>
                <w:szCs w:val="20"/>
              </w:rPr>
            </w:pPr>
          </w:p>
        </w:tc>
        <w:tc>
          <w:tcPr>
            <w:tcW w:w="3684" w:type="dxa"/>
            <w:vMerge/>
            <w:vAlign w:val="center"/>
            <w:hideMark/>
          </w:tcPr>
          <w:p w:rsidR="00B02FCA" w:rsidRPr="00B26DF5" w:rsidRDefault="00B02FCA" w:rsidP="00B26DF5">
            <w:pPr>
              <w:jc w:val="center"/>
              <w:rPr>
                <w:rFonts w:ascii="Times New Roman" w:hAnsi="Times New Roman" w:cs="Times New Roman"/>
                <w:color w:val="000000"/>
                <w:sz w:val="20"/>
                <w:szCs w:val="20"/>
              </w:rPr>
            </w:pPr>
          </w:p>
        </w:tc>
        <w:tc>
          <w:tcPr>
            <w:tcW w:w="3671" w:type="dxa"/>
            <w:shd w:val="clear" w:color="auto" w:fill="auto"/>
            <w:vAlign w:val="center"/>
            <w:hideMark/>
          </w:tcPr>
          <w:p w:rsidR="00B02FCA" w:rsidRPr="00B26DF5" w:rsidRDefault="00B02FCA"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Бюджетные учреждения</w:t>
            </w:r>
          </w:p>
        </w:tc>
        <w:tc>
          <w:tcPr>
            <w:tcW w:w="2082" w:type="dxa"/>
            <w:vMerge/>
            <w:shd w:val="clear" w:color="auto" w:fill="auto"/>
            <w:noWrap/>
            <w:vAlign w:val="center"/>
          </w:tcPr>
          <w:p w:rsidR="00B02FCA" w:rsidRPr="00B26DF5" w:rsidRDefault="00B02FCA" w:rsidP="00B26DF5">
            <w:pPr>
              <w:rPr>
                <w:rFonts w:ascii="Times New Roman" w:eastAsia="Times New Roman" w:hAnsi="Times New Roman" w:cs="Times New Roman"/>
                <w:color w:val="000000"/>
                <w:sz w:val="20"/>
                <w:szCs w:val="20"/>
              </w:rPr>
            </w:pPr>
          </w:p>
        </w:tc>
      </w:tr>
      <w:tr w:rsidR="005A32CC" w:rsidRPr="00B26DF5" w:rsidTr="00731AEC">
        <w:trPr>
          <w:trHeight w:val="227"/>
        </w:trPr>
        <w:tc>
          <w:tcPr>
            <w:tcW w:w="920" w:type="dxa"/>
            <w:vMerge w:val="restart"/>
            <w:shd w:val="clear" w:color="auto" w:fill="auto"/>
            <w:vAlign w:val="center"/>
            <w:hideMark/>
          </w:tcPr>
          <w:p w:rsidR="005A32CC" w:rsidRPr="00B26DF5" w:rsidRDefault="005A32CC"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4</w:t>
            </w:r>
          </w:p>
        </w:tc>
        <w:tc>
          <w:tcPr>
            <w:tcW w:w="3684" w:type="dxa"/>
            <w:vMerge w:val="restart"/>
            <w:shd w:val="clear" w:color="auto" w:fill="auto"/>
            <w:vAlign w:val="center"/>
            <w:hideMark/>
          </w:tcPr>
          <w:p w:rsidR="005A32CC" w:rsidRPr="00B26DF5" w:rsidRDefault="005A32CC"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Водоснабжение, м</w:t>
            </w:r>
            <w:r w:rsidRPr="00B26DF5">
              <w:rPr>
                <w:rFonts w:ascii="Times New Roman" w:hAnsi="Times New Roman" w:cs="Times New Roman"/>
                <w:color w:val="000000"/>
                <w:sz w:val="20"/>
                <w:szCs w:val="20"/>
                <w:vertAlign w:val="superscript"/>
              </w:rPr>
              <w:t>3</w:t>
            </w:r>
            <w:r w:rsidRPr="00B26DF5">
              <w:rPr>
                <w:rFonts w:ascii="Times New Roman" w:hAnsi="Times New Roman" w:cs="Times New Roman"/>
                <w:color w:val="000000"/>
                <w:sz w:val="20"/>
                <w:szCs w:val="20"/>
              </w:rPr>
              <w:t>/сут</w:t>
            </w:r>
          </w:p>
        </w:tc>
        <w:tc>
          <w:tcPr>
            <w:tcW w:w="3671" w:type="dxa"/>
            <w:shd w:val="clear" w:color="auto" w:fill="auto"/>
            <w:vAlign w:val="center"/>
            <w:hideMark/>
          </w:tcPr>
          <w:p w:rsidR="005A32CC" w:rsidRPr="00B26DF5" w:rsidRDefault="005A32CC"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Жилой фонд</w:t>
            </w:r>
          </w:p>
        </w:tc>
        <w:tc>
          <w:tcPr>
            <w:tcW w:w="2082" w:type="dxa"/>
            <w:vMerge w:val="restart"/>
            <w:shd w:val="clear" w:color="auto" w:fill="auto"/>
            <w:noWrap/>
            <w:vAlign w:val="center"/>
          </w:tcPr>
          <w:p w:rsidR="005A32CC" w:rsidRPr="00B26DF5" w:rsidRDefault="002C5C65"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235</w:t>
            </w:r>
          </w:p>
        </w:tc>
      </w:tr>
      <w:tr w:rsidR="005A32CC" w:rsidRPr="00B26DF5" w:rsidTr="00731AEC">
        <w:trPr>
          <w:trHeight w:val="227"/>
        </w:trPr>
        <w:tc>
          <w:tcPr>
            <w:tcW w:w="920" w:type="dxa"/>
            <w:vMerge/>
            <w:vAlign w:val="center"/>
            <w:hideMark/>
          </w:tcPr>
          <w:p w:rsidR="005A32CC" w:rsidRPr="00B26DF5" w:rsidRDefault="005A32CC" w:rsidP="00B26DF5">
            <w:pPr>
              <w:jc w:val="center"/>
              <w:rPr>
                <w:rFonts w:ascii="Times New Roman" w:hAnsi="Times New Roman" w:cs="Times New Roman"/>
                <w:b/>
                <w:bCs/>
                <w:color w:val="000000"/>
                <w:sz w:val="20"/>
                <w:szCs w:val="20"/>
              </w:rPr>
            </w:pPr>
          </w:p>
        </w:tc>
        <w:tc>
          <w:tcPr>
            <w:tcW w:w="3684" w:type="dxa"/>
            <w:vMerge/>
            <w:vAlign w:val="center"/>
            <w:hideMark/>
          </w:tcPr>
          <w:p w:rsidR="005A32CC" w:rsidRPr="00B26DF5" w:rsidRDefault="005A32CC" w:rsidP="00B26DF5">
            <w:pPr>
              <w:jc w:val="center"/>
              <w:rPr>
                <w:rFonts w:ascii="Times New Roman" w:hAnsi="Times New Roman" w:cs="Times New Roman"/>
                <w:color w:val="000000"/>
                <w:sz w:val="20"/>
                <w:szCs w:val="20"/>
              </w:rPr>
            </w:pPr>
          </w:p>
        </w:tc>
        <w:tc>
          <w:tcPr>
            <w:tcW w:w="3671" w:type="dxa"/>
            <w:shd w:val="clear" w:color="auto" w:fill="auto"/>
            <w:vAlign w:val="center"/>
            <w:hideMark/>
          </w:tcPr>
          <w:p w:rsidR="005A32CC" w:rsidRPr="00B26DF5" w:rsidRDefault="005A32CC"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Бюджетные учреждения</w:t>
            </w:r>
          </w:p>
        </w:tc>
        <w:tc>
          <w:tcPr>
            <w:tcW w:w="2082" w:type="dxa"/>
            <w:vMerge/>
            <w:shd w:val="clear" w:color="auto" w:fill="auto"/>
            <w:vAlign w:val="center"/>
          </w:tcPr>
          <w:p w:rsidR="005A32CC" w:rsidRPr="00B26DF5" w:rsidRDefault="005A32CC" w:rsidP="00B26DF5">
            <w:pPr>
              <w:jc w:val="center"/>
              <w:rPr>
                <w:rFonts w:ascii="Times New Roman" w:hAnsi="Times New Roman" w:cs="Times New Roman"/>
                <w:color w:val="000000"/>
                <w:sz w:val="20"/>
                <w:szCs w:val="20"/>
              </w:rPr>
            </w:pPr>
          </w:p>
        </w:tc>
      </w:tr>
      <w:tr w:rsidR="005A32CC" w:rsidRPr="00B26DF5" w:rsidTr="00731AEC">
        <w:trPr>
          <w:trHeight w:val="227"/>
        </w:trPr>
        <w:tc>
          <w:tcPr>
            <w:tcW w:w="920" w:type="dxa"/>
            <w:vMerge w:val="restart"/>
            <w:shd w:val="clear" w:color="auto" w:fill="auto"/>
            <w:vAlign w:val="center"/>
            <w:hideMark/>
          </w:tcPr>
          <w:p w:rsidR="005A32CC" w:rsidRPr="00B26DF5" w:rsidRDefault="005A32CC"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5</w:t>
            </w:r>
          </w:p>
        </w:tc>
        <w:tc>
          <w:tcPr>
            <w:tcW w:w="3684" w:type="dxa"/>
            <w:vMerge w:val="restart"/>
            <w:shd w:val="clear" w:color="auto" w:fill="auto"/>
            <w:vAlign w:val="center"/>
            <w:hideMark/>
          </w:tcPr>
          <w:p w:rsidR="005A32CC" w:rsidRPr="00B26DF5" w:rsidRDefault="005A32CC"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Водоотведение, м</w:t>
            </w:r>
            <w:r w:rsidRPr="00B26DF5">
              <w:rPr>
                <w:rFonts w:ascii="Times New Roman" w:hAnsi="Times New Roman" w:cs="Times New Roman"/>
                <w:color w:val="000000"/>
                <w:sz w:val="20"/>
                <w:szCs w:val="20"/>
                <w:vertAlign w:val="superscript"/>
              </w:rPr>
              <w:t>3</w:t>
            </w:r>
            <w:r w:rsidRPr="00B26DF5">
              <w:rPr>
                <w:rFonts w:ascii="Times New Roman" w:hAnsi="Times New Roman" w:cs="Times New Roman"/>
                <w:color w:val="000000"/>
                <w:sz w:val="20"/>
                <w:szCs w:val="20"/>
              </w:rPr>
              <w:t>/сут</w:t>
            </w:r>
          </w:p>
        </w:tc>
        <w:tc>
          <w:tcPr>
            <w:tcW w:w="3671" w:type="dxa"/>
            <w:shd w:val="clear" w:color="auto" w:fill="auto"/>
            <w:vAlign w:val="center"/>
            <w:hideMark/>
          </w:tcPr>
          <w:p w:rsidR="005A32CC" w:rsidRPr="00B26DF5" w:rsidRDefault="005A32CC"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Жилой фонд</w:t>
            </w:r>
          </w:p>
        </w:tc>
        <w:tc>
          <w:tcPr>
            <w:tcW w:w="2082" w:type="dxa"/>
            <w:vMerge w:val="restart"/>
            <w:shd w:val="clear" w:color="auto" w:fill="auto"/>
            <w:noWrap/>
            <w:vAlign w:val="center"/>
          </w:tcPr>
          <w:p w:rsidR="005A32CC" w:rsidRPr="00B26DF5" w:rsidRDefault="00517A02"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r>
      <w:tr w:rsidR="005A32CC" w:rsidRPr="00B26DF5" w:rsidTr="00731AEC">
        <w:trPr>
          <w:trHeight w:val="227"/>
        </w:trPr>
        <w:tc>
          <w:tcPr>
            <w:tcW w:w="920" w:type="dxa"/>
            <w:vMerge/>
            <w:shd w:val="clear" w:color="auto" w:fill="auto"/>
            <w:vAlign w:val="center"/>
            <w:hideMark/>
          </w:tcPr>
          <w:p w:rsidR="005A32CC" w:rsidRPr="00B26DF5" w:rsidRDefault="005A32CC" w:rsidP="00B26DF5">
            <w:pPr>
              <w:jc w:val="center"/>
              <w:rPr>
                <w:rFonts w:ascii="Times New Roman" w:hAnsi="Times New Roman" w:cs="Times New Roman"/>
                <w:b/>
                <w:bCs/>
                <w:color w:val="000000"/>
                <w:sz w:val="20"/>
                <w:szCs w:val="20"/>
              </w:rPr>
            </w:pPr>
          </w:p>
        </w:tc>
        <w:tc>
          <w:tcPr>
            <w:tcW w:w="3684" w:type="dxa"/>
            <w:vMerge/>
            <w:shd w:val="clear" w:color="auto" w:fill="auto"/>
            <w:vAlign w:val="center"/>
            <w:hideMark/>
          </w:tcPr>
          <w:p w:rsidR="005A32CC" w:rsidRPr="00B26DF5" w:rsidRDefault="005A32CC" w:rsidP="00B26DF5">
            <w:pPr>
              <w:jc w:val="center"/>
              <w:rPr>
                <w:rFonts w:ascii="Times New Roman" w:hAnsi="Times New Roman" w:cs="Times New Roman"/>
                <w:color w:val="000000"/>
                <w:sz w:val="20"/>
                <w:szCs w:val="20"/>
              </w:rPr>
            </w:pPr>
          </w:p>
        </w:tc>
        <w:tc>
          <w:tcPr>
            <w:tcW w:w="3671" w:type="dxa"/>
            <w:shd w:val="clear" w:color="auto" w:fill="auto"/>
            <w:vAlign w:val="center"/>
            <w:hideMark/>
          </w:tcPr>
          <w:p w:rsidR="005A32CC" w:rsidRPr="00B26DF5" w:rsidRDefault="005A32CC"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Бюджетные учреждения</w:t>
            </w:r>
          </w:p>
        </w:tc>
        <w:tc>
          <w:tcPr>
            <w:tcW w:w="2082" w:type="dxa"/>
            <w:vMerge/>
            <w:shd w:val="clear" w:color="auto" w:fill="auto"/>
            <w:noWrap/>
            <w:vAlign w:val="center"/>
          </w:tcPr>
          <w:p w:rsidR="005A32CC" w:rsidRPr="00B26DF5" w:rsidRDefault="005A32CC" w:rsidP="00B26DF5">
            <w:pPr>
              <w:jc w:val="center"/>
              <w:rPr>
                <w:rFonts w:ascii="Times New Roman" w:hAnsi="Times New Roman" w:cs="Times New Roman"/>
                <w:color w:val="000000"/>
                <w:sz w:val="20"/>
                <w:szCs w:val="20"/>
              </w:rPr>
            </w:pPr>
          </w:p>
        </w:tc>
      </w:tr>
    </w:tbl>
    <w:p w:rsidR="00A95723" w:rsidRPr="00B26DF5" w:rsidRDefault="00A95723" w:rsidP="00B26DF5">
      <w:pPr>
        <w:pStyle w:val="a3"/>
        <w:ind w:firstLine="0"/>
        <w:rPr>
          <w:rFonts w:eastAsiaTheme="minorEastAsia"/>
          <w:sz w:val="20"/>
        </w:rPr>
      </w:pPr>
    </w:p>
    <w:p w:rsidR="00672946" w:rsidRPr="00B26DF5" w:rsidRDefault="00672946" w:rsidP="00B26DF5">
      <w:pPr>
        <w:ind w:firstLine="709"/>
        <w:jc w:val="both"/>
        <w:rPr>
          <w:rFonts w:ascii="Times New Roman" w:hAnsi="Times New Roman" w:cs="Times New Roman"/>
          <w:sz w:val="20"/>
          <w:szCs w:val="20"/>
        </w:rPr>
      </w:pPr>
    </w:p>
    <w:p w:rsidR="00A909DE" w:rsidRPr="00B26DF5" w:rsidRDefault="00A909DE"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Прогноз показателей спроса на коммунальные ресурсы выполнен с учётом существующей долгосрочной целевой программы энергосбережения Иркутской области (</w:t>
      </w:r>
      <w:r w:rsidRPr="00B26DF5">
        <w:rPr>
          <w:rFonts w:ascii="Times New Roman" w:hAnsi="Times New Roman" w:cs="Times New Roman"/>
          <w:sz w:val="20"/>
          <w:szCs w:val="20"/>
          <w:shd w:val="clear" w:color="auto" w:fill="FFFFFF"/>
        </w:rPr>
        <w:t xml:space="preserve">Долгосрочная целевая программа </w:t>
      </w:r>
      <w:r w:rsidRPr="00B26DF5">
        <w:rPr>
          <w:rFonts w:ascii="Times New Roman" w:hAnsi="Times New Roman" w:cs="Times New Roman"/>
          <w:color w:val="000000" w:themeColor="text1"/>
          <w:sz w:val="20"/>
          <w:szCs w:val="20"/>
          <w:shd w:val="clear" w:color="auto" w:fill="FFFFFF"/>
        </w:rPr>
        <w:t>"Энергосбережение и повышение энергетической эффективности на территории Иркутской области на 2011-2015 годы и на период до 2020 года". ( посл. ред.  21.09.2012 N 500-пп))</w:t>
      </w:r>
      <w:r w:rsidRPr="00B26DF5">
        <w:rPr>
          <w:rFonts w:ascii="Times New Roman" w:hAnsi="Times New Roman" w:cs="Times New Roman"/>
          <w:sz w:val="20"/>
          <w:szCs w:val="20"/>
        </w:rPr>
        <w:t>ДОЛГОСРОЧНАЯЦЕЛЕВАЯ ПРОГРАММА "ЭНЕРГОСБЕРЕЖЕНИЕ И ПОВЫШЕНИЕ ЭНЕРГЕТИЧЕСКОЙ ЭФФЕКТИВНОСТИ НА ТЕРРИТОРИИ ИРКУТСКОЙ ОБЛАСТИ НА 2011 - 2015 ГОДЫ" И НА ПЕРИОД ДО 2020 ГОДА (в ред. постановления Правительства Иркутской области от 23.05.2011 N 137/1-пп, 01.12.2011 N 358-пп)  Утверждена постановлением Правительства Иркутской области от 02 декабря 2010 г. N 318-пп.</w:t>
      </w:r>
    </w:p>
    <w:p w:rsidR="00A95723" w:rsidRPr="00B26DF5" w:rsidRDefault="00A95723" w:rsidP="00B26DF5">
      <w:pPr>
        <w:pStyle w:val="a3"/>
        <w:ind w:firstLine="0"/>
        <w:rPr>
          <w:rFonts w:eastAsiaTheme="minorEastAsia"/>
          <w:sz w:val="20"/>
        </w:rPr>
      </w:pPr>
      <w:r w:rsidRPr="00B26DF5">
        <w:rPr>
          <w:rFonts w:eastAsiaTheme="minorEastAsia"/>
          <w:sz w:val="20"/>
        </w:rPr>
        <w:t>Табл. 2.3. Прогноз удельных расходов коммунальных ресурсов</w:t>
      </w:r>
    </w:p>
    <w:tbl>
      <w:tblPr>
        <w:tblW w:w="104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1568"/>
        <w:gridCol w:w="1465"/>
        <w:gridCol w:w="805"/>
        <w:gridCol w:w="1039"/>
        <w:gridCol w:w="724"/>
        <w:gridCol w:w="996"/>
        <w:gridCol w:w="766"/>
        <w:gridCol w:w="996"/>
        <w:gridCol w:w="683"/>
        <w:gridCol w:w="996"/>
      </w:tblGrid>
      <w:tr w:rsidR="00C446F9" w:rsidRPr="00B26DF5" w:rsidTr="00C446F9">
        <w:trPr>
          <w:trHeight w:val="20"/>
          <w:tblHeader/>
        </w:trPr>
        <w:tc>
          <w:tcPr>
            <w:tcW w:w="486" w:type="dxa"/>
            <w:vMerge w:val="restart"/>
            <w:tcBorders>
              <w:top w:val="single" w:sz="12" w:space="0" w:color="auto"/>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п/п</w:t>
            </w:r>
          </w:p>
        </w:tc>
        <w:tc>
          <w:tcPr>
            <w:tcW w:w="1568" w:type="dxa"/>
            <w:vMerge w:val="restart"/>
            <w:tcBorders>
              <w:top w:val="single" w:sz="12" w:space="0" w:color="auto"/>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Наименование показателя/ед. Изм.</w:t>
            </w:r>
          </w:p>
        </w:tc>
        <w:tc>
          <w:tcPr>
            <w:tcW w:w="1465" w:type="dxa"/>
            <w:vMerge w:val="restart"/>
            <w:tcBorders>
              <w:top w:val="single" w:sz="12" w:space="0" w:color="auto"/>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Наименование потребителя</w:t>
            </w:r>
          </w:p>
        </w:tc>
        <w:tc>
          <w:tcPr>
            <w:tcW w:w="184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2014-2015</w:t>
            </w:r>
          </w:p>
        </w:tc>
        <w:tc>
          <w:tcPr>
            <w:tcW w:w="172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2015-2020</w:t>
            </w:r>
          </w:p>
        </w:tc>
        <w:tc>
          <w:tcPr>
            <w:tcW w:w="1720"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2020-2025</w:t>
            </w:r>
          </w:p>
        </w:tc>
        <w:tc>
          <w:tcPr>
            <w:tcW w:w="1679"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2025-2032</w:t>
            </w:r>
          </w:p>
        </w:tc>
      </w:tr>
      <w:tr w:rsidR="00C446F9" w:rsidRPr="00B26DF5" w:rsidTr="00C446F9">
        <w:trPr>
          <w:cantSplit/>
          <w:trHeight w:val="1361"/>
          <w:tblHeader/>
        </w:trPr>
        <w:tc>
          <w:tcPr>
            <w:tcW w:w="486" w:type="dxa"/>
            <w:vMerge/>
            <w:tcBorders>
              <w:left w:val="single" w:sz="12" w:space="0" w:color="auto"/>
              <w:bottom w:val="single" w:sz="12" w:space="0" w:color="auto"/>
              <w:right w:val="single" w:sz="12" w:space="0" w:color="auto"/>
            </w:tcBorders>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p>
        </w:tc>
        <w:tc>
          <w:tcPr>
            <w:tcW w:w="1568" w:type="dxa"/>
            <w:vMerge/>
            <w:tcBorders>
              <w:left w:val="single" w:sz="12" w:space="0" w:color="auto"/>
              <w:bottom w:val="single" w:sz="12" w:space="0" w:color="auto"/>
              <w:right w:val="single" w:sz="12" w:space="0" w:color="auto"/>
            </w:tcBorders>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p>
        </w:tc>
        <w:tc>
          <w:tcPr>
            <w:tcW w:w="1465" w:type="dxa"/>
            <w:vMerge/>
            <w:tcBorders>
              <w:left w:val="single" w:sz="12" w:space="0" w:color="auto"/>
              <w:bottom w:val="single" w:sz="12" w:space="0" w:color="auto"/>
              <w:right w:val="single" w:sz="12" w:space="0" w:color="auto"/>
            </w:tcBorders>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p>
        </w:tc>
        <w:tc>
          <w:tcPr>
            <w:tcW w:w="805"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 1м</w:t>
            </w:r>
            <w:r w:rsidRPr="00B26DF5">
              <w:rPr>
                <w:rFonts w:ascii="Times New Roman" w:eastAsia="Times New Roman" w:hAnsi="Times New Roman" w:cs="Times New Roman"/>
                <w:color w:val="000000"/>
                <w:sz w:val="20"/>
                <w:szCs w:val="20"/>
                <w:vertAlign w:val="superscript"/>
              </w:rPr>
              <w:t>2</w:t>
            </w:r>
          </w:p>
        </w:tc>
        <w:tc>
          <w:tcPr>
            <w:tcW w:w="1039" w:type="dxa"/>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Объём потребления</w:t>
            </w:r>
          </w:p>
        </w:tc>
        <w:tc>
          <w:tcPr>
            <w:tcW w:w="724"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 1м</w:t>
            </w:r>
            <w:r w:rsidRPr="00B26DF5">
              <w:rPr>
                <w:rFonts w:ascii="Times New Roman" w:eastAsia="Times New Roman" w:hAnsi="Times New Roman" w:cs="Times New Roman"/>
                <w:color w:val="000000"/>
                <w:sz w:val="20"/>
                <w:szCs w:val="20"/>
                <w:vertAlign w:val="superscript"/>
              </w:rPr>
              <w:t>2</w:t>
            </w:r>
          </w:p>
        </w:tc>
        <w:tc>
          <w:tcPr>
            <w:tcW w:w="99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 1м</w:t>
            </w:r>
            <w:r w:rsidRPr="00B26DF5">
              <w:rPr>
                <w:rFonts w:ascii="Times New Roman" w:eastAsia="Times New Roman" w:hAnsi="Times New Roman" w:cs="Times New Roman"/>
                <w:color w:val="000000"/>
                <w:sz w:val="20"/>
                <w:szCs w:val="20"/>
                <w:vertAlign w:val="superscript"/>
              </w:rPr>
              <w:t>2</w:t>
            </w:r>
          </w:p>
        </w:tc>
        <w:tc>
          <w:tcPr>
            <w:tcW w:w="72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Объём потребления</w:t>
            </w:r>
          </w:p>
        </w:tc>
        <w:tc>
          <w:tcPr>
            <w:tcW w:w="99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 1м</w:t>
            </w:r>
            <w:r w:rsidRPr="00B26DF5">
              <w:rPr>
                <w:rFonts w:ascii="Times New Roman" w:eastAsia="Times New Roman" w:hAnsi="Times New Roman" w:cs="Times New Roman"/>
                <w:color w:val="000000"/>
                <w:sz w:val="20"/>
                <w:szCs w:val="20"/>
                <w:vertAlign w:val="superscript"/>
              </w:rPr>
              <w:t>2</w:t>
            </w:r>
          </w:p>
        </w:tc>
        <w:tc>
          <w:tcPr>
            <w:tcW w:w="683"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 1м</w:t>
            </w:r>
            <w:r w:rsidRPr="00B26DF5">
              <w:rPr>
                <w:rFonts w:ascii="Times New Roman" w:eastAsia="Times New Roman" w:hAnsi="Times New Roman" w:cs="Times New Roman"/>
                <w:color w:val="000000"/>
                <w:sz w:val="20"/>
                <w:szCs w:val="20"/>
                <w:vertAlign w:val="superscript"/>
              </w:rPr>
              <w:t>2</w:t>
            </w:r>
          </w:p>
        </w:tc>
        <w:tc>
          <w:tcPr>
            <w:tcW w:w="996" w:type="dxa"/>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Объём потребления</w:t>
            </w:r>
          </w:p>
        </w:tc>
      </w:tr>
      <w:tr w:rsidR="00C446F9" w:rsidRPr="00B26DF5" w:rsidTr="00C446F9">
        <w:trPr>
          <w:trHeight w:val="20"/>
        </w:trPr>
        <w:tc>
          <w:tcPr>
            <w:tcW w:w="486" w:type="dxa"/>
            <w:vMerge w:val="restart"/>
            <w:tcBorders>
              <w:top w:val="single" w:sz="12" w:space="0" w:color="auto"/>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w:t>
            </w:r>
          </w:p>
          <w:p w:rsidR="00C446F9" w:rsidRPr="00B26DF5" w:rsidRDefault="00C446F9" w:rsidP="00B26DF5">
            <w:pPr>
              <w:jc w:val="center"/>
              <w:rPr>
                <w:rFonts w:ascii="Times New Roman" w:eastAsia="Times New Roman" w:hAnsi="Times New Roman" w:cs="Times New Roman"/>
                <w:color w:val="000000"/>
                <w:sz w:val="20"/>
                <w:szCs w:val="20"/>
              </w:rPr>
            </w:pPr>
          </w:p>
        </w:tc>
        <w:tc>
          <w:tcPr>
            <w:tcW w:w="1568" w:type="dxa"/>
            <w:vMerge w:val="restart"/>
            <w:tcBorders>
              <w:top w:val="single" w:sz="12" w:space="0" w:color="auto"/>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Тепловая энергия (отопление), Гкал/год</w:t>
            </w:r>
          </w:p>
        </w:tc>
        <w:tc>
          <w:tcPr>
            <w:tcW w:w="1465" w:type="dxa"/>
            <w:tcBorders>
              <w:top w:val="single" w:sz="12" w:space="0" w:color="auto"/>
              <w:left w:val="single" w:sz="12" w:space="0" w:color="auto"/>
              <w:right w:val="single" w:sz="12" w:space="0" w:color="auto"/>
            </w:tcBorders>
            <w:shd w:val="clear" w:color="auto" w:fill="auto"/>
            <w:hideMark/>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Жилой фонд</w:t>
            </w:r>
          </w:p>
        </w:tc>
        <w:tc>
          <w:tcPr>
            <w:tcW w:w="805" w:type="dxa"/>
            <w:vMerge w:val="restart"/>
            <w:tcBorders>
              <w:top w:val="single" w:sz="12" w:space="0" w:color="auto"/>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0,86</w:t>
            </w:r>
          </w:p>
        </w:tc>
        <w:tc>
          <w:tcPr>
            <w:tcW w:w="1039" w:type="dxa"/>
            <w:vMerge w:val="restart"/>
            <w:tcBorders>
              <w:top w:val="single" w:sz="12" w:space="0" w:color="auto"/>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780</w:t>
            </w:r>
          </w:p>
        </w:tc>
        <w:tc>
          <w:tcPr>
            <w:tcW w:w="724" w:type="dxa"/>
            <w:vMerge w:val="restart"/>
            <w:tcBorders>
              <w:top w:val="single" w:sz="12" w:space="0" w:color="auto"/>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0,86</w:t>
            </w:r>
          </w:p>
        </w:tc>
        <w:tc>
          <w:tcPr>
            <w:tcW w:w="996" w:type="dxa"/>
            <w:vMerge w:val="restart"/>
            <w:tcBorders>
              <w:top w:val="single" w:sz="12" w:space="0" w:color="auto"/>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0,86</w:t>
            </w:r>
          </w:p>
        </w:tc>
        <w:tc>
          <w:tcPr>
            <w:tcW w:w="724" w:type="dxa"/>
            <w:vMerge w:val="restart"/>
            <w:tcBorders>
              <w:top w:val="single" w:sz="12" w:space="0" w:color="auto"/>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780</w:t>
            </w:r>
          </w:p>
        </w:tc>
        <w:tc>
          <w:tcPr>
            <w:tcW w:w="996" w:type="dxa"/>
            <w:vMerge w:val="restart"/>
            <w:tcBorders>
              <w:top w:val="single" w:sz="12" w:space="0" w:color="auto"/>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0,86</w:t>
            </w:r>
          </w:p>
        </w:tc>
        <w:tc>
          <w:tcPr>
            <w:tcW w:w="683" w:type="dxa"/>
            <w:vMerge w:val="restart"/>
            <w:tcBorders>
              <w:top w:val="single" w:sz="12" w:space="0" w:color="auto"/>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0,86</w:t>
            </w:r>
          </w:p>
        </w:tc>
        <w:tc>
          <w:tcPr>
            <w:tcW w:w="996" w:type="dxa"/>
            <w:vMerge w:val="restart"/>
            <w:tcBorders>
              <w:top w:val="single" w:sz="12" w:space="0" w:color="auto"/>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2530</w:t>
            </w:r>
          </w:p>
        </w:tc>
      </w:tr>
      <w:tr w:rsidR="00C446F9" w:rsidRPr="00B26DF5" w:rsidTr="00C446F9">
        <w:trPr>
          <w:trHeight w:val="20"/>
        </w:trPr>
        <w:tc>
          <w:tcPr>
            <w:tcW w:w="486" w:type="dxa"/>
            <w:vMerge/>
            <w:tcBorders>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p>
        </w:tc>
        <w:tc>
          <w:tcPr>
            <w:tcW w:w="1568" w:type="dxa"/>
            <w:vMerge/>
            <w:tcBorders>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p>
        </w:tc>
        <w:tc>
          <w:tcPr>
            <w:tcW w:w="1465" w:type="dxa"/>
            <w:tcBorders>
              <w:left w:val="single" w:sz="12" w:space="0" w:color="auto"/>
              <w:right w:val="single" w:sz="12" w:space="0" w:color="auto"/>
            </w:tcBorders>
            <w:shd w:val="clear" w:color="auto" w:fill="auto"/>
            <w:hideMark/>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Бюджетные учреждения</w:t>
            </w:r>
          </w:p>
        </w:tc>
        <w:tc>
          <w:tcPr>
            <w:tcW w:w="805"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1039"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c>
          <w:tcPr>
            <w:tcW w:w="724"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996"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c>
          <w:tcPr>
            <w:tcW w:w="724"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996"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c>
          <w:tcPr>
            <w:tcW w:w="683"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996"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r>
      <w:tr w:rsidR="00C446F9" w:rsidRPr="00B26DF5" w:rsidTr="00C446F9">
        <w:trPr>
          <w:trHeight w:val="20"/>
        </w:trPr>
        <w:tc>
          <w:tcPr>
            <w:tcW w:w="486" w:type="dxa"/>
            <w:vMerge/>
            <w:tcBorders>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p>
        </w:tc>
        <w:tc>
          <w:tcPr>
            <w:tcW w:w="1568" w:type="dxa"/>
            <w:vMerge/>
            <w:tcBorders>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p>
        </w:tc>
        <w:tc>
          <w:tcPr>
            <w:tcW w:w="1465" w:type="dxa"/>
            <w:tcBorders>
              <w:left w:val="single" w:sz="12" w:space="0" w:color="auto"/>
              <w:right w:val="single" w:sz="12" w:space="0" w:color="auto"/>
            </w:tcBorders>
            <w:shd w:val="clear" w:color="auto" w:fill="auto"/>
            <w:hideMark/>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Прочие</w:t>
            </w:r>
          </w:p>
        </w:tc>
        <w:tc>
          <w:tcPr>
            <w:tcW w:w="805"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1039"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c>
          <w:tcPr>
            <w:tcW w:w="724"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996"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c>
          <w:tcPr>
            <w:tcW w:w="724"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996"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c>
          <w:tcPr>
            <w:tcW w:w="683"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996"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r>
      <w:tr w:rsidR="00C446F9" w:rsidRPr="00B26DF5" w:rsidTr="00C446F9">
        <w:trPr>
          <w:trHeight w:val="322"/>
        </w:trPr>
        <w:tc>
          <w:tcPr>
            <w:tcW w:w="486" w:type="dxa"/>
            <w:vMerge w:val="restart"/>
            <w:tcBorders>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w:t>
            </w:r>
          </w:p>
        </w:tc>
        <w:tc>
          <w:tcPr>
            <w:tcW w:w="1568" w:type="dxa"/>
            <w:vMerge w:val="restart"/>
            <w:tcBorders>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Электрическая энергия, тыс. кВт*ч/год</w:t>
            </w:r>
          </w:p>
        </w:tc>
        <w:tc>
          <w:tcPr>
            <w:tcW w:w="1465" w:type="dxa"/>
            <w:tcBorders>
              <w:left w:val="single" w:sz="12" w:space="0" w:color="auto"/>
              <w:right w:val="single" w:sz="12" w:space="0" w:color="auto"/>
            </w:tcBorders>
            <w:shd w:val="clear" w:color="auto" w:fill="auto"/>
            <w:hideMark/>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Жилой фонд</w:t>
            </w:r>
          </w:p>
        </w:tc>
        <w:tc>
          <w:tcPr>
            <w:tcW w:w="805" w:type="dxa"/>
            <w:vMerge w:val="restart"/>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34,1</w:t>
            </w:r>
          </w:p>
        </w:tc>
        <w:tc>
          <w:tcPr>
            <w:tcW w:w="1039" w:type="dxa"/>
            <w:vMerge w:val="restart"/>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1028,6</w:t>
            </w:r>
          </w:p>
        </w:tc>
        <w:tc>
          <w:tcPr>
            <w:tcW w:w="724" w:type="dxa"/>
            <w:vMerge w:val="restart"/>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37,2</w:t>
            </w:r>
          </w:p>
        </w:tc>
        <w:tc>
          <w:tcPr>
            <w:tcW w:w="996" w:type="dxa"/>
            <w:vMerge w:val="restart"/>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34,1</w:t>
            </w:r>
          </w:p>
        </w:tc>
        <w:tc>
          <w:tcPr>
            <w:tcW w:w="724" w:type="dxa"/>
            <w:vMerge w:val="restart"/>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1028,6</w:t>
            </w:r>
          </w:p>
        </w:tc>
        <w:tc>
          <w:tcPr>
            <w:tcW w:w="996" w:type="dxa"/>
            <w:vMerge w:val="restart"/>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37,2</w:t>
            </w:r>
          </w:p>
        </w:tc>
        <w:tc>
          <w:tcPr>
            <w:tcW w:w="683" w:type="dxa"/>
            <w:vMerge w:val="restart"/>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37,2</w:t>
            </w:r>
          </w:p>
        </w:tc>
        <w:tc>
          <w:tcPr>
            <w:tcW w:w="996" w:type="dxa"/>
            <w:vMerge w:val="restart"/>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1236,7</w:t>
            </w:r>
          </w:p>
        </w:tc>
      </w:tr>
      <w:tr w:rsidR="00C446F9" w:rsidRPr="00B26DF5" w:rsidTr="00C446F9">
        <w:trPr>
          <w:trHeight w:val="20"/>
        </w:trPr>
        <w:tc>
          <w:tcPr>
            <w:tcW w:w="486" w:type="dxa"/>
            <w:vMerge/>
            <w:tcBorders>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p>
        </w:tc>
        <w:tc>
          <w:tcPr>
            <w:tcW w:w="1568" w:type="dxa"/>
            <w:vMerge/>
            <w:tcBorders>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p>
        </w:tc>
        <w:tc>
          <w:tcPr>
            <w:tcW w:w="1465" w:type="dxa"/>
            <w:tcBorders>
              <w:left w:val="single" w:sz="12" w:space="0" w:color="auto"/>
              <w:right w:val="single" w:sz="12" w:space="0" w:color="auto"/>
            </w:tcBorders>
            <w:shd w:val="clear" w:color="auto" w:fill="auto"/>
            <w:hideMark/>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Бюджетные учреждения</w:t>
            </w:r>
          </w:p>
        </w:tc>
        <w:tc>
          <w:tcPr>
            <w:tcW w:w="805"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1039"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c>
          <w:tcPr>
            <w:tcW w:w="724"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996"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c>
          <w:tcPr>
            <w:tcW w:w="724"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996"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c>
          <w:tcPr>
            <w:tcW w:w="683"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996"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r>
      <w:tr w:rsidR="00C446F9" w:rsidRPr="00B26DF5" w:rsidTr="00C446F9">
        <w:trPr>
          <w:trHeight w:val="279"/>
        </w:trPr>
        <w:tc>
          <w:tcPr>
            <w:tcW w:w="486" w:type="dxa"/>
            <w:vMerge/>
            <w:tcBorders>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p>
        </w:tc>
        <w:tc>
          <w:tcPr>
            <w:tcW w:w="1568" w:type="dxa"/>
            <w:vMerge/>
            <w:tcBorders>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p>
        </w:tc>
        <w:tc>
          <w:tcPr>
            <w:tcW w:w="1465" w:type="dxa"/>
            <w:tcBorders>
              <w:left w:val="single" w:sz="12" w:space="0" w:color="auto"/>
              <w:right w:val="single" w:sz="12" w:space="0" w:color="auto"/>
            </w:tcBorders>
            <w:shd w:val="clear" w:color="auto" w:fill="auto"/>
            <w:hideMark/>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Прочие</w:t>
            </w:r>
          </w:p>
        </w:tc>
        <w:tc>
          <w:tcPr>
            <w:tcW w:w="805"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1039"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c>
          <w:tcPr>
            <w:tcW w:w="724"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996"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c>
          <w:tcPr>
            <w:tcW w:w="724"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996"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c>
          <w:tcPr>
            <w:tcW w:w="683"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996"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r>
      <w:tr w:rsidR="00C446F9" w:rsidRPr="00B26DF5" w:rsidTr="00C446F9">
        <w:trPr>
          <w:trHeight w:val="268"/>
        </w:trPr>
        <w:tc>
          <w:tcPr>
            <w:tcW w:w="486" w:type="dxa"/>
            <w:vMerge w:val="restart"/>
            <w:tcBorders>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3</w:t>
            </w:r>
          </w:p>
        </w:tc>
        <w:tc>
          <w:tcPr>
            <w:tcW w:w="1568" w:type="dxa"/>
            <w:vMerge w:val="restart"/>
            <w:tcBorders>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Водоснабжение , м</w:t>
            </w:r>
            <w:r w:rsidRPr="00B26DF5">
              <w:rPr>
                <w:rFonts w:ascii="Times New Roman" w:eastAsia="Times New Roman" w:hAnsi="Times New Roman" w:cs="Times New Roman"/>
                <w:color w:val="000000"/>
                <w:sz w:val="20"/>
                <w:szCs w:val="20"/>
                <w:vertAlign w:val="superscript"/>
              </w:rPr>
              <w:t>3</w:t>
            </w:r>
            <w:r w:rsidRPr="00B26DF5">
              <w:rPr>
                <w:rFonts w:ascii="Times New Roman" w:eastAsia="Times New Roman" w:hAnsi="Times New Roman" w:cs="Times New Roman"/>
                <w:color w:val="000000"/>
                <w:sz w:val="20"/>
                <w:szCs w:val="20"/>
              </w:rPr>
              <w:t>/год</w:t>
            </w:r>
          </w:p>
        </w:tc>
        <w:tc>
          <w:tcPr>
            <w:tcW w:w="1465" w:type="dxa"/>
            <w:tcBorders>
              <w:left w:val="single" w:sz="12" w:space="0" w:color="auto"/>
              <w:right w:val="single" w:sz="12" w:space="0" w:color="auto"/>
            </w:tcBorders>
            <w:shd w:val="clear" w:color="auto" w:fill="auto"/>
            <w:hideMark/>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Жилой фонд</w:t>
            </w:r>
          </w:p>
        </w:tc>
        <w:tc>
          <w:tcPr>
            <w:tcW w:w="805" w:type="dxa"/>
            <w:vMerge w:val="restart"/>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3,8</w:t>
            </w:r>
          </w:p>
        </w:tc>
        <w:tc>
          <w:tcPr>
            <w:tcW w:w="1039" w:type="dxa"/>
            <w:vMerge w:val="restart"/>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85775</w:t>
            </w:r>
          </w:p>
        </w:tc>
        <w:tc>
          <w:tcPr>
            <w:tcW w:w="724" w:type="dxa"/>
            <w:vMerge w:val="restart"/>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4,2</w:t>
            </w:r>
          </w:p>
        </w:tc>
        <w:tc>
          <w:tcPr>
            <w:tcW w:w="996" w:type="dxa"/>
            <w:vMerge w:val="restart"/>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3,8</w:t>
            </w:r>
          </w:p>
        </w:tc>
        <w:tc>
          <w:tcPr>
            <w:tcW w:w="724" w:type="dxa"/>
            <w:vMerge w:val="restart"/>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85775</w:t>
            </w:r>
          </w:p>
        </w:tc>
        <w:tc>
          <w:tcPr>
            <w:tcW w:w="996" w:type="dxa"/>
            <w:vMerge w:val="restart"/>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4,2</w:t>
            </w:r>
          </w:p>
        </w:tc>
        <w:tc>
          <w:tcPr>
            <w:tcW w:w="683" w:type="dxa"/>
            <w:vMerge w:val="restart"/>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4,2</w:t>
            </w:r>
          </w:p>
        </w:tc>
        <w:tc>
          <w:tcPr>
            <w:tcW w:w="996" w:type="dxa"/>
            <w:vMerge w:val="restart"/>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89420</w:t>
            </w:r>
          </w:p>
        </w:tc>
      </w:tr>
      <w:tr w:rsidR="00C446F9" w:rsidRPr="00B26DF5" w:rsidTr="00C446F9">
        <w:trPr>
          <w:trHeight w:val="542"/>
        </w:trPr>
        <w:tc>
          <w:tcPr>
            <w:tcW w:w="486" w:type="dxa"/>
            <w:vMerge/>
            <w:tcBorders>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p>
        </w:tc>
        <w:tc>
          <w:tcPr>
            <w:tcW w:w="1568" w:type="dxa"/>
            <w:vMerge/>
            <w:tcBorders>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p>
        </w:tc>
        <w:tc>
          <w:tcPr>
            <w:tcW w:w="1465" w:type="dxa"/>
            <w:tcBorders>
              <w:left w:val="single" w:sz="12" w:space="0" w:color="auto"/>
              <w:right w:val="single" w:sz="12" w:space="0" w:color="auto"/>
            </w:tcBorders>
            <w:shd w:val="clear" w:color="auto" w:fill="auto"/>
            <w:hideMark/>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Бюджетные учреждения</w:t>
            </w:r>
          </w:p>
        </w:tc>
        <w:tc>
          <w:tcPr>
            <w:tcW w:w="805"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1039"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c>
          <w:tcPr>
            <w:tcW w:w="724"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996"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c>
          <w:tcPr>
            <w:tcW w:w="724"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996"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c>
          <w:tcPr>
            <w:tcW w:w="683"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996"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r>
      <w:tr w:rsidR="00C446F9" w:rsidRPr="00B26DF5" w:rsidTr="00C446F9">
        <w:trPr>
          <w:trHeight w:val="135"/>
        </w:trPr>
        <w:tc>
          <w:tcPr>
            <w:tcW w:w="486" w:type="dxa"/>
            <w:vMerge/>
            <w:tcBorders>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p>
        </w:tc>
        <w:tc>
          <w:tcPr>
            <w:tcW w:w="1568" w:type="dxa"/>
            <w:vMerge/>
            <w:tcBorders>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p>
        </w:tc>
        <w:tc>
          <w:tcPr>
            <w:tcW w:w="1465" w:type="dxa"/>
            <w:tcBorders>
              <w:left w:val="single" w:sz="12" w:space="0" w:color="auto"/>
              <w:right w:val="single" w:sz="12" w:space="0" w:color="auto"/>
            </w:tcBorders>
            <w:shd w:val="clear" w:color="auto" w:fill="auto"/>
            <w:hideMark/>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Прочие</w:t>
            </w:r>
          </w:p>
        </w:tc>
        <w:tc>
          <w:tcPr>
            <w:tcW w:w="805"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1039"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c>
          <w:tcPr>
            <w:tcW w:w="724"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996"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c>
          <w:tcPr>
            <w:tcW w:w="724"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996"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c>
          <w:tcPr>
            <w:tcW w:w="683" w:type="dxa"/>
            <w:vMerge/>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p>
        </w:tc>
        <w:tc>
          <w:tcPr>
            <w:tcW w:w="996" w:type="dxa"/>
            <w:vMerge/>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r>
      <w:tr w:rsidR="00C446F9" w:rsidRPr="00B26DF5" w:rsidTr="00C446F9">
        <w:trPr>
          <w:trHeight w:val="270"/>
        </w:trPr>
        <w:tc>
          <w:tcPr>
            <w:tcW w:w="486" w:type="dxa"/>
            <w:vMerge w:val="restart"/>
            <w:tcBorders>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4</w:t>
            </w:r>
          </w:p>
        </w:tc>
        <w:tc>
          <w:tcPr>
            <w:tcW w:w="1568" w:type="dxa"/>
            <w:vMerge w:val="restart"/>
            <w:tcBorders>
              <w:left w:val="single" w:sz="12" w:space="0" w:color="auto"/>
              <w:right w:val="single" w:sz="12" w:space="0" w:color="auto"/>
            </w:tcBorders>
            <w:shd w:val="clear" w:color="auto" w:fill="auto"/>
            <w:vAlign w:val="center"/>
            <w:hideMark/>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Водоотведение, м</w:t>
            </w:r>
            <w:r w:rsidRPr="00B26DF5">
              <w:rPr>
                <w:rFonts w:ascii="Times New Roman" w:eastAsia="Times New Roman" w:hAnsi="Times New Roman" w:cs="Times New Roman"/>
                <w:color w:val="000000"/>
                <w:sz w:val="20"/>
                <w:szCs w:val="20"/>
                <w:vertAlign w:val="superscript"/>
              </w:rPr>
              <w:t>3</w:t>
            </w:r>
            <w:r w:rsidRPr="00B26DF5">
              <w:rPr>
                <w:rFonts w:ascii="Times New Roman" w:eastAsia="Times New Roman" w:hAnsi="Times New Roman" w:cs="Times New Roman"/>
                <w:color w:val="000000"/>
                <w:sz w:val="20"/>
                <w:szCs w:val="20"/>
              </w:rPr>
              <w:t>/год</w:t>
            </w:r>
          </w:p>
        </w:tc>
        <w:tc>
          <w:tcPr>
            <w:tcW w:w="1465" w:type="dxa"/>
            <w:tcBorders>
              <w:left w:val="single" w:sz="12" w:space="0" w:color="auto"/>
              <w:right w:val="single" w:sz="12" w:space="0" w:color="auto"/>
            </w:tcBorders>
            <w:shd w:val="clear" w:color="auto" w:fill="auto"/>
            <w:hideMark/>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Жилой фонд</w:t>
            </w:r>
          </w:p>
        </w:tc>
        <w:tc>
          <w:tcPr>
            <w:tcW w:w="805" w:type="dxa"/>
            <w:vMerge w:val="restart"/>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1039" w:type="dxa"/>
            <w:vMerge w:val="restart"/>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c>
          <w:tcPr>
            <w:tcW w:w="724" w:type="dxa"/>
            <w:vMerge w:val="restart"/>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3,7</w:t>
            </w:r>
          </w:p>
        </w:tc>
        <w:tc>
          <w:tcPr>
            <w:tcW w:w="996" w:type="dxa"/>
            <w:vMerge w:val="restart"/>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24" w:type="dxa"/>
            <w:vMerge w:val="restart"/>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eastAsia="Times New Roman" w:hAnsi="Times New Roman" w:cs="Times New Roman"/>
                <w:color w:val="000000"/>
                <w:sz w:val="20"/>
                <w:szCs w:val="20"/>
              </w:rPr>
            </w:pPr>
          </w:p>
        </w:tc>
        <w:tc>
          <w:tcPr>
            <w:tcW w:w="996" w:type="dxa"/>
            <w:vMerge w:val="restart"/>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3,7</w:t>
            </w:r>
          </w:p>
        </w:tc>
        <w:tc>
          <w:tcPr>
            <w:tcW w:w="683" w:type="dxa"/>
            <w:vMerge w:val="restart"/>
            <w:tcBorders>
              <w:left w:val="single" w:sz="12" w:space="0" w:color="auto"/>
              <w:right w:val="single" w:sz="12" w:space="0" w:color="auto"/>
            </w:tcBorders>
            <w:shd w:val="clear" w:color="auto" w:fill="auto"/>
            <w:vAlign w:val="center"/>
          </w:tcPr>
          <w:p w:rsidR="00C446F9" w:rsidRPr="00B26DF5" w:rsidRDefault="00C446F9" w:rsidP="00B26DF5">
            <w:pPr>
              <w:jc w:val="center"/>
              <w:rPr>
                <w:rFonts w:ascii="Times New Roman" w:hAnsi="Times New Roman" w:cs="Times New Roman"/>
                <w:sz w:val="20"/>
                <w:szCs w:val="20"/>
              </w:rPr>
            </w:pPr>
            <w:r w:rsidRPr="00B26DF5">
              <w:rPr>
                <w:rFonts w:ascii="Times New Roman" w:hAnsi="Times New Roman" w:cs="Times New Roman"/>
                <w:sz w:val="20"/>
                <w:szCs w:val="20"/>
              </w:rPr>
              <w:t>3,7</w:t>
            </w:r>
          </w:p>
        </w:tc>
        <w:tc>
          <w:tcPr>
            <w:tcW w:w="996" w:type="dxa"/>
            <w:vMerge w:val="restart"/>
            <w:tcBorders>
              <w:left w:val="single" w:sz="12" w:space="0" w:color="auto"/>
              <w:right w:val="single" w:sz="12" w:space="0" w:color="auto"/>
            </w:tcBorders>
            <w:shd w:val="clear" w:color="auto" w:fill="auto"/>
            <w:noWrap/>
            <w:vAlign w:val="center"/>
          </w:tcPr>
          <w:p w:rsidR="00C446F9" w:rsidRPr="00B26DF5" w:rsidRDefault="00C446F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76650</w:t>
            </w:r>
          </w:p>
        </w:tc>
      </w:tr>
      <w:tr w:rsidR="00E7756D" w:rsidRPr="00B26DF5" w:rsidTr="00C446F9">
        <w:trPr>
          <w:trHeight w:val="558"/>
        </w:trPr>
        <w:tc>
          <w:tcPr>
            <w:tcW w:w="486" w:type="dxa"/>
            <w:vMerge/>
            <w:tcBorders>
              <w:left w:val="single" w:sz="12" w:space="0" w:color="auto"/>
              <w:right w:val="single" w:sz="12" w:space="0" w:color="auto"/>
            </w:tcBorders>
            <w:shd w:val="clear" w:color="auto" w:fill="auto"/>
            <w:vAlign w:val="center"/>
            <w:hideMark/>
          </w:tcPr>
          <w:p w:rsidR="00E7756D" w:rsidRPr="00B26DF5" w:rsidRDefault="00E7756D" w:rsidP="00B26DF5">
            <w:pPr>
              <w:jc w:val="center"/>
              <w:rPr>
                <w:rFonts w:ascii="Times New Roman" w:eastAsia="Times New Roman" w:hAnsi="Times New Roman" w:cs="Times New Roman"/>
                <w:color w:val="000000"/>
                <w:sz w:val="20"/>
                <w:szCs w:val="20"/>
              </w:rPr>
            </w:pPr>
          </w:p>
        </w:tc>
        <w:tc>
          <w:tcPr>
            <w:tcW w:w="1568" w:type="dxa"/>
            <w:vMerge/>
            <w:tcBorders>
              <w:left w:val="single" w:sz="12" w:space="0" w:color="auto"/>
              <w:right w:val="single" w:sz="12" w:space="0" w:color="auto"/>
            </w:tcBorders>
            <w:shd w:val="clear" w:color="auto" w:fill="auto"/>
            <w:vAlign w:val="center"/>
            <w:hideMark/>
          </w:tcPr>
          <w:p w:rsidR="00E7756D" w:rsidRPr="00B26DF5" w:rsidRDefault="00E7756D" w:rsidP="00B26DF5">
            <w:pPr>
              <w:jc w:val="center"/>
              <w:rPr>
                <w:rFonts w:ascii="Times New Roman" w:eastAsia="Times New Roman" w:hAnsi="Times New Roman" w:cs="Times New Roman"/>
                <w:color w:val="000000"/>
                <w:sz w:val="20"/>
                <w:szCs w:val="20"/>
              </w:rPr>
            </w:pPr>
          </w:p>
        </w:tc>
        <w:tc>
          <w:tcPr>
            <w:tcW w:w="1465" w:type="dxa"/>
            <w:tcBorders>
              <w:left w:val="single" w:sz="12" w:space="0" w:color="auto"/>
              <w:right w:val="single" w:sz="12" w:space="0" w:color="auto"/>
            </w:tcBorders>
            <w:shd w:val="clear" w:color="auto" w:fill="auto"/>
            <w:hideMark/>
          </w:tcPr>
          <w:p w:rsidR="00E7756D" w:rsidRPr="00B26DF5" w:rsidRDefault="00E7756D" w:rsidP="00B26DF5">
            <w:pPr>
              <w:jc w:val="center"/>
              <w:rPr>
                <w:rFonts w:ascii="Times New Roman" w:hAnsi="Times New Roman" w:cs="Times New Roman"/>
                <w:sz w:val="20"/>
                <w:szCs w:val="20"/>
              </w:rPr>
            </w:pPr>
            <w:r w:rsidRPr="00B26DF5">
              <w:rPr>
                <w:rFonts w:ascii="Times New Roman" w:hAnsi="Times New Roman" w:cs="Times New Roman"/>
                <w:sz w:val="20"/>
                <w:szCs w:val="20"/>
              </w:rPr>
              <w:t>Бюджетные учреждения</w:t>
            </w:r>
          </w:p>
        </w:tc>
        <w:tc>
          <w:tcPr>
            <w:tcW w:w="805" w:type="dxa"/>
            <w:vMerge/>
            <w:tcBorders>
              <w:left w:val="single" w:sz="12" w:space="0" w:color="auto"/>
              <w:right w:val="single" w:sz="12" w:space="0" w:color="auto"/>
            </w:tcBorders>
            <w:shd w:val="clear" w:color="auto" w:fill="auto"/>
            <w:vAlign w:val="center"/>
          </w:tcPr>
          <w:p w:rsidR="00E7756D" w:rsidRPr="00B26DF5" w:rsidRDefault="00E7756D" w:rsidP="00B26DF5">
            <w:pPr>
              <w:jc w:val="center"/>
              <w:rPr>
                <w:rFonts w:ascii="Times New Roman" w:hAnsi="Times New Roman" w:cs="Times New Roman"/>
                <w:sz w:val="20"/>
                <w:szCs w:val="20"/>
              </w:rPr>
            </w:pPr>
          </w:p>
        </w:tc>
        <w:tc>
          <w:tcPr>
            <w:tcW w:w="1039" w:type="dxa"/>
            <w:vMerge/>
            <w:tcBorders>
              <w:left w:val="single" w:sz="12" w:space="0" w:color="auto"/>
              <w:right w:val="single" w:sz="12" w:space="0" w:color="auto"/>
            </w:tcBorders>
            <w:shd w:val="clear" w:color="auto" w:fill="auto"/>
            <w:noWrap/>
            <w:vAlign w:val="center"/>
          </w:tcPr>
          <w:p w:rsidR="00E7756D" w:rsidRPr="00B26DF5" w:rsidRDefault="00E7756D" w:rsidP="00B26DF5">
            <w:pPr>
              <w:jc w:val="center"/>
              <w:rPr>
                <w:rFonts w:ascii="Times New Roman" w:eastAsia="Times New Roman" w:hAnsi="Times New Roman" w:cs="Times New Roman"/>
                <w:color w:val="000000"/>
                <w:sz w:val="20"/>
                <w:szCs w:val="20"/>
              </w:rPr>
            </w:pPr>
          </w:p>
        </w:tc>
        <w:tc>
          <w:tcPr>
            <w:tcW w:w="724" w:type="dxa"/>
            <w:vMerge/>
            <w:tcBorders>
              <w:left w:val="single" w:sz="12" w:space="0" w:color="auto"/>
              <w:right w:val="single" w:sz="12" w:space="0" w:color="auto"/>
            </w:tcBorders>
            <w:shd w:val="clear" w:color="auto" w:fill="auto"/>
            <w:vAlign w:val="center"/>
          </w:tcPr>
          <w:p w:rsidR="00E7756D" w:rsidRPr="00B26DF5" w:rsidRDefault="00E7756D" w:rsidP="00B26DF5">
            <w:pPr>
              <w:jc w:val="center"/>
              <w:rPr>
                <w:rFonts w:ascii="Times New Roman" w:hAnsi="Times New Roman" w:cs="Times New Roman"/>
                <w:sz w:val="20"/>
                <w:szCs w:val="20"/>
              </w:rPr>
            </w:pPr>
          </w:p>
        </w:tc>
        <w:tc>
          <w:tcPr>
            <w:tcW w:w="996" w:type="dxa"/>
            <w:vMerge/>
            <w:tcBorders>
              <w:left w:val="single" w:sz="12" w:space="0" w:color="auto"/>
              <w:right w:val="single" w:sz="12" w:space="0" w:color="auto"/>
            </w:tcBorders>
            <w:shd w:val="clear" w:color="auto" w:fill="auto"/>
            <w:noWrap/>
            <w:vAlign w:val="center"/>
          </w:tcPr>
          <w:p w:rsidR="00E7756D" w:rsidRPr="00B26DF5" w:rsidRDefault="00E7756D" w:rsidP="00B26DF5">
            <w:pPr>
              <w:jc w:val="center"/>
              <w:rPr>
                <w:rFonts w:ascii="Times New Roman" w:eastAsia="Times New Roman" w:hAnsi="Times New Roman" w:cs="Times New Roman"/>
                <w:color w:val="000000"/>
                <w:sz w:val="20"/>
                <w:szCs w:val="20"/>
              </w:rPr>
            </w:pPr>
          </w:p>
        </w:tc>
        <w:tc>
          <w:tcPr>
            <w:tcW w:w="724" w:type="dxa"/>
            <w:vMerge/>
            <w:tcBorders>
              <w:left w:val="single" w:sz="12" w:space="0" w:color="auto"/>
              <w:right w:val="single" w:sz="12" w:space="0" w:color="auto"/>
            </w:tcBorders>
            <w:shd w:val="clear" w:color="auto" w:fill="auto"/>
            <w:vAlign w:val="center"/>
          </w:tcPr>
          <w:p w:rsidR="00E7756D" w:rsidRPr="00B26DF5" w:rsidRDefault="00E7756D" w:rsidP="00B26DF5">
            <w:pPr>
              <w:jc w:val="center"/>
              <w:rPr>
                <w:rFonts w:ascii="Times New Roman" w:hAnsi="Times New Roman" w:cs="Times New Roman"/>
                <w:sz w:val="20"/>
                <w:szCs w:val="20"/>
              </w:rPr>
            </w:pPr>
          </w:p>
        </w:tc>
        <w:tc>
          <w:tcPr>
            <w:tcW w:w="996" w:type="dxa"/>
            <w:vMerge/>
            <w:tcBorders>
              <w:left w:val="single" w:sz="12" w:space="0" w:color="auto"/>
              <w:right w:val="single" w:sz="12" w:space="0" w:color="auto"/>
            </w:tcBorders>
            <w:shd w:val="clear" w:color="auto" w:fill="auto"/>
            <w:noWrap/>
            <w:vAlign w:val="center"/>
          </w:tcPr>
          <w:p w:rsidR="00E7756D" w:rsidRPr="00B26DF5" w:rsidRDefault="00E7756D" w:rsidP="00B26DF5">
            <w:pPr>
              <w:jc w:val="center"/>
              <w:rPr>
                <w:rFonts w:ascii="Times New Roman" w:eastAsia="Times New Roman" w:hAnsi="Times New Roman" w:cs="Times New Roman"/>
                <w:color w:val="000000"/>
                <w:sz w:val="20"/>
                <w:szCs w:val="20"/>
              </w:rPr>
            </w:pPr>
          </w:p>
        </w:tc>
        <w:tc>
          <w:tcPr>
            <w:tcW w:w="683" w:type="dxa"/>
            <w:vMerge/>
            <w:tcBorders>
              <w:left w:val="single" w:sz="12" w:space="0" w:color="auto"/>
              <w:right w:val="single" w:sz="12" w:space="0" w:color="auto"/>
            </w:tcBorders>
            <w:shd w:val="clear" w:color="auto" w:fill="auto"/>
            <w:vAlign w:val="center"/>
          </w:tcPr>
          <w:p w:rsidR="00E7756D" w:rsidRPr="00B26DF5" w:rsidRDefault="00E7756D" w:rsidP="00B26DF5">
            <w:pPr>
              <w:jc w:val="center"/>
              <w:rPr>
                <w:rFonts w:ascii="Times New Roman" w:hAnsi="Times New Roman" w:cs="Times New Roman"/>
                <w:sz w:val="20"/>
                <w:szCs w:val="20"/>
              </w:rPr>
            </w:pPr>
          </w:p>
        </w:tc>
        <w:tc>
          <w:tcPr>
            <w:tcW w:w="996" w:type="dxa"/>
            <w:vMerge/>
            <w:tcBorders>
              <w:left w:val="single" w:sz="12" w:space="0" w:color="auto"/>
              <w:right w:val="single" w:sz="12" w:space="0" w:color="auto"/>
            </w:tcBorders>
            <w:shd w:val="clear" w:color="auto" w:fill="auto"/>
            <w:noWrap/>
            <w:vAlign w:val="center"/>
          </w:tcPr>
          <w:p w:rsidR="00E7756D" w:rsidRPr="00B26DF5" w:rsidRDefault="00E7756D" w:rsidP="00B26DF5">
            <w:pPr>
              <w:jc w:val="center"/>
              <w:rPr>
                <w:rFonts w:ascii="Times New Roman" w:eastAsia="Times New Roman" w:hAnsi="Times New Roman" w:cs="Times New Roman"/>
                <w:color w:val="000000"/>
                <w:sz w:val="20"/>
                <w:szCs w:val="20"/>
              </w:rPr>
            </w:pPr>
          </w:p>
        </w:tc>
      </w:tr>
      <w:tr w:rsidR="00E7756D" w:rsidRPr="00B26DF5" w:rsidTr="00C446F9">
        <w:trPr>
          <w:trHeight w:val="20"/>
        </w:trPr>
        <w:tc>
          <w:tcPr>
            <w:tcW w:w="486" w:type="dxa"/>
            <w:vMerge/>
            <w:tcBorders>
              <w:left w:val="single" w:sz="12" w:space="0" w:color="auto"/>
              <w:bottom w:val="single" w:sz="12" w:space="0" w:color="auto"/>
              <w:right w:val="single" w:sz="12" w:space="0" w:color="auto"/>
            </w:tcBorders>
            <w:shd w:val="clear" w:color="auto" w:fill="auto"/>
            <w:vAlign w:val="center"/>
            <w:hideMark/>
          </w:tcPr>
          <w:p w:rsidR="00E7756D" w:rsidRPr="00B26DF5" w:rsidRDefault="00E7756D" w:rsidP="00B26DF5">
            <w:pPr>
              <w:jc w:val="center"/>
              <w:rPr>
                <w:rFonts w:ascii="Times New Roman" w:eastAsia="Times New Roman" w:hAnsi="Times New Roman" w:cs="Times New Roman"/>
                <w:color w:val="000000"/>
                <w:sz w:val="20"/>
                <w:szCs w:val="20"/>
              </w:rPr>
            </w:pPr>
          </w:p>
        </w:tc>
        <w:tc>
          <w:tcPr>
            <w:tcW w:w="1568" w:type="dxa"/>
            <w:vMerge/>
            <w:tcBorders>
              <w:left w:val="single" w:sz="12" w:space="0" w:color="auto"/>
              <w:bottom w:val="single" w:sz="12" w:space="0" w:color="auto"/>
              <w:right w:val="single" w:sz="12" w:space="0" w:color="auto"/>
            </w:tcBorders>
            <w:shd w:val="clear" w:color="auto" w:fill="auto"/>
            <w:vAlign w:val="center"/>
            <w:hideMark/>
          </w:tcPr>
          <w:p w:rsidR="00E7756D" w:rsidRPr="00B26DF5" w:rsidRDefault="00E7756D" w:rsidP="00B26DF5">
            <w:pPr>
              <w:jc w:val="center"/>
              <w:rPr>
                <w:rFonts w:ascii="Times New Roman" w:eastAsia="Times New Roman" w:hAnsi="Times New Roman" w:cs="Times New Roman"/>
                <w:color w:val="000000"/>
                <w:sz w:val="20"/>
                <w:szCs w:val="20"/>
              </w:rPr>
            </w:pPr>
          </w:p>
        </w:tc>
        <w:tc>
          <w:tcPr>
            <w:tcW w:w="1465" w:type="dxa"/>
            <w:tcBorders>
              <w:left w:val="single" w:sz="12" w:space="0" w:color="auto"/>
              <w:bottom w:val="single" w:sz="12" w:space="0" w:color="auto"/>
              <w:right w:val="single" w:sz="12" w:space="0" w:color="auto"/>
            </w:tcBorders>
            <w:shd w:val="clear" w:color="auto" w:fill="auto"/>
            <w:hideMark/>
          </w:tcPr>
          <w:p w:rsidR="00E7756D" w:rsidRPr="00B26DF5" w:rsidRDefault="00E7756D" w:rsidP="00B26DF5">
            <w:pPr>
              <w:jc w:val="center"/>
              <w:rPr>
                <w:rFonts w:ascii="Times New Roman" w:hAnsi="Times New Roman" w:cs="Times New Roman"/>
                <w:sz w:val="20"/>
                <w:szCs w:val="20"/>
              </w:rPr>
            </w:pPr>
            <w:r w:rsidRPr="00B26DF5">
              <w:rPr>
                <w:rFonts w:ascii="Times New Roman" w:hAnsi="Times New Roman" w:cs="Times New Roman"/>
                <w:sz w:val="20"/>
                <w:szCs w:val="20"/>
              </w:rPr>
              <w:t>Прочие</w:t>
            </w:r>
          </w:p>
        </w:tc>
        <w:tc>
          <w:tcPr>
            <w:tcW w:w="805" w:type="dxa"/>
            <w:vMerge/>
            <w:tcBorders>
              <w:left w:val="single" w:sz="12" w:space="0" w:color="auto"/>
              <w:bottom w:val="single" w:sz="12" w:space="0" w:color="auto"/>
              <w:right w:val="single" w:sz="12" w:space="0" w:color="auto"/>
            </w:tcBorders>
            <w:shd w:val="clear" w:color="auto" w:fill="auto"/>
            <w:vAlign w:val="center"/>
          </w:tcPr>
          <w:p w:rsidR="00E7756D" w:rsidRPr="00B26DF5" w:rsidRDefault="00E7756D" w:rsidP="00B26DF5">
            <w:pPr>
              <w:jc w:val="center"/>
              <w:rPr>
                <w:rFonts w:ascii="Times New Roman" w:hAnsi="Times New Roman" w:cs="Times New Roman"/>
                <w:sz w:val="20"/>
                <w:szCs w:val="20"/>
              </w:rPr>
            </w:pPr>
          </w:p>
        </w:tc>
        <w:tc>
          <w:tcPr>
            <w:tcW w:w="1039" w:type="dxa"/>
            <w:vMerge/>
            <w:tcBorders>
              <w:left w:val="single" w:sz="12" w:space="0" w:color="auto"/>
              <w:bottom w:val="single" w:sz="12" w:space="0" w:color="auto"/>
              <w:right w:val="single" w:sz="12" w:space="0" w:color="auto"/>
            </w:tcBorders>
            <w:shd w:val="clear" w:color="auto" w:fill="auto"/>
            <w:noWrap/>
            <w:vAlign w:val="center"/>
          </w:tcPr>
          <w:p w:rsidR="00E7756D" w:rsidRPr="00B26DF5" w:rsidRDefault="00E7756D" w:rsidP="00B26DF5">
            <w:pPr>
              <w:jc w:val="center"/>
              <w:rPr>
                <w:rFonts w:ascii="Times New Roman" w:eastAsia="Times New Roman" w:hAnsi="Times New Roman" w:cs="Times New Roman"/>
                <w:color w:val="000000"/>
                <w:sz w:val="20"/>
                <w:szCs w:val="20"/>
              </w:rPr>
            </w:pPr>
          </w:p>
        </w:tc>
        <w:tc>
          <w:tcPr>
            <w:tcW w:w="724" w:type="dxa"/>
            <w:vMerge/>
            <w:tcBorders>
              <w:left w:val="single" w:sz="12" w:space="0" w:color="auto"/>
              <w:bottom w:val="single" w:sz="12" w:space="0" w:color="auto"/>
              <w:right w:val="single" w:sz="12" w:space="0" w:color="auto"/>
            </w:tcBorders>
            <w:shd w:val="clear" w:color="auto" w:fill="auto"/>
            <w:vAlign w:val="center"/>
          </w:tcPr>
          <w:p w:rsidR="00E7756D" w:rsidRPr="00B26DF5" w:rsidRDefault="00E7756D" w:rsidP="00B26DF5">
            <w:pPr>
              <w:jc w:val="center"/>
              <w:rPr>
                <w:rFonts w:ascii="Times New Roman" w:hAnsi="Times New Roman" w:cs="Times New Roman"/>
                <w:sz w:val="20"/>
                <w:szCs w:val="20"/>
              </w:rPr>
            </w:pPr>
          </w:p>
        </w:tc>
        <w:tc>
          <w:tcPr>
            <w:tcW w:w="996" w:type="dxa"/>
            <w:vMerge/>
            <w:tcBorders>
              <w:left w:val="single" w:sz="12" w:space="0" w:color="auto"/>
              <w:bottom w:val="single" w:sz="12" w:space="0" w:color="auto"/>
              <w:right w:val="single" w:sz="12" w:space="0" w:color="auto"/>
            </w:tcBorders>
            <w:shd w:val="clear" w:color="auto" w:fill="auto"/>
            <w:noWrap/>
            <w:vAlign w:val="center"/>
          </w:tcPr>
          <w:p w:rsidR="00E7756D" w:rsidRPr="00B26DF5" w:rsidRDefault="00E7756D" w:rsidP="00B26DF5">
            <w:pPr>
              <w:jc w:val="center"/>
              <w:rPr>
                <w:rFonts w:ascii="Times New Roman" w:eastAsia="Times New Roman" w:hAnsi="Times New Roman" w:cs="Times New Roman"/>
                <w:color w:val="000000"/>
                <w:sz w:val="20"/>
                <w:szCs w:val="20"/>
              </w:rPr>
            </w:pPr>
          </w:p>
        </w:tc>
        <w:tc>
          <w:tcPr>
            <w:tcW w:w="724" w:type="dxa"/>
            <w:vMerge/>
            <w:tcBorders>
              <w:left w:val="single" w:sz="12" w:space="0" w:color="auto"/>
              <w:bottom w:val="single" w:sz="12" w:space="0" w:color="auto"/>
              <w:right w:val="single" w:sz="12" w:space="0" w:color="auto"/>
            </w:tcBorders>
            <w:shd w:val="clear" w:color="auto" w:fill="auto"/>
            <w:vAlign w:val="center"/>
          </w:tcPr>
          <w:p w:rsidR="00E7756D" w:rsidRPr="00B26DF5" w:rsidRDefault="00E7756D" w:rsidP="00B26DF5">
            <w:pPr>
              <w:jc w:val="center"/>
              <w:rPr>
                <w:rFonts w:ascii="Times New Roman" w:hAnsi="Times New Roman" w:cs="Times New Roman"/>
                <w:sz w:val="20"/>
                <w:szCs w:val="20"/>
              </w:rPr>
            </w:pPr>
          </w:p>
        </w:tc>
        <w:tc>
          <w:tcPr>
            <w:tcW w:w="996" w:type="dxa"/>
            <w:vMerge/>
            <w:tcBorders>
              <w:left w:val="single" w:sz="12" w:space="0" w:color="auto"/>
              <w:bottom w:val="single" w:sz="12" w:space="0" w:color="auto"/>
              <w:right w:val="single" w:sz="12" w:space="0" w:color="auto"/>
            </w:tcBorders>
            <w:shd w:val="clear" w:color="auto" w:fill="auto"/>
            <w:noWrap/>
            <w:vAlign w:val="center"/>
          </w:tcPr>
          <w:p w:rsidR="00E7756D" w:rsidRPr="00B26DF5" w:rsidRDefault="00E7756D" w:rsidP="00B26DF5">
            <w:pPr>
              <w:jc w:val="center"/>
              <w:rPr>
                <w:rFonts w:ascii="Times New Roman" w:eastAsia="Times New Roman" w:hAnsi="Times New Roman" w:cs="Times New Roman"/>
                <w:color w:val="000000"/>
                <w:sz w:val="20"/>
                <w:szCs w:val="20"/>
              </w:rPr>
            </w:pPr>
          </w:p>
        </w:tc>
        <w:tc>
          <w:tcPr>
            <w:tcW w:w="683" w:type="dxa"/>
            <w:vMerge/>
            <w:tcBorders>
              <w:left w:val="single" w:sz="12" w:space="0" w:color="auto"/>
              <w:bottom w:val="single" w:sz="12" w:space="0" w:color="auto"/>
              <w:right w:val="single" w:sz="12" w:space="0" w:color="auto"/>
            </w:tcBorders>
            <w:shd w:val="clear" w:color="auto" w:fill="auto"/>
            <w:vAlign w:val="center"/>
          </w:tcPr>
          <w:p w:rsidR="00E7756D" w:rsidRPr="00B26DF5" w:rsidRDefault="00E7756D" w:rsidP="00B26DF5">
            <w:pPr>
              <w:jc w:val="center"/>
              <w:rPr>
                <w:rFonts w:ascii="Times New Roman" w:hAnsi="Times New Roman" w:cs="Times New Roman"/>
                <w:sz w:val="20"/>
                <w:szCs w:val="20"/>
              </w:rPr>
            </w:pPr>
          </w:p>
        </w:tc>
        <w:tc>
          <w:tcPr>
            <w:tcW w:w="996" w:type="dxa"/>
            <w:vMerge/>
            <w:tcBorders>
              <w:left w:val="single" w:sz="12" w:space="0" w:color="auto"/>
              <w:bottom w:val="single" w:sz="12" w:space="0" w:color="auto"/>
              <w:right w:val="single" w:sz="12" w:space="0" w:color="auto"/>
            </w:tcBorders>
            <w:shd w:val="clear" w:color="auto" w:fill="auto"/>
            <w:noWrap/>
            <w:vAlign w:val="center"/>
          </w:tcPr>
          <w:p w:rsidR="00E7756D" w:rsidRPr="00B26DF5" w:rsidRDefault="00E7756D" w:rsidP="00B26DF5">
            <w:pPr>
              <w:jc w:val="center"/>
              <w:rPr>
                <w:rFonts w:ascii="Times New Roman" w:eastAsia="Times New Roman" w:hAnsi="Times New Roman" w:cs="Times New Roman"/>
                <w:color w:val="000000"/>
                <w:sz w:val="20"/>
                <w:szCs w:val="20"/>
              </w:rPr>
            </w:pPr>
          </w:p>
        </w:tc>
      </w:tr>
    </w:tbl>
    <w:p w:rsidR="00A95723" w:rsidRPr="00B26DF5" w:rsidRDefault="00A95723" w:rsidP="00B26DF5">
      <w:pPr>
        <w:pStyle w:val="a3"/>
        <w:rPr>
          <w:rFonts w:eastAsiaTheme="minorEastAsia"/>
          <w:sz w:val="20"/>
        </w:rPr>
      </w:pPr>
      <w:r w:rsidRPr="00B26DF5">
        <w:rPr>
          <w:rFonts w:eastAsiaTheme="minorEastAsia"/>
          <w:sz w:val="20"/>
        </w:rPr>
        <w:t xml:space="preserve">В рассматриваемый период времени в результате осуществления проектов </w:t>
      </w:r>
      <w:r w:rsidR="004508EC" w:rsidRPr="00B26DF5">
        <w:rPr>
          <w:rFonts w:eastAsiaTheme="minorEastAsia"/>
          <w:sz w:val="20"/>
        </w:rPr>
        <w:t xml:space="preserve">развития  </w:t>
      </w:r>
      <w:r w:rsidRPr="00B26DF5">
        <w:rPr>
          <w:rFonts w:eastAsiaTheme="minorEastAsia"/>
          <w:sz w:val="20"/>
        </w:rPr>
        <w:t xml:space="preserve">в соответствии с планом </w:t>
      </w:r>
      <w:r w:rsidR="005A32CC" w:rsidRPr="00B26DF5">
        <w:rPr>
          <w:rFonts w:eastAsiaTheme="minorEastAsia"/>
          <w:sz w:val="20"/>
        </w:rPr>
        <w:t xml:space="preserve">социально-экономического </w:t>
      </w:r>
      <w:r w:rsidRPr="00B26DF5">
        <w:rPr>
          <w:rFonts w:eastAsiaTheme="minorEastAsia"/>
          <w:sz w:val="20"/>
        </w:rPr>
        <w:t xml:space="preserve">развития  и с учётом балансов ресурсопотребления по системам жилищно-коммунального хозяйства прирост нагрузок по основным инженерным коммуникациям составит следующие величины. </w:t>
      </w:r>
    </w:p>
    <w:p w:rsidR="00A95723" w:rsidRPr="00B26DF5" w:rsidRDefault="00A95723" w:rsidP="00B26DF5">
      <w:pPr>
        <w:pStyle w:val="a3"/>
        <w:ind w:firstLine="0"/>
        <w:rPr>
          <w:rFonts w:eastAsiaTheme="minorEastAsia"/>
          <w:sz w:val="20"/>
        </w:rPr>
      </w:pPr>
      <w:r w:rsidRPr="00B26DF5">
        <w:rPr>
          <w:rFonts w:eastAsiaTheme="minorEastAsia"/>
          <w:sz w:val="20"/>
        </w:rPr>
        <w:t>Табл. 2.4. Прирост необходимой нагрузки на системы коммунальных ресурсов.</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tblPr>
      <w:tblGrid>
        <w:gridCol w:w="576"/>
        <w:gridCol w:w="3212"/>
        <w:gridCol w:w="1105"/>
        <w:gridCol w:w="1519"/>
        <w:gridCol w:w="1239"/>
        <w:gridCol w:w="1241"/>
        <w:gridCol w:w="1247"/>
      </w:tblGrid>
      <w:tr w:rsidR="00B84D64" w:rsidRPr="00B26DF5" w:rsidTr="00731AEC">
        <w:trPr>
          <w:trHeight w:val="227"/>
          <w:tblHeader/>
        </w:trPr>
        <w:tc>
          <w:tcPr>
            <w:tcW w:w="284" w:type="pct"/>
            <w:vMerge w:val="restart"/>
            <w:vAlign w:val="center"/>
            <w:hideMark/>
          </w:tcPr>
          <w:p w:rsidR="00B84D64" w:rsidRPr="00B26DF5" w:rsidRDefault="00B84D64"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 п/п</w:t>
            </w:r>
          </w:p>
        </w:tc>
        <w:tc>
          <w:tcPr>
            <w:tcW w:w="1584" w:type="pct"/>
            <w:vMerge w:val="restart"/>
            <w:vAlign w:val="center"/>
            <w:hideMark/>
          </w:tcPr>
          <w:p w:rsidR="00B84D64" w:rsidRPr="00B26DF5" w:rsidRDefault="00B84D64" w:rsidP="00B26DF5">
            <w:pP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Наименование показателя</w:t>
            </w:r>
          </w:p>
        </w:tc>
        <w:tc>
          <w:tcPr>
            <w:tcW w:w="545" w:type="pct"/>
            <w:vMerge w:val="restart"/>
            <w:vAlign w:val="center"/>
          </w:tcPr>
          <w:p w:rsidR="00B84D64" w:rsidRPr="00B26DF5" w:rsidRDefault="00B84D64"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Ед.изм.</w:t>
            </w:r>
          </w:p>
        </w:tc>
        <w:tc>
          <w:tcPr>
            <w:tcW w:w="2587" w:type="pct"/>
            <w:gridSpan w:val="4"/>
            <w:tcBorders>
              <w:bottom w:val="single" w:sz="12" w:space="0" w:color="auto"/>
            </w:tcBorders>
            <w:vAlign w:val="center"/>
            <w:hideMark/>
          </w:tcPr>
          <w:p w:rsidR="00B84D64" w:rsidRPr="00B26DF5" w:rsidRDefault="00B84D64" w:rsidP="00B26DF5">
            <w:pPr>
              <w:jc w:val="center"/>
              <w:rPr>
                <w:rFonts w:ascii="Times New Roman" w:hAnsi="Times New Roman" w:cs="Times New Roman"/>
                <w:bCs/>
                <w:color w:val="000000"/>
                <w:sz w:val="20"/>
                <w:szCs w:val="20"/>
              </w:rPr>
            </w:pPr>
            <w:r w:rsidRPr="00B26DF5">
              <w:rPr>
                <w:rFonts w:ascii="Times New Roman" w:hAnsi="Times New Roman" w:cs="Times New Roman"/>
                <w:b/>
                <w:color w:val="000000"/>
                <w:sz w:val="20"/>
                <w:szCs w:val="20"/>
              </w:rPr>
              <w:t>Значение показателя</w:t>
            </w:r>
          </w:p>
          <w:p w:rsidR="00B84D64" w:rsidRPr="00B26DF5" w:rsidRDefault="00B84D64" w:rsidP="00B26DF5">
            <w:pPr>
              <w:jc w:val="center"/>
              <w:rPr>
                <w:rFonts w:ascii="Times New Roman" w:hAnsi="Times New Roman" w:cs="Times New Roman"/>
                <w:b/>
                <w:color w:val="000000"/>
                <w:sz w:val="20"/>
                <w:szCs w:val="20"/>
              </w:rPr>
            </w:pPr>
          </w:p>
        </w:tc>
      </w:tr>
      <w:tr w:rsidR="00FF19D8" w:rsidRPr="00B26DF5" w:rsidTr="001E2804">
        <w:trPr>
          <w:trHeight w:val="227"/>
          <w:tblHeader/>
        </w:trPr>
        <w:tc>
          <w:tcPr>
            <w:tcW w:w="284" w:type="pct"/>
            <w:vMerge/>
            <w:tcBorders>
              <w:bottom w:val="single" w:sz="12" w:space="0" w:color="auto"/>
            </w:tcBorders>
            <w:vAlign w:val="center"/>
            <w:hideMark/>
          </w:tcPr>
          <w:p w:rsidR="00FF19D8" w:rsidRPr="00B26DF5" w:rsidRDefault="00FF19D8" w:rsidP="00B26DF5">
            <w:pPr>
              <w:jc w:val="center"/>
              <w:rPr>
                <w:rFonts w:ascii="Times New Roman" w:hAnsi="Times New Roman" w:cs="Times New Roman"/>
                <w:b/>
                <w:color w:val="000000"/>
                <w:sz w:val="20"/>
                <w:szCs w:val="20"/>
              </w:rPr>
            </w:pPr>
          </w:p>
        </w:tc>
        <w:tc>
          <w:tcPr>
            <w:tcW w:w="1584" w:type="pct"/>
            <w:vMerge/>
            <w:tcBorders>
              <w:bottom w:val="single" w:sz="12" w:space="0" w:color="auto"/>
            </w:tcBorders>
            <w:vAlign w:val="center"/>
            <w:hideMark/>
          </w:tcPr>
          <w:p w:rsidR="00FF19D8" w:rsidRPr="00B26DF5" w:rsidRDefault="00FF19D8" w:rsidP="00B26DF5">
            <w:pPr>
              <w:rPr>
                <w:rFonts w:ascii="Times New Roman" w:hAnsi="Times New Roman" w:cs="Times New Roman"/>
                <w:color w:val="000000"/>
                <w:sz w:val="20"/>
                <w:szCs w:val="20"/>
              </w:rPr>
            </w:pPr>
          </w:p>
        </w:tc>
        <w:tc>
          <w:tcPr>
            <w:tcW w:w="545" w:type="pct"/>
            <w:vMerge/>
            <w:tcBorders>
              <w:bottom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p>
        </w:tc>
        <w:tc>
          <w:tcPr>
            <w:tcW w:w="749" w:type="pct"/>
            <w:tcBorders>
              <w:top w:val="single" w:sz="12" w:space="0" w:color="auto"/>
              <w:bottom w:val="single" w:sz="12" w:space="0" w:color="auto"/>
            </w:tcBorders>
            <w:vAlign w:val="center"/>
            <w:hideMark/>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2014-2015</w:t>
            </w:r>
          </w:p>
        </w:tc>
        <w:tc>
          <w:tcPr>
            <w:tcW w:w="611" w:type="pct"/>
            <w:tcBorders>
              <w:top w:val="single" w:sz="12" w:space="0" w:color="auto"/>
              <w:bottom w:val="single" w:sz="12" w:space="0" w:color="auto"/>
            </w:tcBorders>
            <w:vAlign w:val="center"/>
            <w:hideMark/>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2015-2020</w:t>
            </w:r>
          </w:p>
        </w:tc>
        <w:tc>
          <w:tcPr>
            <w:tcW w:w="612" w:type="pct"/>
            <w:tcBorders>
              <w:top w:val="single" w:sz="12" w:space="0" w:color="auto"/>
              <w:bottom w:val="single" w:sz="12" w:space="0" w:color="auto"/>
            </w:tcBorders>
            <w:vAlign w:val="center"/>
            <w:hideMark/>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2020-2025</w:t>
            </w:r>
          </w:p>
        </w:tc>
        <w:tc>
          <w:tcPr>
            <w:tcW w:w="615" w:type="pct"/>
            <w:tcBorders>
              <w:top w:val="single" w:sz="12" w:space="0" w:color="auto"/>
              <w:bottom w:val="single" w:sz="12" w:space="0" w:color="auto"/>
            </w:tcBorders>
            <w:vAlign w:val="center"/>
            <w:hideMark/>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2025-2032</w:t>
            </w:r>
          </w:p>
        </w:tc>
      </w:tr>
      <w:tr w:rsidR="00FF19D8" w:rsidRPr="00B26DF5" w:rsidTr="00E7756D">
        <w:trPr>
          <w:trHeight w:val="227"/>
        </w:trPr>
        <w:tc>
          <w:tcPr>
            <w:tcW w:w="284" w:type="pct"/>
            <w:vMerge w:val="restart"/>
            <w:tcBorders>
              <w:top w:val="single" w:sz="12" w:space="0" w:color="auto"/>
            </w:tcBorders>
            <w:vAlign w:val="center"/>
            <w:hideMark/>
          </w:tcPr>
          <w:p w:rsidR="00FF19D8" w:rsidRPr="00B26DF5" w:rsidRDefault="00FF19D8"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1</w:t>
            </w:r>
          </w:p>
        </w:tc>
        <w:tc>
          <w:tcPr>
            <w:tcW w:w="1584" w:type="pct"/>
            <w:vMerge w:val="restart"/>
            <w:tcBorders>
              <w:top w:val="single" w:sz="12" w:space="0" w:color="auto"/>
            </w:tcBorders>
            <w:vAlign w:val="center"/>
            <w:hideMark/>
          </w:tcPr>
          <w:p w:rsidR="00FF19D8" w:rsidRPr="00B26DF5" w:rsidRDefault="00FF19D8" w:rsidP="00B26DF5">
            <w:pPr>
              <w:rPr>
                <w:rFonts w:ascii="Times New Roman" w:hAnsi="Times New Roman" w:cs="Times New Roman"/>
                <w:color w:val="000000"/>
                <w:sz w:val="20"/>
                <w:szCs w:val="20"/>
                <w:vertAlign w:val="superscript"/>
              </w:rPr>
            </w:pPr>
            <w:r w:rsidRPr="00B26DF5">
              <w:rPr>
                <w:rFonts w:ascii="Times New Roman" w:hAnsi="Times New Roman" w:cs="Times New Roman"/>
                <w:color w:val="000000"/>
                <w:sz w:val="20"/>
                <w:szCs w:val="20"/>
              </w:rPr>
              <w:t>Суммарная площадь объектов строительного фонда в муниципальном образовании</w:t>
            </w:r>
          </w:p>
        </w:tc>
        <w:tc>
          <w:tcPr>
            <w:tcW w:w="545" w:type="pct"/>
            <w:tcBorders>
              <w:top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Тыс.м</w:t>
            </w:r>
            <w:r w:rsidRPr="00B26DF5">
              <w:rPr>
                <w:rFonts w:ascii="Times New Roman" w:hAnsi="Times New Roman" w:cs="Times New Roman"/>
                <w:color w:val="000000"/>
                <w:sz w:val="20"/>
                <w:szCs w:val="20"/>
                <w:vertAlign w:val="superscript"/>
              </w:rPr>
              <w:t>2</w:t>
            </w:r>
          </w:p>
        </w:tc>
        <w:tc>
          <w:tcPr>
            <w:tcW w:w="749" w:type="pct"/>
            <w:tcBorders>
              <w:top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21,04</w:t>
            </w:r>
          </w:p>
        </w:tc>
        <w:tc>
          <w:tcPr>
            <w:tcW w:w="611" w:type="pct"/>
            <w:tcBorders>
              <w:top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25,87</w:t>
            </w:r>
          </w:p>
        </w:tc>
        <w:tc>
          <w:tcPr>
            <w:tcW w:w="612" w:type="pct"/>
            <w:tcBorders>
              <w:top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25,87</w:t>
            </w:r>
          </w:p>
        </w:tc>
        <w:tc>
          <w:tcPr>
            <w:tcW w:w="615" w:type="pct"/>
            <w:tcBorders>
              <w:top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25,87</w:t>
            </w:r>
          </w:p>
        </w:tc>
      </w:tr>
      <w:tr w:rsidR="006B1D1D" w:rsidRPr="00B26DF5" w:rsidTr="00E7756D">
        <w:trPr>
          <w:trHeight w:val="227"/>
        </w:trPr>
        <w:tc>
          <w:tcPr>
            <w:tcW w:w="284" w:type="pct"/>
            <w:vMerge/>
            <w:vAlign w:val="center"/>
            <w:hideMark/>
          </w:tcPr>
          <w:p w:rsidR="006B1D1D" w:rsidRPr="00B26DF5" w:rsidRDefault="006B1D1D" w:rsidP="00B26DF5">
            <w:pPr>
              <w:jc w:val="center"/>
              <w:rPr>
                <w:rFonts w:ascii="Times New Roman" w:hAnsi="Times New Roman" w:cs="Times New Roman"/>
                <w:b/>
                <w:color w:val="000000"/>
                <w:sz w:val="20"/>
                <w:szCs w:val="20"/>
              </w:rPr>
            </w:pPr>
          </w:p>
        </w:tc>
        <w:tc>
          <w:tcPr>
            <w:tcW w:w="1584" w:type="pct"/>
            <w:vMerge/>
            <w:vAlign w:val="center"/>
            <w:hideMark/>
          </w:tcPr>
          <w:p w:rsidR="006B1D1D" w:rsidRPr="00B26DF5" w:rsidRDefault="006B1D1D" w:rsidP="00B26DF5">
            <w:pPr>
              <w:rPr>
                <w:rFonts w:ascii="Times New Roman" w:hAnsi="Times New Roman" w:cs="Times New Roman"/>
                <w:color w:val="000000"/>
                <w:sz w:val="20"/>
                <w:szCs w:val="20"/>
              </w:rPr>
            </w:pPr>
          </w:p>
        </w:tc>
        <w:tc>
          <w:tcPr>
            <w:tcW w:w="545"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Кол-во, ед.</w:t>
            </w:r>
          </w:p>
        </w:tc>
        <w:tc>
          <w:tcPr>
            <w:tcW w:w="749"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339</w:t>
            </w:r>
          </w:p>
        </w:tc>
        <w:tc>
          <w:tcPr>
            <w:tcW w:w="611"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339</w:t>
            </w:r>
          </w:p>
        </w:tc>
        <w:tc>
          <w:tcPr>
            <w:tcW w:w="612"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377</w:t>
            </w:r>
          </w:p>
        </w:tc>
        <w:tc>
          <w:tcPr>
            <w:tcW w:w="615"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377</w:t>
            </w:r>
          </w:p>
        </w:tc>
      </w:tr>
      <w:tr w:rsidR="006B1D1D" w:rsidRPr="00B26DF5" w:rsidTr="00E7756D">
        <w:trPr>
          <w:trHeight w:val="227"/>
        </w:trPr>
        <w:tc>
          <w:tcPr>
            <w:tcW w:w="284" w:type="pct"/>
            <w:vMerge w:val="restart"/>
            <w:vAlign w:val="center"/>
            <w:hideMark/>
          </w:tcPr>
          <w:p w:rsidR="006B1D1D" w:rsidRPr="00B26DF5" w:rsidRDefault="006B1D1D"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1.1.</w:t>
            </w:r>
          </w:p>
        </w:tc>
        <w:tc>
          <w:tcPr>
            <w:tcW w:w="1584" w:type="pct"/>
            <w:vMerge w:val="restart"/>
            <w:vAlign w:val="center"/>
            <w:hideMark/>
          </w:tcPr>
          <w:p w:rsidR="006B1D1D" w:rsidRPr="00B26DF5" w:rsidRDefault="006B1D1D"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Жилой фонд</w:t>
            </w:r>
          </w:p>
        </w:tc>
        <w:tc>
          <w:tcPr>
            <w:tcW w:w="545"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Тыс.м</w:t>
            </w:r>
            <w:r w:rsidRPr="00B26DF5">
              <w:rPr>
                <w:rFonts w:ascii="Times New Roman" w:hAnsi="Times New Roman" w:cs="Times New Roman"/>
                <w:color w:val="000000"/>
                <w:sz w:val="20"/>
                <w:szCs w:val="20"/>
                <w:vertAlign w:val="superscript"/>
              </w:rPr>
              <w:t>2</w:t>
            </w:r>
          </w:p>
        </w:tc>
        <w:tc>
          <w:tcPr>
            <w:tcW w:w="749"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18,3</w:t>
            </w:r>
          </w:p>
        </w:tc>
        <w:tc>
          <w:tcPr>
            <w:tcW w:w="611"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18,3</w:t>
            </w:r>
          </w:p>
        </w:tc>
        <w:tc>
          <w:tcPr>
            <w:tcW w:w="612"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22,2</w:t>
            </w:r>
          </w:p>
        </w:tc>
        <w:tc>
          <w:tcPr>
            <w:tcW w:w="615"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22,2</w:t>
            </w:r>
          </w:p>
        </w:tc>
      </w:tr>
      <w:tr w:rsidR="006B1D1D" w:rsidRPr="00B26DF5" w:rsidTr="00E7756D">
        <w:trPr>
          <w:trHeight w:val="227"/>
        </w:trPr>
        <w:tc>
          <w:tcPr>
            <w:tcW w:w="284" w:type="pct"/>
            <w:vMerge/>
            <w:vAlign w:val="center"/>
            <w:hideMark/>
          </w:tcPr>
          <w:p w:rsidR="006B1D1D" w:rsidRPr="00B26DF5" w:rsidRDefault="006B1D1D" w:rsidP="00B26DF5">
            <w:pPr>
              <w:jc w:val="center"/>
              <w:rPr>
                <w:rFonts w:ascii="Times New Roman" w:hAnsi="Times New Roman" w:cs="Times New Roman"/>
                <w:b/>
                <w:color w:val="000000"/>
                <w:sz w:val="20"/>
                <w:szCs w:val="20"/>
              </w:rPr>
            </w:pPr>
          </w:p>
        </w:tc>
        <w:tc>
          <w:tcPr>
            <w:tcW w:w="1584" w:type="pct"/>
            <w:vMerge/>
            <w:vAlign w:val="center"/>
            <w:hideMark/>
          </w:tcPr>
          <w:p w:rsidR="006B1D1D" w:rsidRPr="00B26DF5" w:rsidRDefault="006B1D1D" w:rsidP="00B26DF5">
            <w:pPr>
              <w:rPr>
                <w:rFonts w:ascii="Times New Roman" w:hAnsi="Times New Roman" w:cs="Times New Roman"/>
                <w:color w:val="000000"/>
                <w:sz w:val="20"/>
                <w:szCs w:val="20"/>
              </w:rPr>
            </w:pPr>
          </w:p>
        </w:tc>
        <w:tc>
          <w:tcPr>
            <w:tcW w:w="545"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Кол-во, ед.</w:t>
            </w:r>
          </w:p>
        </w:tc>
        <w:tc>
          <w:tcPr>
            <w:tcW w:w="749"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332</w:t>
            </w:r>
          </w:p>
        </w:tc>
        <w:tc>
          <w:tcPr>
            <w:tcW w:w="611"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332</w:t>
            </w:r>
          </w:p>
        </w:tc>
        <w:tc>
          <w:tcPr>
            <w:tcW w:w="612"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367</w:t>
            </w:r>
          </w:p>
        </w:tc>
        <w:tc>
          <w:tcPr>
            <w:tcW w:w="615"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367</w:t>
            </w:r>
          </w:p>
        </w:tc>
      </w:tr>
      <w:tr w:rsidR="006B1D1D" w:rsidRPr="00B26DF5" w:rsidTr="00E7756D">
        <w:trPr>
          <w:trHeight w:val="227"/>
        </w:trPr>
        <w:tc>
          <w:tcPr>
            <w:tcW w:w="284" w:type="pct"/>
            <w:vMerge w:val="restart"/>
            <w:vAlign w:val="center"/>
            <w:hideMark/>
          </w:tcPr>
          <w:p w:rsidR="006B1D1D" w:rsidRPr="00B26DF5" w:rsidRDefault="006B1D1D"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1.2</w:t>
            </w:r>
          </w:p>
        </w:tc>
        <w:tc>
          <w:tcPr>
            <w:tcW w:w="1584" w:type="pct"/>
            <w:vMerge w:val="restart"/>
            <w:vAlign w:val="center"/>
            <w:hideMark/>
          </w:tcPr>
          <w:p w:rsidR="006B1D1D" w:rsidRPr="00B26DF5" w:rsidRDefault="006B1D1D"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Бюджетные учреждения</w:t>
            </w:r>
          </w:p>
        </w:tc>
        <w:tc>
          <w:tcPr>
            <w:tcW w:w="545"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Тыс.м</w:t>
            </w:r>
            <w:r w:rsidRPr="00B26DF5">
              <w:rPr>
                <w:rFonts w:ascii="Times New Roman" w:hAnsi="Times New Roman" w:cs="Times New Roman"/>
                <w:color w:val="000000"/>
                <w:sz w:val="20"/>
                <w:szCs w:val="20"/>
                <w:vertAlign w:val="superscript"/>
              </w:rPr>
              <w:t>2</w:t>
            </w:r>
          </w:p>
        </w:tc>
        <w:tc>
          <w:tcPr>
            <w:tcW w:w="749"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2,740</w:t>
            </w:r>
          </w:p>
        </w:tc>
        <w:tc>
          <w:tcPr>
            <w:tcW w:w="611"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2,740</w:t>
            </w:r>
          </w:p>
        </w:tc>
        <w:tc>
          <w:tcPr>
            <w:tcW w:w="612"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3,670</w:t>
            </w:r>
          </w:p>
        </w:tc>
        <w:tc>
          <w:tcPr>
            <w:tcW w:w="615"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3,670</w:t>
            </w:r>
          </w:p>
        </w:tc>
      </w:tr>
      <w:tr w:rsidR="006B1D1D" w:rsidRPr="00B26DF5" w:rsidTr="00E7756D">
        <w:trPr>
          <w:trHeight w:val="227"/>
        </w:trPr>
        <w:tc>
          <w:tcPr>
            <w:tcW w:w="284" w:type="pct"/>
            <w:vMerge/>
            <w:tcBorders>
              <w:bottom w:val="single" w:sz="4" w:space="0" w:color="auto"/>
            </w:tcBorders>
            <w:vAlign w:val="center"/>
            <w:hideMark/>
          </w:tcPr>
          <w:p w:rsidR="006B1D1D" w:rsidRPr="00B26DF5" w:rsidRDefault="006B1D1D" w:rsidP="00B26DF5">
            <w:pPr>
              <w:jc w:val="center"/>
              <w:rPr>
                <w:rFonts w:ascii="Times New Roman" w:hAnsi="Times New Roman" w:cs="Times New Roman"/>
                <w:b/>
                <w:color w:val="000000"/>
                <w:sz w:val="20"/>
                <w:szCs w:val="20"/>
              </w:rPr>
            </w:pPr>
          </w:p>
        </w:tc>
        <w:tc>
          <w:tcPr>
            <w:tcW w:w="1584" w:type="pct"/>
            <w:vMerge/>
            <w:tcBorders>
              <w:bottom w:val="single" w:sz="4" w:space="0" w:color="auto"/>
            </w:tcBorders>
            <w:vAlign w:val="center"/>
            <w:hideMark/>
          </w:tcPr>
          <w:p w:rsidR="006B1D1D" w:rsidRPr="00B26DF5" w:rsidRDefault="006B1D1D" w:rsidP="00B26DF5">
            <w:pPr>
              <w:rPr>
                <w:rFonts w:ascii="Times New Roman" w:hAnsi="Times New Roman" w:cs="Times New Roman"/>
                <w:color w:val="000000"/>
                <w:sz w:val="20"/>
                <w:szCs w:val="20"/>
              </w:rPr>
            </w:pPr>
          </w:p>
        </w:tc>
        <w:tc>
          <w:tcPr>
            <w:tcW w:w="545" w:type="pct"/>
            <w:tcBorders>
              <w:bottom w:val="single" w:sz="4" w:space="0" w:color="auto"/>
            </w:tcBorders>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Кол-во, ед.</w:t>
            </w:r>
          </w:p>
        </w:tc>
        <w:tc>
          <w:tcPr>
            <w:tcW w:w="749" w:type="pct"/>
            <w:tcBorders>
              <w:bottom w:val="single" w:sz="4" w:space="0" w:color="auto"/>
            </w:tcBorders>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w:t>
            </w:r>
          </w:p>
        </w:tc>
        <w:tc>
          <w:tcPr>
            <w:tcW w:w="611" w:type="pct"/>
            <w:tcBorders>
              <w:bottom w:val="single" w:sz="4" w:space="0" w:color="auto"/>
            </w:tcBorders>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w:t>
            </w:r>
          </w:p>
        </w:tc>
        <w:tc>
          <w:tcPr>
            <w:tcW w:w="612" w:type="pct"/>
            <w:tcBorders>
              <w:bottom w:val="single" w:sz="4" w:space="0" w:color="auto"/>
            </w:tcBorders>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w:t>
            </w:r>
          </w:p>
        </w:tc>
        <w:tc>
          <w:tcPr>
            <w:tcW w:w="615" w:type="pct"/>
            <w:tcBorders>
              <w:bottom w:val="single" w:sz="4" w:space="0" w:color="auto"/>
            </w:tcBorders>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w:t>
            </w:r>
          </w:p>
        </w:tc>
      </w:tr>
      <w:tr w:rsidR="006B1D1D" w:rsidRPr="00B26DF5" w:rsidTr="00E7756D">
        <w:trPr>
          <w:trHeight w:val="227"/>
        </w:trPr>
        <w:tc>
          <w:tcPr>
            <w:tcW w:w="284" w:type="pct"/>
            <w:tcBorders>
              <w:top w:val="single" w:sz="4" w:space="0" w:color="auto"/>
              <w:bottom w:val="single" w:sz="2" w:space="0" w:color="auto"/>
            </w:tcBorders>
            <w:vAlign w:val="center"/>
            <w:hideMark/>
          </w:tcPr>
          <w:p w:rsidR="006B1D1D" w:rsidRPr="00B26DF5" w:rsidRDefault="006B1D1D"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2</w:t>
            </w:r>
          </w:p>
        </w:tc>
        <w:tc>
          <w:tcPr>
            <w:tcW w:w="1584" w:type="pct"/>
            <w:tcBorders>
              <w:top w:val="single" w:sz="4" w:space="0" w:color="auto"/>
              <w:bottom w:val="single" w:sz="2" w:space="0" w:color="auto"/>
            </w:tcBorders>
            <w:vAlign w:val="center"/>
            <w:hideMark/>
          </w:tcPr>
          <w:p w:rsidR="006B1D1D" w:rsidRPr="00B26DF5" w:rsidRDefault="006B1D1D"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Тепловая мощность, необходимая для обеспечения объектов строительного фонда</w:t>
            </w:r>
          </w:p>
        </w:tc>
        <w:tc>
          <w:tcPr>
            <w:tcW w:w="545" w:type="pct"/>
            <w:tcBorders>
              <w:top w:val="single" w:sz="4" w:space="0" w:color="auto"/>
              <w:bottom w:val="single" w:sz="2" w:space="0" w:color="auto"/>
            </w:tcBorders>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Гкал/час</w:t>
            </w:r>
          </w:p>
        </w:tc>
        <w:tc>
          <w:tcPr>
            <w:tcW w:w="749" w:type="pct"/>
            <w:tcBorders>
              <w:top w:val="single" w:sz="4" w:space="0" w:color="auto"/>
              <w:bottom w:val="single" w:sz="2" w:space="0" w:color="auto"/>
            </w:tcBorders>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w:t>
            </w:r>
          </w:p>
        </w:tc>
        <w:tc>
          <w:tcPr>
            <w:tcW w:w="611" w:type="pct"/>
            <w:tcBorders>
              <w:top w:val="single" w:sz="4" w:space="0" w:color="auto"/>
              <w:bottom w:val="single" w:sz="2" w:space="0" w:color="auto"/>
            </w:tcBorders>
            <w:vAlign w:val="center"/>
          </w:tcPr>
          <w:p w:rsidR="006B1D1D" w:rsidRPr="00B26DF5" w:rsidRDefault="006B1D1D" w:rsidP="00B26DF5">
            <w:pPr>
              <w:jc w:val="center"/>
              <w:rPr>
                <w:rFonts w:ascii="Times New Roman" w:hAnsi="Times New Roman" w:cs="Times New Roman"/>
                <w:sz w:val="20"/>
                <w:szCs w:val="20"/>
              </w:rPr>
            </w:pPr>
            <w:r w:rsidRPr="00B26DF5">
              <w:rPr>
                <w:rFonts w:ascii="Times New Roman" w:hAnsi="Times New Roman" w:cs="Times New Roman"/>
                <w:sz w:val="20"/>
                <w:szCs w:val="20"/>
              </w:rPr>
              <w:t>1,5</w:t>
            </w:r>
          </w:p>
        </w:tc>
        <w:tc>
          <w:tcPr>
            <w:tcW w:w="612" w:type="pct"/>
            <w:tcBorders>
              <w:top w:val="single" w:sz="4" w:space="0" w:color="auto"/>
              <w:bottom w:val="single" w:sz="2" w:space="0" w:color="auto"/>
            </w:tcBorders>
            <w:vAlign w:val="center"/>
          </w:tcPr>
          <w:p w:rsidR="006B1D1D" w:rsidRPr="00B26DF5" w:rsidRDefault="006B1D1D" w:rsidP="00B26DF5">
            <w:pPr>
              <w:jc w:val="center"/>
              <w:rPr>
                <w:rFonts w:ascii="Times New Roman" w:hAnsi="Times New Roman" w:cs="Times New Roman"/>
                <w:sz w:val="20"/>
                <w:szCs w:val="20"/>
              </w:rPr>
            </w:pPr>
            <w:r w:rsidRPr="00B26DF5">
              <w:rPr>
                <w:rFonts w:ascii="Times New Roman" w:hAnsi="Times New Roman" w:cs="Times New Roman"/>
                <w:color w:val="000000"/>
                <w:sz w:val="20"/>
                <w:szCs w:val="20"/>
              </w:rPr>
              <w:t>3,0</w:t>
            </w:r>
          </w:p>
        </w:tc>
        <w:tc>
          <w:tcPr>
            <w:tcW w:w="615" w:type="pct"/>
            <w:tcBorders>
              <w:top w:val="single" w:sz="4" w:space="0" w:color="auto"/>
              <w:bottom w:val="single" w:sz="2" w:space="0" w:color="auto"/>
            </w:tcBorders>
            <w:vAlign w:val="center"/>
          </w:tcPr>
          <w:p w:rsidR="006B1D1D" w:rsidRPr="00B26DF5" w:rsidRDefault="006B1D1D" w:rsidP="00B26DF5">
            <w:pPr>
              <w:jc w:val="center"/>
              <w:rPr>
                <w:rFonts w:ascii="Times New Roman" w:hAnsi="Times New Roman" w:cs="Times New Roman"/>
                <w:sz w:val="20"/>
                <w:szCs w:val="20"/>
              </w:rPr>
            </w:pPr>
            <w:r w:rsidRPr="00B26DF5">
              <w:rPr>
                <w:rFonts w:ascii="Times New Roman" w:hAnsi="Times New Roman" w:cs="Times New Roman"/>
                <w:color w:val="000000"/>
                <w:sz w:val="20"/>
                <w:szCs w:val="20"/>
              </w:rPr>
              <w:t>3,0</w:t>
            </w:r>
          </w:p>
        </w:tc>
      </w:tr>
      <w:tr w:rsidR="006B1D1D" w:rsidRPr="00B26DF5" w:rsidTr="00E7756D">
        <w:trPr>
          <w:trHeight w:val="227"/>
        </w:trPr>
        <w:tc>
          <w:tcPr>
            <w:tcW w:w="284" w:type="pct"/>
            <w:tcBorders>
              <w:top w:val="single" w:sz="2" w:space="0" w:color="auto"/>
            </w:tcBorders>
            <w:vAlign w:val="center"/>
            <w:hideMark/>
          </w:tcPr>
          <w:p w:rsidR="006B1D1D" w:rsidRPr="00B26DF5" w:rsidRDefault="006B1D1D"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3</w:t>
            </w:r>
          </w:p>
        </w:tc>
        <w:tc>
          <w:tcPr>
            <w:tcW w:w="1584" w:type="pct"/>
            <w:tcBorders>
              <w:top w:val="single" w:sz="2" w:space="0" w:color="auto"/>
            </w:tcBorders>
            <w:vAlign w:val="center"/>
            <w:hideMark/>
          </w:tcPr>
          <w:p w:rsidR="006B1D1D" w:rsidRPr="00B26DF5" w:rsidRDefault="006B1D1D"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Расчетная электрическая мощность, необходимая для обеспечения объектов строительного фонда</w:t>
            </w:r>
          </w:p>
        </w:tc>
        <w:tc>
          <w:tcPr>
            <w:tcW w:w="545" w:type="pct"/>
            <w:tcBorders>
              <w:top w:val="single" w:sz="2" w:space="0" w:color="auto"/>
            </w:tcBorders>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кВт</w:t>
            </w:r>
          </w:p>
        </w:tc>
        <w:tc>
          <w:tcPr>
            <w:tcW w:w="749" w:type="pct"/>
            <w:tcBorders>
              <w:top w:val="single" w:sz="2" w:space="0" w:color="auto"/>
            </w:tcBorders>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1,9</w:t>
            </w:r>
          </w:p>
        </w:tc>
        <w:tc>
          <w:tcPr>
            <w:tcW w:w="611" w:type="pct"/>
            <w:tcBorders>
              <w:top w:val="single" w:sz="2" w:space="0" w:color="auto"/>
            </w:tcBorders>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1,9</w:t>
            </w:r>
          </w:p>
        </w:tc>
        <w:tc>
          <w:tcPr>
            <w:tcW w:w="612" w:type="pct"/>
            <w:tcBorders>
              <w:top w:val="single" w:sz="2" w:space="0" w:color="auto"/>
            </w:tcBorders>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2,3</w:t>
            </w:r>
          </w:p>
        </w:tc>
        <w:tc>
          <w:tcPr>
            <w:tcW w:w="615" w:type="pct"/>
            <w:tcBorders>
              <w:top w:val="single" w:sz="2" w:space="0" w:color="auto"/>
            </w:tcBorders>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2,3</w:t>
            </w:r>
          </w:p>
        </w:tc>
      </w:tr>
      <w:tr w:rsidR="006B1D1D" w:rsidRPr="00B26DF5" w:rsidTr="00E7756D">
        <w:trPr>
          <w:trHeight w:val="227"/>
        </w:trPr>
        <w:tc>
          <w:tcPr>
            <w:tcW w:w="284" w:type="pct"/>
            <w:vAlign w:val="center"/>
            <w:hideMark/>
          </w:tcPr>
          <w:p w:rsidR="006B1D1D" w:rsidRPr="00B26DF5" w:rsidRDefault="006B1D1D"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4</w:t>
            </w:r>
          </w:p>
        </w:tc>
        <w:tc>
          <w:tcPr>
            <w:tcW w:w="1584" w:type="pct"/>
            <w:vAlign w:val="center"/>
            <w:hideMark/>
          </w:tcPr>
          <w:p w:rsidR="006B1D1D" w:rsidRPr="00B26DF5" w:rsidRDefault="006B1D1D"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Количество холодной воды, необходимое для обеспечения объектов строительного фонда</w:t>
            </w:r>
          </w:p>
        </w:tc>
        <w:tc>
          <w:tcPr>
            <w:tcW w:w="545"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м</w:t>
            </w:r>
            <w:r w:rsidRPr="00B26DF5">
              <w:rPr>
                <w:rFonts w:ascii="Times New Roman" w:hAnsi="Times New Roman" w:cs="Times New Roman"/>
                <w:color w:val="000000"/>
                <w:sz w:val="20"/>
                <w:szCs w:val="20"/>
                <w:vertAlign w:val="superscript"/>
              </w:rPr>
              <w:t>3</w:t>
            </w:r>
            <w:r w:rsidRPr="00B26DF5">
              <w:rPr>
                <w:rFonts w:ascii="Times New Roman" w:hAnsi="Times New Roman" w:cs="Times New Roman"/>
                <w:color w:val="000000"/>
                <w:sz w:val="20"/>
                <w:szCs w:val="20"/>
              </w:rPr>
              <w:t>/сутки</w:t>
            </w:r>
          </w:p>
        </w:tc>
        <w:tc>
          <w:tcPr>
            <w:tcW w:w="749"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235</w:t>
            </w:r>
          </w:p>
        </w:tc>
        <w:tc>
          <w:tcPr>
            <w:tcW w:w="611"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235</w:t>
            </w:r>
          </w:p>
        </w:tc>
        <w:tc>
          <w:tcPr>
            <w:tcW w:w="612"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245</w:t>
            </w:r>
          </w:p>
        </w:tc>
        <w:tc>
          <w:tcPr>
            <w:tcW w:w="615"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245</w:t>
            </w:r>
          </w:p>
        </w:tc>
      </w:tr>
      <w:tr w:rsidR="006B1D1D" w:rsidRPr="00B26DF5" w:rsidTr="00E7756D">
        <w:trPr>
          <w:trHeight w:val="227"/>
        </w:trPr>
        <w:tc>
          <w:tcPr>
            <w:tcW w:w="284" w:type="pct"/>
            <w:vAlign w:val="center"/>
            <w:hideMark/>
          </w:tcPr>
          <w:p w:rsidR="006B1D1D" w:rsidRPr="00B26DF5" w:rsidRDefault="006B1D1D"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5</w:t>
            </w:r>
          </w:p>
        </w:tc>
        <w:tc>
          <w:tcPr>
            <w:tcW w:w="1584" w:type="pct"/>
            <w:vAlign w:val="center"/>
            <w:hideMark/>
          </w:tcPr>
          <w:p w:rsidR="006B1D1D" w:rsidRPr="00B26DF5" w:rsidRDefault="006B1D1D"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Количество бытовых стоков от объектов строительного фонда</w:t>
            </w:r>
          </w:p>
        </w:tc>
        <w:tc>
          <w:tcPr>
            <w:tcW w:w="545"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м</w:t>
            </w:r>
            <w:r w:rsidRPr="00B26DF5">
              <w:rPr>
                <w:rFonts w:ascii="Times New Roman" w:hAnsi="Times New Roman" w:cs="Times New Roman"/>
                <w:color w:val="000000"/>
                <w:sz w:val="20"/>
                <w:szCs w:val="20"/>
                <w:vertAlign w:val="superscript"/>
              </w:rPr>
              <w:t>3</w:t>
            </w:r>
            <w:r w:rsidRPr="00B26DF5">
              <w:rPr>
                <w:rFonts w:ascii="Times New Roman" w:hAnsi="Times New Roman" w:cs="Times New Roman"/>
                <w:color w:val="000000"/>
                <w:sz w:val="20"/>
                <w:szCs w:val="20"/>
              </w:rPr>
              <w:t>/сутки</w:t>
            </w:r>
          </w:p>
        </w:tc>
        <w:tc>
          <w:tcPr>
            <w:tcW w:w="749"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611"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612"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210</w:t>
            </w:r>
          </w:p>
        </w:tc>
        <w:tc>
          <w:tcPr>
            <w:tcW w:w="615" w:type="pct"/>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210</w:t>
            </w:r>
          </w:p>
        </w:tc>
      </w:tr>
    </w:tbl>
    <w:p w:rsidR="00731AEC" w:rsidRPr="00B26DF5" w:rsidRDefault="00731AEC" w:rsidP="00B26DF5">
      <w:pPr>
        <w:pStyle w:val="a3"/>
        <w:ind w:firstLine="0"/>
        <w:rPr>
          <w:sz w:val="20"/>
        </w:rPr>
      </w:pPr>
    </w:p>
    <w:p w:rsidR="00A95723" w:rsidRPr="00B26DF5" w:rsidRDefault="00A95723" w:rsidP="00B26DF5">
      <w:pPr>
        <w:pStyle w:val="a3"/>
        <w:ind w:firstLine="0"/>
        <w:rPr>
          <w:rFonts w:eastAsiaTheme="minorEastAsia"/>
          <w:sz w:val="20"/>
        </w:rPr>
      </w:pPr>
      <w:r w:rsidRPr="00B26DF5">
        <w:rPr>
          <w:rFonts w:eastAsiaTheme="minorEastAsia"/>
          <w:sz w:val="20"/>
        </w:rPr>
        <w:t>Табл. 2.5. Суммарный спрос на основные инженерные коммуникации (2013-2025 годы).</w:t>
      </w:r>
    </w:p>
    <w:tbl>
      <w:tblPr>
        <w:tblW w:w="10357" w:type="dxa"/>
        <w:tblInd w:w="-34"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tblPr>
      <w:tblGrid>
        <w:gridCol w:w="568"/>
        <w:gridCol w:w="2272"/>
        <w:gridCol w:w="2264"/>
        <w:gridCol w:w="1284"/>
        <w:gridCol w:w="1418"/>
        <w:gridCol w:w="1276"/>
        <w:gridCol w:w="1275"/>
      </w:tblGrid>
      <w:tr w:rsidR="00FF19D8" w:rsidRPr="00B26DF5" w:rsidTr="007B7747">
        <w:trPr>
          <w:trHeight w:val="300"/>
        </w:trPr>
        <w:tc>
          <w:tcPr>
            <w:tcW w:w="568" w:type="dxa"/>
            <w:vMerge w:val="restart"/>
            <w:shd w:val="clear" w:color="auto" w:fill="auto"/>
            <w:vAlign w:val="center"/>
            <w:hideMark/>
          </w:tcPr>
          <w:p w:rsidR="00FF19D8" w:rsidRPr="00B26DF5" w:rsidRDefault="00FF19D8"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№п/п</w:t>
            </w:r>
          </w:p>
        </w:tc>
        <w:tc>
          <w:tcPr>
            <w:tcW w:w="2272" w:type="dxa"/>
            <w:tcBorders>
              <w:bottom w:val="single" w:sz="12" w:space="0" w:color="auto"/>
            </w:tcBorders>
            <w:shd w:val="clear" w:color="auto" w:fill="auto"/>
            <w:vAlign w:val="center"/>
            <w:hideMark/>
          </w:tcPr>
          <w:p w:rsidR="00FF19D8" w:rsidRPr="00B26DF5" w:rsidRDefault="00FF19D8"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Наименование показателя</w:t>
            </w:r>
          </w:p>
        </w:tc>
        <w:tc>
          <w:tcPr>
            <w:tcW w:w="2264" w:type="dxa"/>
            <w:vMerge w:val="restart"/>
            <w:shd w:val="clear" w:color="auto" w:fill="auto"/>
            <w:vAlign w:val="center"/>
            <w:hideMark/>
          </w:tcPr>
          <w:p w:rsidR="00FF19D8" w:rsidRPr="00B26DF5" w:rsidRDefault="00FF19D8"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Наименование потребителей</w:t>
            </w:r>
          </w:p>
        </w:tc>
        <w:tc>
          <w:tcPr>
            <w:tcW w:w="1284" w:type="dxa"/>
            <w:tcBorders>
              <w:bottom w:val="single" w:sz="12" w:space="0" w:color="auto"/>
            </w:tcBorders>
            <w:shd w:val="clear" w:color="auto" w:fill="auto"/>
            <w:vAlign w:val="center"/>
            <w:hideMark/>
          </w:tcPr>
          <w:p w:rsidR="00FF19D8" w:rsidRPr="00B26DF5" w:rsidRDefault="00FF19D8"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2014-2015</w:t>
            </w:r>
          </w:p>
        </w:tc>
        <w:tc>
          <w:tcPr>
            <w:tcW w:w="1418" w:type="dxa"/>
            <w:tcBorders>
              <w:bottom w:val="single" w:sz="12" w:space="0" w:color="auto"/>
            </w:tcBorders>
            <w:shd w:val="clear" w:color="auto" w:fill="auto"/>
            <w:vAlign w:val="center"/>
            <w:hideMark/>
          </w:tcPr>
          <w:p w:rsidR="00FF19D8" w:rsidRPr="00B26DF5" w:rsidRDefault="00FF19D8"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2015-2020</w:t>
            </w:r>
          </w:p>
        </w:tc>
        <w:tc>
          <w:tcPr>
            <w:tcW w:w="1276" w:type="dxa"/>
            <w:tcBorders>
              <w:bottom w:val="single" w:sz="12" w:space="0" w:color="auto"/>
            </w:tcBorders>
            <w:shd w:val="clear" w:color="auto" w:fill="auto"/>
            <w:vAlign w:val="center"/>
            <w:hideMark/>
          </w:tcPr>
          <w:p w:rsidR="00FF19D8" w:rsidRPr="00B26DF5" w:rsidRDefault="00FF19D8"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2020-2025</w:t>
            </w:r>
          </w:p>
        </w:tc>
        <w:tc>
          <w:tcPr>
            <w:tcW w:w="1275" w:type="dxa"/>
            <w:tcBorders>
              <w:bottom w:val="single" w:sz="12" w:space="0" w:color="auto"/>
            </w:tcBorders>
            <w:shd w:val="clear" w:color="auto" w:fill="auto"/>
            <w:vAlign w:val="center"/>
            <w:hideMark/>
          </w:tcPr>
          <w:p w:rsidR="00FF19D8" w:rsidRPr="00B26DF5" w:rsidRDefault="00FF19D8"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2025-2032</w:t>
            </w:r>
          </w:p>
        </w:tc>
      </w:tr>
      <w:tr w:rsidR="00FF19D8" w:rsidRPr="00B26DF5" w:rsidTr="007B7747">
        <w:trPr>
          <w:trHeight w:val="420"/>
        </w:trPr>
        <w:tc>
          <w:tcPr>
            <w:tcW w:w="568" w:type="dxa"/>
            <w:vMerge/>
            <w:tcBorders>
              <w:bottom w:val="single" w:sz="12" w:space="0" w:color="auto"/>
            </w:tcBorders>
            <w:vAlign w:val="center"/>
            <w:hideMark/>
          </w:tcPr>
          <w:p w:rsidR="00FF19D8" w:rsidRPr="00B26DF5" w:rsidRDefault="00FF19D8" w:rsidP="00B26DF5">
            <w:pPr>
              <w:jc w:val="center"/>
              <w:rPr>
                <w:rFonts w:ascii="Times New Roman" w:hAnsi="Times New Roman" w:cs="Times New Roman"/>
                <w:b/>
                <w:bCs/>
                <w:color w:val="000000"/>
                <w:sz w:val="20"/>
                <w:szCs w:val="20"/>
              </w:rPr>
            </w:pPr>
          </w:p>
        </w:tc>
        <w:tc>
          <w:tcPr>
            <w:tcW w:w="2272" w:type="dxa"/>
            <w:tcBorders>
              <w:top w:val="single" w:sz="12" w:space="0" w:color="auto"/>
              <w:bottom w:val="single" w:sz="12" w:space="0" w:color="auto"/>
            </w:tcBorders>
            <w:shd w:val="clear" w:color="auto" w:fill="auto"/>
            <w:vAlign w:val="center"/>
            <w:hideMark/>
          </w:tcPr>
          <w:p w:rsidR="00FF19D8" w:rsidRPr="00B26DF5" w:rsidRDefault="00FF19D8"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/ед. Изм.</w:t>
            </w:r>
          </w:p>
        </w:tc>
        <w:tc>
          <w:tcPr>
            <w:tcW w:w="2264" w:type="dxa"/>
            <w:vMerge/>
            <w:tcBorders>
              <w:bottom w:val="single" w:sz="12" w:space="0" w:color="auto"/>
            </w:tcBorders>
            <w:vAlign w:val="center"/>
            <w:hideMark/>
          </w:tcPr>
          <w:p w:rsidR="00FF19D8" w:rsidRPr="00B26DF5" w:rsidRDefault="00FF19D8" w:rsidP="00B26DF5">
            <w:pPr>
              <w:jc w:val="center"/>
              <w:rPr>
                <w:rFonts w:ascii="Times New Roman" w:hAnsi="Times New Roman" w:cs="Times New Roman"/>
                <w:b/>
                <w:bCs/>
                <w:color w:val="000000"/>
                <w:sz w:val="20"/>
                <w:szCs w:val="20"/>
              </w:rPr>
            </w:pPr>
          </w:p>
        </w:tc>
        <w:tc>
          <w:tcPr>
            <w:tcW w:w="1284" w:type="dxa"/>
            <w:tcBorders>
              <w:top w:val="single" w:sz="12" w:space="0" w:color="auto"/>
              <w:bottom w:val="single" w:sz="12" w:space="0" w:color="auto"/>
            </w:tcBorders>
            <w:shd w:val="clear" w:color="auto" w:fill="auto"/>
            <w:vAlign w:val="center"/>
            <w:hideMark/>
          </w:tcPr>
          <w:p w:rsidR="00FF19D8" w:rsidRPr="00B26DF5" w:rsidRDefault="00FF19D8"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нагрузка</w:t>
            </w:r>
          </w:p>
        </w:tc>
        <w:tc>
          <w:tcPr>
            <w:tcW w:w="1418" w:type="dxa"/>
            <w:tcBorders>
              <w:top w:val="single" w:sz="12" w:space="0" w:color="auto"/>
              <w:bottom w:val="single" w:sz="12" w:space="0" w:color="auto"/>
            </w:tcBorders>
            <w:shd w:val="clear" w:color="auto" w:fill="auto"/>
            <w:vAlign w:val="center"/>
            <w:hideMark/>
          </w:tcPr>
          <w:p w:rsidR="00FF19D8" w:rsidRPr="00B26DF5" w:rsidRDefault="00FF19D8"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нагрузка</w:t>
            </w:r>
          </w:p>
        </w:tc>
        <w:tc>
          <w:tcPr>
            <w:tcW w:w="1276" w:type="dxa"/>
            <w:tcBorders>
              <w:top w:val="single" w:sz="12" w:space="0" w:color="auto"/>
              <w:bottom w:val="single" w:sz="12" w:space="0" w:color="auto"/>
            </w:tcBorders>
            <w:shd w:val="clear" w:color="auto" w:fill="auto"/>
            <w:vAlign w:val="center"/>
            <w:hideMark/>
          </w:tcPr>
          <w:p w:rsidR="00FF19D8" w:rsidRPr="00B26DF5" w:rsidRDefault="00FF19D8"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нагрузка</w:t>
            </w:r>
          </w:p>
        </w:tc>
        <w:tc>
          <w:tcPr>
            <w:tcW w:w="1275" w:type="dxa"/>
            <w:tcBorders>
              <w:top w:val="single" w:sz="12" w:space="0" w:color="auto"/>
              <w:bottom w:val="single" w:sz="12" w:space="0" w:color="auto"/>
            </w:tcBorders>
            <w:shd w:val="clear" w:color="auto" w:fill="auto"/>
            <w:vAlign w:val="center"/>
            <w:hideMark/>
          </w:tcPr>
          <w:p w:rsidR="00FF19D8" w:rsidRPr="00B26DF5" w:rsidRDefault="00FF19D8"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нагрузка</w:t>
            </w:r>
          </w:p>
        </w:tc>
      </w:tr>
      <w:tr w:rsidR="00FF19D8" w:rsidRPr="00B26DF5" w:rsidTr="00731AEC">
        <w:trPr>
          <w:trHeight w:val="420"/>
        </w:trPr>
        <w:tc>
          <w:tcPr>
            <w:tcW w:w="568" w:type="dxa"/>
            <w:vMerge w:val="restart"/>
            <w:tcBorders>
              <w:top w:val="single" w:sz="12" w:space="0" w:color="auto"/>
            </w:tcBorders>
            <w:shd w:val="clear" w:color="auto" w:fill="auto"/>
            <w:vAlign w:val="center"/>
            <w:hideMark/>
          </w:tcPr>
          <w:p w:rsidR="00FF19D8" w:rsidRPr="00B26DF5" w:rsidRDefault="00FF19D8"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1</w:t>
            </w:r>
          </w:p>
        </w:tc>
        <w:tc>
          <w:tcPr>
            <w:tcW w:w="2272" w:type="dxa"/>
            <w:vMerge w:val="restart"/>
            <w:tcBorders>
              <w:top w:val="single" w:sz="12" w:space="0" w:color="auto"/>
            </w:tcBorders>
            <w:shd w:val="clear" w:color="auto" w:fill="auto"/>
            <w:vAlign w:val="center"/>
            <w:hideMark/>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Тепловая энергия (отопление), Гкал/час</w:t>
            </w:r>
          </w:p>
        </w:tc>
        <w:tc>
          <w:tcPr>
            <w:tcW w:w="2264" w:type="dxa"/>
            <w:tcBorders>
              <w:top w:val="single" w:sz="12" w:space="0" w:color="auto"/>
              <w:bottom w:val="single" w:sz="4" w:space="0" w:color="auto"/>
            </w:tcBorders>
            <w:shd w:val="clear" w:color="auto" w:fill="auto"/>
            <w:vAlign w:val="center"/>
            <w:hideMark/>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Жилой фонд</w:t>
            </w:r>
          </w:p>
        </w:tc>
        <w:tc>
          <w:tcPr>
            <w:tcW w:w="1284" w:type="dxa"/>
            <w:vMerge w:val="restart"/>
            <w:tcBorders>
              <w:top w:val="single" w:sz="12" w:space="0" w:color="auto"/>
            </w:tcBorders>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0,26</w:t>
            </w:r>
          </w:p>
        </w:tc>
        <w:tc>
          <w:tcPr>
            <w:tcW w:w="1418" w:type="dxa"/>
            <w:vMerge w:val="restart"/>
            <w:tcBorders>
              <w:top w:val="single" w:sz="12" w:space="0" w:color="auto"/>
            </w:tcBorders>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1,2</w:t>
            </w:r>
          </w:p>
        </w:tc>
        <w:tc>
          <w:tcPr>
            <w:tcW w:w="1276" w:type="dxa"/>
            <w:vMerge w:val="restart"/>
            <w:tcBorders>
              <w:top w:val="single" w:sz="12" w:space="0" w:color="auto"/>
            </w:tcBorders>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1,2</w:t>
            </w:r>
          </w:p>
        </w:tc>
        <w:tc>
          <w:tcPr>
            <w:tcW w:w="1275" w:type="dxa"/>
            <w:vMerge w:val="restart"/>
            <w:tcBorders>
              <w:top w:val="single" w:sz="12" w:space="0" w:color="auto"/>
            </w:tcBorders>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1,2</w:t>
            </w:r>
          </w:p>
        </w:tc>
      </w:tr>
      <w:tr w:rsidR="00FF19D8" w:rsidRPr="00B26DF5" w:rsidTr="00731AEC">
        <w:trPr>
          <w:trHeight w:val="420"/>
        </w:trPr>
        <w:tc>
          <w:tcPr>
            <w:tcW w:w="568" w:type="dxa"/>
            <w:vMerge/>
            <w:vAlign w:val="center"/>
            <w:hideMark/>
          </w:tcPr>
          <w:p w:rsidR="00FF19D8" w:rsidRPr="00B26DF5" w:rsidRDefault="00FF19D8" w:rsidP="00B26DF5">
            <w:pPr>
              <w:jc w:val="center"/>
              <w:rPr>
                <w:rFonts w:ascii="Times New Roman" w:hAnsi="Times New Roman" w:cs="Times New Roman"/>
                <w:b/>
                <w:bCs/>
                <w:color w:val="000000"/>
                <w:sz w:val="20"/>
                <w:szCs w:val="20"/>
              </w:rPr>
            </w:pPr>
          </w:p>
        </w:tc>
        <w:tc>
          <w:tcPr>
            <w:tcW w:w="2272" w:type="dxa"/>
            <w:vMerge/>
            <w:vAlign w:val="center"/>
            <w:hideMark/>
          </w:tcPr>
          <w:p w:rsidR="00FF19D8" w:rsidRPr="00B26DF5" w:rsidRDefault="00FF19D8" w:rsidP="00B26DF5">
            <w:pPr>
              <w:jc w:val="center"/>
              <w:rPr>
                <w:rFonts w:ascii="Times New Roman" w:hAnsi="Times New Roman" w:cs="Times New Roman"/>
                <w:color w:val="000000"/>
                <w:sz w:val="20"/>
                <w:szCs w:val="20"/>
              </w:rPr>
            </w:pPr>
          </w:p>
        </w:tc>
        <w:tc>
          <w:tcPr>
            <w:tcW w:w="2264" w:type="dxa"/>
            <w:shd w:val="clear" w:color="auto" w:fill="auto"/>
            <w:vAlign w:val="center"/>
            <w:hideMark/>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Бюджетные учреждения</w:t>
            </w:r>
          </w:p>
        </w:tc>
        <w:tc>
          <w:tcPr>
            <w:tcW w:w="1284" w:type="dxa"/>
            <w:vMerge/>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p>
        </w:tc>
        <w:tc>
          <w:tcPr>
            <w:tcW w:w="1418" w:type="dxa"/>
            <w:vMerge/>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p>
        </w:tc>
        <w:tc>
          <w:tcPr>
            <w:tcW w:w="1276" w:type="dxa"/>
            <w:vMerge/>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p>
        </w:tc>
        <w:tc>
          <w:tcPr>
            <w:tcW w:w="1275" w:type="dxa"/>
            <w:vMerge/>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p>
        </w:tc>
      </w:tr>
      <w:tr w:rsidR="00FF19D8" w:rsidRPr="00B26DF5" w:rsidTr="00731AEC">
        <w:trPr>
          <w:trHeight w:val="420"/>
        </w:trPr>
        <w:tc>
          <w:tcPr>
            <w:tcW w:w="568" w:type="dxa"/>
            <w:vMerge w:val="restart"/>
            <w:shd w:val="clear" w:color="auto" w:fill="auto"/>
            <w:vAlign w:val="center"/>
            <w:hideMark/>
          </w:tcPr>
          <w:p w:rsidR="00FF19D8" w:rsidRPr="00B26DF5" w:rsidRDefault="00FF19D8"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2</w:t>
            </w:r>
          </w:p>
        </w:tc>
        <w:tc>
          <w:tcPr>
            <w:tcW w:w="2272" w:type="dxa"/>
            <w:vMerge w:val="restart"/>
            <w:shd w:val="clear" w:color="auto" w:fill="auto"/>
            <w:vAlign w:val="center"/>
            <w:hideMark/>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Электрическая энергия, кВт</w:t>
            </w:r>
          </w:p>
        </w:tc>
        <w:tc>
          <w:tcPr>
            <w:tcW w:w="2264" w:type="dxa"/>
            <w:shd w:val="clear" w:color="auto" w:fill="auto"/>
            <w:vAlign w:val="center"/>
            <w:hideMark/>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Жилой фонд</w:t>
            </w:r>
          </w:p>
        </w:tc>
        <w:tc>
          <w:tcPr>
            <w:tcW w:w="1284" w:type="dxa"/>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1693</w:t>
            </w:r>
          </w:p>
        </w:tc>
        <w:tc>
          <w:tcPr>
            <w:tcW w:w="1418" w:type="dxa"/>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2050</w:t>
            </w:r>
          </w:p>
        </w:tc>
        <w:tc>
          <w:tcPr>
            <w:tcW w:w="1276" w:type="dxa"/>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2050</w:t>
            </w:r>
          </w:p>
        </w:tc>
        <w:tc>
          <w:tcPr>
            <w:tcW w:w="1275" w:type="dxa"/>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2050</w:t>
            </w:r>
          </w:p>
        </w:tc>
      </w:tr>
      <w:tr w:rsidR="00FF19D8" w:rsidRPr="00B26DF5" w:rsidTr="00731AEC">
        <w:trPr>
          <w:trHeight w:val="420"/>
        </w:trPr>
        <w:tc>
          <w:tcPr>
            <w:tcW w:w="568" w:type="dxa"/>
            <w:vMerge/>
            <w:vAlign w:val="center"/>
            <w:hideMark/>
          </w:tcPr>
          <w:p w:rsidR="00FF19D8" w:rsidRPr="00B26DF5" w:rsidRDefault="00FF19D8" w:rsidP="00B26DF5">
            <w:pPr>
              <w:jc w:val="center"/>
              <w:rPr>
                <w:rFonts w:ascii="Times New Roman" w:hAnsi="Times New Roman" w:cs="Times New Roman"/>
                <w:b/>
                <w:bCs/>
                <w:color w:val="000000"/>
                <w:sz w:val="20"/>
                <w:szCs w:val="20"/>
              </w:rPr>
            </w:pPr>
          </w:p>
        </w:tc>
        <w:tc>
          <w:tcPr>
            <w:tcW w:w="2272" w:type="dxa"/>
            <w:vMerge/>
            <w:vAlign w:val="center"/>
            <w:hideMark/>
          </w:tcPr>
          <w:p w:rsidR="00FF19D8" w:rsidRPr="00B26DF5" w:rsidRDefault="00FF19D8" w:rsidP="00B26DF5">
            <w:pPr>
              <w:jc w:val="center"/>
              <w:rPr>
                <w:rFonts w:ascii="Times New Roman" w:hAnsi="Times New Roman" w:cs="Times New Roman"/>
                <w:color w:val="000000"/>
                <w:sz w:val="20"/>
                <w:szCs w:val="20"/>
              </w:rPr>
            </w:pPr>
          </w:p>
        </w:tc>
        <w:tc>
          <w:tcPr>
            <w:tcW w:w="2264" w:type="dxa"/>
            <w:shd w:val="clear" w:color="auto" w:fill="auto"/>
            <w:vAlign w:val="center"/>
            <w:hideMark/>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Бюджетные учреждения</w:t>
            </w:r>
          </w:p>
        </w:tc>
        <w:tc>
          <w:tcPr>
            <w:tcW w:w="1284" w:type="dxa"/>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180</w:t>
            </w:r>
          </w:p>
        </w:tc>
        <w:tc>
          <w:tcPr>
            <w:tcW w:w="1418" w:type="dxa"/>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215</w:t>
            </w:r>
          </w:p>
        </w:tc>
        <w:tc>
          <w:tcPr>
            <w:tcW w:w="1276" w:type="dxa"/>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215</w:t>
            </w:r>
          </w:p>
        </w:tc>
        <w:tc>
          <w:tcPr>
            <w:tcW w:w="1275" w:type="dxa"/>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215</w:t>
            </w:r>
          </w:p>
        </w:tc>
      </w:tr>
      <w:tr w:rsidR="00FF19D8" w:rsidRPr="00B26DF5" w:rsidTr="00FC1A36">
        <w:trPr>
          <w:trHeight w:val="420"/>
        </w:trPr>
        <w:tc>
          <w:tcPr>
            <w:tcW w:w="568" w:type="dxa"/>
            <w:vMerge w:val="restart"/>
            <w:shd w:val="clear" w:color="auto" w:fill="auto"/>
            <w:vAlign w:val="center"/>
            <w:hideMark/>
          </w:tcPr>
          <w:p w:rsidR="00FF19D8" w:rsidRPr="00B26DF5" w:rsidRDefault="00FF19D8"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3</w:t>
            </w:r>
          </w:p>
        </w:tc>
        <w:tc>
          <w:tcPr>
            <w:tcW w:w="2272" w:type="dxa"/>
            <w:vMerge w:val="restart"/>
            <w:shd w:val="clear" w:color="auto" w:fill="auto"/>
            <w:vAlign w:val="center"/>
            <w:hideMark/>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Водоснабжение, м</w:t>
            </w:r>
            <w:r w:rsidRPr="00B26DF5">
              <w:rPr>
                <w:rFonts w:ascii="Times New Roman" w:hAnsi="Times New Roman" w:cs="Times New Roman"/>
                <w:color w:val="000000"/>
                <w:sz w:val="20"/>
                <w:szCs w:val="20"/>
                <w:vertAlign w:val="superscript"/>
              </w:rPr>
              <w:t>3</w:t>
            </w:r>
            <w:r w:rsidRPr="00B26DF5">
              <w:rPr>
                <w:rFonts w:ascii="Times New Roman" w:hAnsi="Times New Roman" w:cs="Times New Roman"/>
                <w:color w:val="000000"/>
                <w:sz w:val="20"/>
                <w:szCs w:val="20"/>
              </w:rPr>
              <w:t>/сут</w:t>
            </w:r>
          </w:p>
        </w:tc>
        <w:tc>
          <w:tcPr>
            <w:tcW w:w="2264" w:type="dxa"/>
            <w:shd w:val="clear" w:color="auto" w:fill="auto"/>
            <w:vAlign w:val="center"/>
            <w:hideMark/>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Жилой фонд</w:t>
            </w:r>
          </w:p>
        </w:tc>
        <w:tc>
          <w:tcPr>
            <w:tcW w:w="1284" w:type="dxa"/>
            <w:vMerge w:val="restart"/>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235</w:t>
            </w:r>
          </w:p>
        </w:tc>
        <w:tc>
          <w:tcPr>
            <w:tcW w:w="1418" w:type="dxa"/>
            <w:vMerge w:val="restart"/>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245</w:t>
            </w:r>
          </w:p>
        </w:tc>
        <w:tc>
          <w:tcPr>
            <w:tcW w:w="1276" w:type="dxa"/>
            <w:vMerge w:val="restart"/>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245</w:t>
            </w:r>
          </w:p>
        </w:tc>
        <w:tc>
          <w:tcPr>
            <w:tcW w:w="1275" w:type="dxa"/>
            <w:vMerge w:val="restart"/>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245</w:t>
            </w:r>
          </w:p>
        </w:tc>
      </w:tr>
      <w:tr w:rsidR="00FF19D8" w:rsidRPr="00B26DF5" w:rsidTr="00731AEC">
        <w:trPr>
          <w:trHeight w:val="420"/>
        </w:trPr>
        <w:tc>
          <w:tcPr>
            <w:tcW w:w="568" w:type="dxa"/>
            <w:vMerge/>
            <w:vAlign w:val="center"/>
            <w:hideMark/>
          </w:tcPr>
          <w:p w:rsidR="00FF19D8" w:rsidRPr="00B26DF5" w:rsidRDefault="00FF19D8" w:rsidP="00B26DF5">
            <w:pPr>
              <w:jc w:val="center"/>
              <w:rPr>
                <w:rFonts w:ascii="Times New Roman" w:hAnsi="Times New Roman" w:cs="Times New Roman"/>
                <w:b/>
                <w:bCs/>
                <w:color w:val="000000"/>
                <w:sz w:val="20"/>
                <w:szCs w:val="20"/>
              </w:rPr>
            </w:pPr>
          </w:p>
        </w:tc>
        <w:tc>
          <w:tcPr>
            <w:tcW w:w="2272" w:type="dxa"/>
            <w:vMerge/>
            <w:vAlign w:val="center"/>
            <w:hideMark/>
          </w:tcPr>
          <w:p w:rsidR="00FF19D8" w:rsidRPr="00B26DF5" w:rsidRDefault="00FF19D8" w:rsidP="00B26DF5">
            <w:pPr>
              <w:jc w:val="center"/>
              <w:rPr>
                <w:rFonts w:ascii="Times New Roman" w:hAnsi="Times New Roman" w:cs="Times New Roman"/>
                <w:color w:val="000000"/>
                <w:sz w:val="20"/>
                <w:szCs w:val="20"/>
              </w:rPr>
            </w:pPr>
          </w:p>
        </w:tc>
        <w:tc>
          <w:tcPr>
            <w:tcW w:w="2264" w:type="dxa"/>
            <w:shd w:val="clear" w:color="auto" w:fill="auto"/>
            <w:vAlign w:val="center"/>
            <w:hideMark/>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Бюджетные учреждения</w:t>
            </w:r>
          </w:p>
        </w:tc>
        <w:tc>
          <w:tcPr>
            <w:tcW w:w="1284" w:type="dxa"/>
            <w:vMerge/>
            <w:shd w:val="clear" w:color="auto" w:fill="auto"/>
            <w:vAlign w:val="center"/>
          </w:tcPr>
          <w:p w:rsidR="00FF19D8" w:rsidRPr="00B26DF5" w:rsidRDefault="00FF19D8" w:rsidP="00B26DF5">
            <w:pPr>
              <w:jc w:val="center"/>
              <w:rPr>
                <w:rFonts w:ascii="Times New Roman" w:hAnsi="Times New Roman" w:cs="Times New Roman"/>
                <w:color w:val="000000"/>
                <w:sz w:val="20"/>
                <w:szCs w:val="20"/>
              </w:rPr>
            </w:pPr>
          </w:p>
        </w:tc>
        <w:tc>
          <w:tcPr>
            <w:tcW w:w="1418" w:type="dxa"/>
            <w:vMerge/>
            <w:shd w:val="clear" w:color="auto" w:fill="auto"/>
            <w:vAlign w:val="center"/>
          </w:tcPr>
          <w:p w:rsidR="00FF19D8" w:rsidRPr="00B26DF5" w:rsidRDefault="00FF19D8" w:rsidP="00B26DF5">
            <w:pPr>
              <w:jc w:val="center"/>
              <w:rPr>
                <w:rFonts w:ascii="Times New Roman" w:hAnsi="Times New Roman" w:cs="Times New Roman"/>
                <w:color w:val="000000"/>
                <w:sz w:val="20"/>
                <w:szCs w:val="20"/>
              </w:rPr>
            </w:pPr>
          </w:p>
        </w:tc>
        <w:tc>
          <w:tcPr>
            <w:tcW w:w="1276" w:type="dxa"/>
            <w:vMerge/>
            <w:shd w:val="clear" w:color="auto" w:fill="auto"/>
            <w:vAlign w:val="center"/>
          </w:tcPr>
          <w:p w:rsidR="00FF19D8" w:rsidRPr="00B26DF5" w:rsidRDefault="00FF19D8" w:rsidP="00B26DF5">
            <w:pPr>
              <w:jc w:val="center"/>
              <w:rPr>
                <w:rFonts w:ascii="Times New Roman" w:hAnsi="Times New Roman" w:cs="Times New Roman"/>
                <w:color w:val="000000"/>
                <w:sz w:val="20"/>
                <w:szCs w:val="20"/>
              </w:rPr>
            </w:pPr>
          </w:p>
        </w:tc>
        <w:tc>
          <w:tcPr>
            <w:tcW w:w="1275" w:type="dxa"/>
            <w:vMerge/>
            <w:shd w:val="clear" w:color="auto" w:fill="auto"/>
            <w:vAlign w:val="center"/>
          </w:tcPr>
          <w:p w:rsidR="00FF19D8" w:rsidRPr="00B26DF5" w:rsidRDefault="00FF19D8" w:rsidP="00B26DF5">
            <w:pPr>
              <w:jc w:val="center"/>
              <w:rPr>
                <w:rFonts w:ascii="Times New Roman" w:hAnsi="Times New Roman" w:cs="Times New Roman"/>
                <w:color w:val="000000"/>
                <w:sz w:val="20"/>
                <w:szCs w:val="20"/>
              </w:rPr>
            </w:pPr>
          </w:p>
        </w:tc>
      </w:tr>
      <w:tr w:rsidR="00FF19D8" w:rsidRPr="00B26DF5" w:rsidTr="00731AEC">
        <w:trPr>
          <w:trHeight w:val="420"/>
        </w:trPr>
        <w:tc>
          <w:tcPr>
            <w:tcW w:w="568" w:type="dxa"/>
            <w:vMerge w:val="restart"/>
            <w:shd w:val="clear" w:color="auto" w:fill="auto"/>
            <w:vAlign w:val="center"/>
            <w:hideMark/>
          </w:tcPr>
          <w:p w:rsidR="00FF19D8" w:rsidRPr="00B26DF5" w:rsidRDefault="00FF19D8"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4</w:t>
            </w:r>
          </w:p>
        </w:tc>
        <w:tc>
          <w:tcPr>
            <w:tcW w:w="2272" w:type="dxa"/>
            <w:vMerge w:val="restart"/>
            <w:shd w:val="clear" w:color="auto" w:fill="auto"/>
            <w:vAlign w:val="center"/>
            <w:hideMark/>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Водоотведение, м</w:t>
            </w:r>
            <w:r w:rsidRPr="00B26DF5">
              <w:rPr>
                <w:rFonts w:ascii="Times New Roman" w:hAnsi="Times New Roman" w:cs="Times New Roman"/>
                <w:color w:val="000000"/>
                <w:sz w:val="20"/>
                <w:szCs w:val="20"/>
                <w:vertAlign w:val="superscript"/>
              </w:rPr>
              <w:t>3</w:t>
            </w:r>
            <w:r w:rsidRPr="00B26DF5">
              <w:rPr>
                <w:rFonts w:ascii="Times New Roman" w:hAnsi="Times New Roman" w:cs="Times New Roman"/>
                <w:color w:val="000000"/>
                <w:sz w:val="20"/>
                <w:szCs w:val="20"/>
              </w:rPr>
              <w:t>/сут</w:t>
            </w:r>
          </w:p>
        </w:tc>
        <w:tc>
          <w:tcPr>
            <w:tcW w:w="2264" w:type="dxa"/>
            <w:shd w:val="clear" w:color="auto" w:fill="auto"/>
            <w:vAlign w:val="center"/>
            <w:hideMark/>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Жилой фонд</w:t>
            </w:r>
          </w:p>
        </w:tc>
        <w:tc>
          <w:tcPr>
            <w:tcW w:w="1284" w:type="dxa"/>
            <w:vMerge w:val="restart"/>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1418" w:type="dxa"/>
            <w:vMerge w:val="restart"/>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210</w:t>
            </w:r>
          </w:p>
        </w:tc>
        <w:tc>
          <w:tcPr>
            <w:tcW w:w="1276" w:type="dxa"/>
            <w:vMerge w:val="restart"/>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210</w:t>
            </w:r>
          </w:p>
        </w:tc>
        <w:tc>
          <w:tcPr>
            <w:tcW w:w="1275" w:type="dxa"/>
            <w:vMerge w:val="restart"/>
            <w:shd w:val="clear" w:color="auto" w:fill="auto"/>
            <w:noWrap/>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210</w:t>
            </w:r>
          </w:p>
        </w:tc>
      </w:tr>
      <w:tr w:rsidR="00C979FE" w:rsidRPr="00B26DF5" w:rsidTr="00731AEC">
        <w:trPr>
          <w:trHeight w:val="420"/>
        </w:trPr>
        <w:tc>
          <w:tcPr>
            <w:tcW w:w="568" w:type="dxa"/>
            <w:vMerge/>
            <w:shd w:val="clear" w:color="auto" w:fill="auto"/>
            <w:vAlign w:val="center"/>
            <w:hideMark/>
          </w:tcPr>
          <w:p w:rsidR="00C979FE" w:rsidRPr="00B26DF5" w:rsidRDefault="00C979FE" w:rsidP="00B26DF5">
            <w:pPr>
              <w:jc w:val="center"/>
              <w:rPr>
                <w:rFonts w:ascii="Times New Roman" w:hAnsi="Times New Roman" w:cs="Times New Roman"/>
                <w:b/>
                <w:bCs/>
                <w:color w:val="000000"/>
                <w:sz w:val="20"/>
                <w:szCs w:val="20"/>
              </w:rPr>
            </w:pPr>
          </w:p>
        </w:tc>
        <w:tc>
          <w:tcPr>
            <w:tcW w:w="2272" w:type="dxa"/>
            <w:vMerge/>
            <w:shd w:val="clear" w:color="auto" w:fill="auto"/>
            <w:vAlign w:val="center"/>
            <w:hideMark/>
          </w:tcPr>
          <w:p w:rsidR="00C979FE" w:rsidRPr="00B26DF5" w:rsidRDefault="00C979FE" w:rsidP="00B26DF5">
            <w:pPr>
              <w:jc w:val="center"/>
              <w:rPr>
                <w:rFonts w:ascii="Times New Roman" w:hAnsi="Times New Roman" w:cs="Times New Roman"/>
                <w:color w:val="000000"/>
                <w:sz w:val="20"/>
                <w:szCs w:val="20"/>
              </w:rPr>
            </w:pPr>
          </w:p>
        </w:tc>
        <w:tc>
          <w:tcPr>
            <w:tcW w:w="2264" w:type="dxa"/>
            <w:shd w:val="clear" w:color="auto" w:fill="auto"/>
            <w:vAlign w:val="center"/>
            <w:hideMark/>
          </w:tcPr>
          <w:p w:rsidR="00C979FE" w:rsidRPr="00B26DF5" w:rsidRDefault="00C979F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Бюджетные учреждения</w:t>
            </w:r>
          </w:p>
        </w:tc>
        <w:tc>
          <w:tcPr>
            <w:tcW w:w="1284" w:type="dxa"/>
            <w:vMerge/>
            <w:shd w:val="clear" w:color="auto" w:fill="auto"/>
            <w:noWrap/>
            <w:vAlign w:val="center"/>
          </w:tcPr>
          <w:p w:rsidR="00C979FE" w:rsidRPr="00B26DF5" w:rsidRDefault="00C979FE" w:rsidP="00B26DF5">
            <w:pPr>
              <w:jc w:val="center"/>
              <w:rPr>
                <w:rFonts w:ascii="Times New Roman" w:hAnsi="Times New Roman" w:cs="Times New Roman"/>
                <w:color w:val="000000"/>
                <w:sz w:val="20"/>
                <w:szCs w:val="20"/>
              </w:rPr>
            </w:pPr>
          </w:p>
        </w:tc>
        <w:tc>
          <w:tcPr>
            <w:tcW w:w="1418" w:type="dxa"/>
            <w:vMerge/>
            <w:shd w:val="clear" w:color="auto" w:fill="auto"/>
            <w:noWrap/>
            <w:vAlign w:val="center"/>
          </w:tcPr>
          <w:p w:rsidR="00C979FE" w:rsidRPr="00B26DF5" w:rsidRDefault="00C979FE" w:rsidP="00B26DF5">
            <w:pPr>
              <w:jc w:val="center"/>
              <w:rPr>
                <w:rFonts w:ascii="Times New Roman" w:hAnsi="Times New Roman" w:cs="Times New Roman"/>
                <w:color w:val="000000"/>
                <w:sz w:val="20"/>
                <w:szCs w:val="20"/>
              </w:rPr>
            </w:pPr>
          </w:p>
        </w:tc>
        <w:tc>
          <w:tcPr>
            <w:tcW w:w="1276" w:type="dxa"/>
            <w:vMerge/>
            <w:shd w:val="clear" w:color="auto" w:fill="auto"/>
            <w:noWrap/>
            <w:vAlign w:val="center"/>
          </w:tcPr>
          <w:p w:rsidR="00C979FE" w:rsidRPr="00B26DF5" w:rsidRDefault="00C979FE" w:rsidP="00B26DF5">
            <w:pPr>
              <w:jc w:val="center"/>
              <w:rPr>
                <w:rFonts w:ascii="Times New Roman" w:hAnsi="Times New Roman" w:cs="Times New Roman"/>
                <w:color w:val="000000"/>
                <w:sz w:val="20"/>
                <w:szCs w:val="20"/>
              </w:rPr>
            </w:pPr>
          </w:p>
        </w:tc>
        <w:tc>
          <w:tcPr>
            <w:tcW w:w="1275" w:type="dxa"/>
            <w:vMerge/>
            <w:shd w:val="clear" w:color="auto" w:fill="auto"/>
            <w:noWrap/>
            <w:vAlign w:val="center"/>
          </w:tcPr>
          <w:p w:rsidR="00C979FE" w:rsidRPr="00B26DF5" w:rsidRDefault="00C979FE" w:rsidP="00B26DF5">
            <w:pPr>
              <w:jc w:val="center"/>
              <w:rPr>
                <w:rFonts w:ascii="Times New Roman" w:hAnsi="Times New Roman" w:cs="Times New Roman"/>
                <w:color w:val="000000"/>
                <w:sz w:val="20"/>
                <w:szCs w:val="20"/>
              </w:rPr>
            </w:pPr>
          </w:p>
        </w:tc>
      </w:tr>
    </w:tbl>
    <w:p w:rsidR="000E3162" w:rsidRPr="00B26DF5" w:rsidRDefault="000E3162" w:rsidP="00B26DF5">
      <w:pPr>
        <w:pStyle w:val="a3"/>
        <w:rPr>
          <w:rFonts w:eastAsiaTheme="minorEastAsia"/>
          <w:sz w:val="20"/>
        </w:rPr>
      </w:pPr>
    </w:p>
    <w:p w:rsidR="00A95723" w:rsidRPr="00B26DF5" w:rsidRDefault="00A95723" w:rsidP="00B26DF5">
      <w:pPr>
        <w:pStyle w:val="a3"/>
        <w:rPr>
          <w:rFonts w:eastAsiaTheme="minorEastAsia"/>
          <w:sz w:val="20"/>
        </w:rPr>
      </w:pPr>
      <w:r w:rsidRPr="00B26DF5">
        <w:rPr>
          <w:rFonts w:eastAsiaTheme="minorEastAsia"/>
          <w:sz w:val="20"/>
        </w:rPr>
        <w:t xml:space="preserve">Прогноз образования твёрдых бытовых отходов основан на использовании динамики прошлых лет и существующих нормативов. </w:t>
      </w:r>
    </w:p>
    <w:p w:rsidR="00A95723" w:rsidRPr="00B26DF5" w:rsidRDefault="00A95723" w:rsidP="00B26DF5">
      <w:pPr>
        <w:pStyle w:val="a3"/>
        <w:ind w:firstLine="0"/>
        <w:rPr>
          <w:rFonts w:eastAsiaTheme="minorEastAsia"/>
          <w:sz w:val="20"/>
        </w:rPr>
      </w:pPr>
      <w:r w:rsidRPr="00B26DF5">
        <w:rPr>
          <w:rFonts w:eastAsiaTheme="minorEastAsia"/>
          <w:sz w:val="20"/>
        </w:rPr>
        <w:t>Табл. 2.6. Прогноз образования ТБО (2014-2025 годы).</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9"/>
        <w:gridCol w:w="961"/>
        <w:gridCol w:w="992"/>
        <w:gridCol w:w="992"/>
        <w:gridCol w:w="993"/>
        <w:gridCol w:w="992"/>
        <w:gridCol w:w="992"/>
        <w:gridCol w:w="992"/>
        <w:gridCol w:w="993"/>
        <w:gridCol w:w="992"/>
      </w:tblGrid>
      <w:tr w:rsidR="00FF19D8" w:rsidRPr="00B26DF5" w:rsidTr="00FA77E1">
        <w:trPr>
          <w:trHeight w:val="300"/>
        </w:trPr>
        <w:tc>
          <w:tcPr>
            <w:tcW w:w="1699" w:type="dxa"/>
            <w:tcBorders>
              <w:top w:val="single" w:sz="12" w:space="0" w:color="auto"/>
              <w:left w:val="single" w:sz="12" w:space="0" w:color="auto"/>
              <w:bottom w:val="single" w:sz="12" w:space="0" w:color="auto"/>
              <w:right w:val="single" w:sz="12" w:space="0" w:color="auto"/>
            </w:tcBorders>
            <w:vAlign w:val="center"/>
            <w:hideMark/>
          </w:tcPr>
          <w:p w:rsidR="00FF19D8" w:rsidRPr="00B26DF5" w:rsidRDefault="00FF19D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Показатель</w:t>
            </w:r>
          </w:p>
        </w:tc>
        <w:tc>
          <w:tcPr>
            <w:tcW w:w="961" w:type="dxa"/>
            <w:tcBorders>
              <w:top w:val="single" w:sz="12" w:space="0" w:color="auto"/>
              <w:left w:val="single" w:sz="12" w:space="0" w:color="auto"/>
              <w:bottom w:val="single" w:sz="12" w:space="0" w:color="auto"/>
              <w:right w:val="single" w:sz="12" w:space="0" w:color="auto"/>
            </w:tcBorders>
            <w:vAlign w:val="center"/>
            <w:hideMark/>
          </w:tcPr>
          <w:p w:rsidR="00FF19D8" w:rsidRPr="00B26DF5" w:rsidRDefault="00FF19D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е.и.</w:t>
            </w:r>
          </w:p>
        </w:tc>
        <w:tc>
          <w:tcPr>
            <w:tcW w:w="992" w:type="dxa"/>
            <w:tcBorders>
              <w:top w:val="single" w:sz="12" w:space="0" w:color="auto"/>
              <w:left w:val="single" w:sz="12" w:space="0" w:color="auto"/>
              <w:bottom w:val="single" w:sz="12" w:space="0" w:color="auto"/>
              <w:right w:val="single" w:sz="12" w:space="0" w:color="auto"/>
            </w:tcBorders>
            <w:vAlign w:val="center"/>
            <w:hideMark/>
          </w:tcPr>
          <w:p w:rsidR="00FF19D8" w:rsidRPr="00B26DF5" w:rsidRDefault="00FF19D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2011</w:t>
            </w:r>
          </w:p>
        </w:tc>
        <w:tc>
          <w:tcPr>
            <w:tcW w:w="992" w:type="dxa"/>
            <w:tcBorders>
              <w:top w:val="single" w:sz="12" w:space="0" w:color="auto"/>
              <w:left w:val="single" w:sz="12" w:space="0" w:color="auto"/>
              <w:bottom w:val="single" w:sz="12" w:space="0" w:color="auto"/>
              <w:right w:val="single" w:sz="12" w:space="0" w:color="auto"/>
            </w:tcBorders>
            <w:vAlign w:val="center"/>
            <w:hideMark/>
          </w:tcPr>
          <w:p w:rsidR="00FF19D8" w:rsidRPr="00B26DF5" w:rsidRDefault="00FF19D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2012</w:t>
            </w:r>
          </w:p>
        </w:tc>
        <w:tc>
          <w:tcPr>
            <w:tcW w:w="993" w:type="dxa"/>
            <w:tcBorders>
              <w:top w:val="single" w:sz="12" w:space="0" w:color="auto"/>
              <w:left w:val="single" w:sz="12" w:space="0" w:color="auto"/>
              <w:bottom w:val="single" w:sz="12" w:space="0" w:color="auto"/>
              <w:right w:val="single" w:sz="12" w:space="0" w:color="auto"/>
            </w:tcBorders>
            <w:vAlign w:val="center"/>
            <w:hideMark/>
          </w:tcPr>
          <w:p w:rsidR="00FF19D8" w:rsidRPr="00B26DF5" w:rsidRDefault="00FF19D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2013</w:t>
            </w:r>
          </w:p>
        </w:tc>
        <w:tc>
          <w:tcPr>
            <w:tcW w:w="992" w:type="dxa"/>
            <w:tcBorders>
              <w:top w:val="single" w:sz="12" w:space="0" w:color="auto"/>
              <w:left w:val="single" w:sz="12" w:space="0" w:color="auto"/>
              <w:bottom w:val="single" w:sz="12" w:space="0" w:color="auto"/>
              <w:right w:val="single" w:sz="12" w:space="0" w:color="auto"/>
            </w:tcBorders>
            <w:vAlign w:val="center"/>
            <w:hideMark/>
          </w:tcPr>
          <w:p w:rsidR="00FF19D8" w:rsidRPr="00B26DF5" w:rsidRDefault="00FF19D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2014</w:t>
            </w:r>
          </w:p>
        </w:tc>
        <w:tc>
          <w:tcPr>
            <w:tcW w:w="992" w:type="dxa"/>
            <w:tcBorders>
              <w:top w:val="single" w:sz="12" w:space="0" w:color="auto"/>
              <w:left w:val="single" w:sz="12" w:space="0" w:color="auto"/>
              <w:bottom w:val="single" w:sz="12" w:space="0" w:color="auto"/>
              <w:right w:val="single" w:sz="12" w:space="0" w:color="auto"/>
            </w:tcBorders>
            <w:vAlign w:val="center"/>
            <w:hideMark/>
          </w:tcPr>
          <w:p w:rsidR="00FF19D8" w:rsidRPr="00B26DF5" w:rsidRDefault="00FF19D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2015</w:t>
            </w:r>
          </w:p>
        </w:tc>
        <w:tc>
          <w:tcPr>
            <w:tcW w:w="992" w:type="dxa"/>
            <w:tcBorders>
              <w:top w:val="single" w:sz="12" w:space="0" w:color="auto"/>
              <w:left w:val="single" w:sz="12" w:space="0" w:color="auto"/>
              <w:bottom w:val="single" w:sz="12" w:space="0" w:color="auto"/>
              <w:right w:val="single" w:sz="12" w:space="0" w:color="auto"/>
            </w:tcBorders>
            <w:vAlign w:val="center"/>
            <w:hideMark/>
          </w:tcPr>
          <w:p w:rsidR="00FF19D8" w:rsidRPr="00B26DF5" w:rsidRDefault="00FF19D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2020</w:t>
            </w:r>
          </w:p>
        </w:tc>
        <w:tc>
          <w:tcPr>
            <w:tcW w:w="993" w:type="dxa"/>
            <w:tcBorders>
              <w:top w:val="single" w:sz="12" w:space="0" w:color="auto"/>
              <w:left w:val="single" w:sz="12" w:space="0" w:color="auto"/>
              <w:bottom w:val="single" w:sz="12" w:space="0" w:color="auto"/>
              <w:right w:val="single" w:sz="12" w:space="0" w:color="auto"/>
            </w:tcBorders>
            <w:vAlign w:val="center"/>
            <w:hideMark/>
          </w:tcPr>
          <w:p w:rsidR="00FF19D8" w:rsidRPr="00B26DF5" w:rsidRDefault="00FF19D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2025</w:t>
            </w:r>
          </w:p>
        </w:tc>
        <w:tc>
          <w:tcPr>
            <w:tcW w:w="992" w:type="dxa"/>
            <w:tcBorders>
              <w:top w:val="single" w:sz="12" w:space="0" w:color="auto"/>
              <w:left w:val="single" w:sz="12" w:space="0" w:color="auto"/>
              <w:bottom w:val="single" w:sz="12" w:space="0" w:color="auto"/>
              <w:right w:val="single" w:sz="12" w:space="0" w:color="auto"/>
            </w:tcBorders>
            <w:vAlign w:val="center"/>
            <w:hideMark/>
          </w:tcPr>
          <w:p w:rsidR="00FF19D8" w:rsidRPr="00B26DF5" w:rsidRDefault="00FF19D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2032</w:t>
            </w:r>
          </w:p>
        </w:tc>
      </w:tr>
      <w:tr w:rsidR="00FF19D8" w:rsidRPr="00B26DF5" w:rsidTr="00E7756D">
        <w:trPr>
          <w:trHeight w:val="300"/>
        </w:trPr>
        <w:tc>
          <w:tcPr>
            <w:tcW w:w="1699" w:type="dxa"/>
            <w:tcBorders>
              <w:top w:val="single" w:sz="12" w:space="0" w:color="auto"/>
              <w:left w:val="single" w:sz="12" w:space="0" w:color="auto"/>
              <w:bottom w:val="single" w:sz="4" w:space="0" w:color="auto"/>
              <w:right w:val="single" w:sz="12" w:space="0" w:color="auto"/>
            </w:tcBorders>
            <w:vAlign w:val="center"/>
            <w:hideMark/>
          </w:tcPr>
          <w:p w:rsidR="00FF19D8" w:rsidRPr="00B26DF5" w:rsidRDefault="00FF19D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lastRenderedPageBreak/>
              <w:t>Объем ТБО</w:t>
            </w:r>
          </w:p>
        </w:tc>
        <w:tc>
          <w:tcPr>
            <w:tcW w:w="961" w:type="dxa"/>
            <w:tcBorders>
              <w:top w:val="single" w:sz="12" w:space="0" w:color="auto"/>
              <w:left w:val="single" w:sz="12" w:space="0" w:color="auto"/>
              <w:bottom w:val="single" w:sz="4" w:space="0" w:color="auto"/>
              <w:right w:val="single" w:sz="12" w:space="0" w:color="auto"/>
            </w:tcBorders>
            <w:vAlign w:val="center"/>
            <w:hideMark/>
          </w:tcPr>
          <w:p w:rsidR="00FF19D8" w:rsidRPr="00B26DF5" w:rsidRDefault="00FF19D8"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куб.м/год</w:t>
            </w:r>
          </w:p>
        </w:tc>
        <w:tc>
          <w:tcPr>
            <w:tcW w:w="992" w:type="dxa"/>
            <w:tcBorders>
              <w:top w:val="single" w:sz="12"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2108</w:t>
            </w:r>
          </w:p>
        </w:tc>
        <w:tc>
          <w:tcPr>
            <w:tcW w:w="992" w:type="dxa"/>
            <w:tcBorders>
              <w:top w:val="single" w:sz="12"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2114</w:t>
            </w:r>
          </w:p>
        </w:tc>
        <w:tc>
          <w:tcPr>
            <w:tcW w:w="993" w:type="dxa"/>
            <w:tcBorders>
              <w:top w:val="single" w:sz="12"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2120</w:t>
            </w:r>
          </w:p>
        </w:tc>
        <w:tc>
          <w:tcPr>
            <w:tcW w:w="992" w:type="dxa"/>
            <w:tcBorders>
              <w:top w:val="single" w:sz="12"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2127</w:t>
            </w:r>
          </w:p>
        </w:tc>
        <w:tc>
          <w:tcPr>
            <w:tcW w:w="992" w:type="dxa"/>
            <w:tcBorders>
              <w:top w:val="single" w:sz="12"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2133</w:t>
            </w:r>
          </w:p>
        </w:tc>
        <w:tc>
          <w:tcPr>
            <w:tcW w:w="992" w:type="dxa"/>
            <w:tcBorders>
              <w:top w:val="single" w:sz="12"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2139</w:t>
            </w:r>
          </w:p>
        </w:tc>
        <w:tc>
          <w:tcPr>
            <w:tcW w:w="993" w:type="dxa"/>
            <w:tcBorders>
              <w:top w:val="single" w:sz="12"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2146</w:t>
            </w:r>
          </w:p>
        </w:tc>
        <w:tc>
          <w:tcPr>
            <w:tcW w:w="992" w:type="dxa"/>
            <w:tcBorders>
              <w:top w:val="single" w:sz="12"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2146</w:t>
            </w:r>
          </w:p>
        </w:tc>
      </w:tr>
      <w:tr w:rsidR="00731AEC" w:rsidRPr="00B26DF5" w:rsidTr="00FA77E1">
        <w:trPr>
          <w:trHeight w:val="300"/>
        </w:trPr>
        <w:tc>
          <w:tcPr>
            <w:tcW w:w="10598" w:type="dxa"/>
            <w:gridSpan w:val="10"/>
            <w:tcBorders>
              <w:top w:val="single" w:sz="4" w:space="0" w:color="auto"/>
              <w:left w:val="single" w:sz="12" w:space="0" w:color="auto"/>
              <w:bottom w:val="single" w:sz="12" w:space="0" w:color="auto"/>
              <w:right w:val="single" w:sz="12" w:space="0" w:color="auto"/>
            </w:tcBorders>
            <w:vAlign w:val="center"/>
          </w:tcPr>
          <w:p w:rsidR="00731AEC" w:rsidRPr="00B26DF5" w:rsidRDefault="00731AEC" w:rsidP="00B26DF5">
            <w:pPr>
              <w:jc w:val="center"/>
              <w:rPr>
                <w:rFonts w:ascii="Times New Roman" w:hAnsi="Times New Roman" w:cs="Times New Roman"/>
                <w:color w:val="000000"/>
                <w:sz w:val="20"/>
                <w:szCs w:val="20"/>
                <w:lang w:val="en-US"/>
              </w:rPr>
            </w:pPr>
            <w:r w:rsidRPr="00B26DF5">
              <w:rPr>
                <w:rFonts w:ascii="Times New Roman" w:hAnsi="Times New Roman" w:cs="Times New Roman"/>
                <w:color w:val="000000"/>
                <w:sz w:val="20"/>
                <w:szCs w:val="20"/>
              </w:rPr>
              <w:t>в том числе</w:t>
            </w:r>
            <w:r w:rsidRPr="00B26DF5">
              <w:rPr>
                <w:rFonts w:ascii="Times New Roman" w:hAnsi="Times New Roman" w:cs="Times New Roman"/>
                <w:color w:val="000000"/>
                <w:sz w:val="20"/>
                <w:szCs w:val="20"/>
                <w:lang w:val="en-US"/>
              </w:rPr>
              <w:t>:</w:t>
            </w:r>
          </w:p>
        </w:tc>
      </w:tr>
      <w:tr w:rsidR="00FF19D8" w:rsidRPr="00B26DF5" w:rsidTr="00E7756D">
        <w:trPr>
          <w:trHeight w:val="300"/>
        </w:trPr>
        <w:tc>
          <w:tcPr>
            <w:tcW w:w="1699" w:type="dxa"/>
            <w:tcBorders>
              <w:top w:val="single" w:sz="12"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Население</w:t>
            </w:r>
          </w:p>
        </w:tc>
        <w:tc>
          <w:tcPr>
            <w:tcW w:w="961" w:type="dxa"/>
            <w:tcBorders>
              <w:top w:val="single" w:sz="12"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sz w:val="20"/>
                <w:szCs w:val="20"/>
              </w:rPr>
            </w:pPr>
            <w:r w:rsidRPr="00B26DF5">
              <w:rPr>
                <w:rFonts w:ascii="Times New Roman" w:eastAsia="Times New Roman" w:hAnsi="Times New Roman" w:cs="Times New Roman"/>
                <w:b/>
                <w:color w:val="000000"/>
                <w:sz w:val="20"/>
                <w:szCs w:val="20"/>
              </w:rPr>
              <w:t>куб.м/год</w:t>
            </w:r>
          </w:p>
        </w:tc>
        <w:tc>
          <w:tcPr>
            <w:tcW w:w="992" w:type="dxa"/>
            <w:tcBorders>
              <w:top w:val="single" w:sz="12"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1475</w:t>
            </w:r>
          </w:p>
        </w:tc>
        <w:tc>
          <w:tcPr>
            <w:tcW w:w="992" w:type="dxa"/>
            <w:tcBorders>
              <w:top w:val="single" w:sz="12"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1480</w:t>
            </w:r>
          </w:p>
        </w:tc>
        <w:tc>
          <w:tcPr>
            <w:tcW w:w="993" w:type="dxa"/>
            <w:tcBorders>
              <w:top w:val="single" w:sz="12"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1484</w:t>
            </w:r>
          </w:p>
        </w:tc>
        <w:tc>
          <w:tcPr>
            <w:tcW w:w="992" w:type="dxa"/>
            <w:tcBorders>
              <w:top w:val="single" w:sz="12"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1489</w:t>
            </w:r>
          </w:p>
        </w:tc>
        <w:tc>
          <w:tcPr>
            <w:tcW w:w="992" w:type="dxa"/>
            <w:tcBorders>
              <w:top w:val="single" w:sz="12"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1493</w:t>
            </w:r>
          </w:p>
        </w:tc>
        <w:tc>
          <w:tcPr>
            <w:tcW w:w="992" w:type="dxa"/>
            <w:tcBorders>
              <w:top w:val="single" w:sz="12"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1498</w:t>
            </w:r>
          </w:p>
        </w:tc>
        <w:tc>
          <w:tcPr>
            <w:tcW w:w="993" w:type="dxa"/>
            <w:tcBorders>
              <w:top w:val="single" w:sz="12"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1502</w:t>
            </w:r>
          </w:p>
        </w:tc>
        <w:tc>
          <w:tcPr>
            <w:tcW w:w="992" w:type="dxa"/>
            <w:tcBorders>
              <w:top w:val="single" w:sz="12"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1502</w:t>
            </w:r>
          </w:p>
        </w:tc>
      </w:tr>
      <w:tr w:rsidR="00FF19D8" w:rsidRPr="00B26DF5" w:rsidTr="00E7756D">
        <w:trPr>
          <w:trHeight w:val="300"/>
        </w:trPr>
        <w:tc>
          <w:tcPr>
            <w:tcW w:w="1699" w:type="dxa"/>
            <w:tcBorders>
              <w:top w:val="single" w:sz="4"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Бюджетные организации</w:t>
            </w:r>
          </w:p>
        </w:tc>
        <w:tc>
          <w:tcPr>
            <w:tcW w:w="961" w:type="dxa"/>
            <w:tcBorders>
              <w:top w:val="single" w:sz="4"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sz w:val="20"/>
                <w:szCs w:val="20"/>
              </w:rPr>
            </w:pPr>
            <w:r w:rsidRPr="00B26DF5">
              <w:rPr>
                <w:rFonts w:ascii="Times New Roman" w:eastAsia="Times New Roman" w:hAnsi="Times New Roman" w:cs="Times New Roman"/>
                <w:b/>
                <w:color w:val="000000"/>
                <w:sz w:val="20"/>
                <w:szCs w:val="20"/>
              </w:rPr>
              <w:t>куб.м/год</w:t>
            </w:r>
          </w:p>
        </w:tc>
        <w:tc>
          <w:tcPr>
            <w:tcW w:w="992" w:type="dxa"/>
            <w:tcBorders>
              <w:top w:val="single" w:sz="4"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211</w:t>
            </w:r>
          </w:p>
        </w:tc>
        <w:tc>
          <w:tcPr>
            <w:tcW w:w="992" w:type="dxa"/>
            <w:tcBorders>
              <w:top w:val="single" w:sz="4"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211</w:t>
            </w:r>
          </w:p>
        </w:tc>
        <w:tc>
          <w:tcPr>
            <w:tcW w:w="993" w:type="dxa"/>
            <w:tcBorders>
              <w:top w:val="single" w:sz="4"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212</w:t>
            </w:r>
          </w:p>
        </w:tc>
        <w:tc>
          <w:tcPr>
            <w:tcW w:w="992" w:type="dxa"/>
            <w:tcBorders>
              <w:top w:val="single" w:sz="4"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213</w:t>
            </w:r>
          </w:p>
        </w:tc>
        <w:tc>
          <w:tcPr>
            <w:tcW w:w="992" w:type="dxa"/>
            <w:tcBorders>
              <w:top w:val="single" w:sz="4"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213</w:t>
            </w:r>
          </w:p>
        </w:tc>
        <w:tc>
          <w:tcPr>
            <w:tcW w:w="992" w:type="dxa"/>
            <w:tcBorders>
              <w:top w:val="single" w:sz="4"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214</w:t>
            </w:r>
          </w:p>
        </w:tc>
        <w:tc>
          <w:tcPr>
            <w:tcW w:w="993" w:type="dxa"/>
            <w:tcBorders>
              <w:top w:val="single" w:sz="4"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215</w:t>
            </w:r>
          </w:p>
        </w:tc>
        <w:tc>
          <w:tcPr>
            <w:tcW w:w="992" w:type="dxa"/>
            <w:tcBorders>
              <w:top w:val="single" w:sz="4" w:space="0" w:color="auto"/>
              <w:left w:val="single" w:sz="12" w:space="0" w:color="auto"/>
              <w:bottom w:val="single" w:sz="4"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215</w:t>
            </w:r>
          </w:p>
        </w:tc>
      </w:tr>
      <w:tr w:rsidR="00FF19D8" w:rsidRPr="00B26DF5" w:rsidTr="00E7756D">
        <w:trPr>
          <w:trHeight w:val="300"/>
        </w:trPr>
        <w:tc>
          <w:tcPr>
            <w:tcW w:w="1699" w:type="dxa"/>
            <w:tcBorders>
              <w:top w:val="single" w:sz="4" w:space="0" w:color="auto"/>
              <w:left w:val="single" w:sz="12" w:space="0" w:color="auto"/>
              <w:bottom w:val="single" w:sz="12" w:space="0" w:color="auto"/>
              <w:right w:val="single" w:sz="12" w:space="0" w:color="auto"/>
            </w:tcBorders>
            <w:vAlign w:val="center"/>
          </w:tcPr>
          <w:p w:rsidR="00FF19D8" w:rsidRPr="00B26DF5" w:rsidRDefault="00FF19D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Прочие потребители</w:t>
            </w:r>
          </w:p>
        </w:tc>
        <w:tc>
          <w:tcPr>
            <w:tcW w:w="961" w:type="dxa"/>
            <w:tcBorders>
              <w:top w:val="single" w:sz="4" w:space="0" w:color="auto"/>
              <w:left w:val="single" w:sz="12" w:space="0" w:color="auto"/>
              <w:bottom w:val="single" w:sz="12" w:space="0" w:color="auto"/>
              <w:right w:val="single" w:sz="12" w:space="0" w:color="auto"/>
            </w:tcBorders>
            <w:vAlign w:val="center"/>
          </w:tcPr>
          <w:p w:rsidR="00FF19D8" w:rsidRPr="00B26DF5" w:rsidRDefault="00FF19D8" w:rsidP="00B26DF5">
            <w:pPr>
              <w:jc w:val="center"/>
              <w:rPr>
                <w:rFonts w:ascii="Times New Roman" w:hAnsi="Times New Roman" w:cs="Times New Roman"/>
                <w:sz w:val="20"/>
                <w:szCs w:val="20"/>
              </w:rPr>
            </w:pPr>
            <w:r w:rsidRPr="00B26DF5">
              <w:rPr>
                <w:rFonts w:ascii="Times New Roman" w:eastAsia="Times New Roman" w:hAnsi="Times New Roman" w:cs="Times New Roman"/>
                <w:b/>
                <w:color w:val="000000"/>
                <w:sz w:val="20"/>
                <w:szCs w:val="20"/>
              </w:rPr>
              <w:t>куб.м/год</w:t>
            </w:r>
          </w:p>
        </w:tc>
        <w:tc>
          <w:tcPr>
            <w:tcW w:w="992" w:type="dxa"/>
            <w:tcBorders>
              <w:top w:val="single" w:sz="4" w:space="0" w:color="auto"/>
              <w:left w:val="single" w:sz="12" w:space="0" w:color="auto"/>
              <w:bottom w:val="single" w:sz="12"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422</w:t>
            </w:r>
          </w:p>
        </w:tc>
        <w:tc>
          <w:tcPr>
            <w:tcW w:w="992" w:type="dxa"/>
            <w:tcBorders>
              <w:top w:val="single" w:sz="4" w:space="0" w:color="auto"/>
              <w:left w:val="single" w:sz="12" w:space="0" w:color="auto"/>
              <w:bottom w:val="single" w:sz="12"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423</w:t>
            </w:r>
          </w:p>
        </w:tc>
        <w:tc>
          <w:tcPr>
            <w:tcW w:w="993" w:type="dxa"/>
            <w:tcBorders>
              <w:top w:val="single" w:sz="4" w:space="0" w:color="auto"/>
              <w:left w:val="single" w:sz="12" w:space="0" w:color="auto"/>
              <w:bottom w:val="single" w:sz="12"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424</w:t>
            </w:r>
          </w:p>
        </w:tc>
        <w:tc>
          <w:tcPr>
            <w:tcW w:w="992" w:type="dxa"/>
            <w:tcBorders>
              <w:top w:val="single" w:sz="4" w:space="0" w:color="auto"/>
              <w:left w:val="single" w:sz="12" w:space="0" w:color="auto"/>
              <w:bottom w:val="single" w:sz="12"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425</w:t>
            </w:r>
          </w:p>
        </w:tc>
        <w:tc>
          <w:tcPr>
            <w:tcW w:w="992" w:type="dxa"/>
            <w:tcBorders>
              <w:top w:val="single" w:sz="4" w:space="0" w:color="auto"/>
              <w:left w:val="single" w:sz="12" w:space="0" w:color="auto"/>
              <w:bottom w:val="single" w:sz="12"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427</w:t>
            </w:r>
          </w:p>
        </w:tc>
        <w:tc>
          <w:tcPr>
            <w:tcW w:w="992" w:type="dxa"/>
            <w:tcBorders>
              <w:top w:val="single" w:sz="4" w:space="0" w:color="auto"/>
              <w:left w:val="single" w:sz="12" w:space="0" w:color="auto"/>
              <w:bottom w:val="single" w:sz="12"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428</w:t>
            </w:r>
          </w:p>
        </w:tc>
        <w:tc>
          <w:tcPr>
            <w:tcW w:w="993" w:type="dxa"/>
            <w:tcBorders>
              <w:top w:val="single" w:sz="4" w:space="0" w:color="auto"/>
              <w:left w:val="single" w:sz="12" w:space="0" w:color="auto"/>
              <w:bottom w:val="single" w:sz="12"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429</w:t>
            </w:r>
          </w:p>
        </w:tc>
        <w:tc>
          <w:tcPr>
            <w:tcW w:w="992" w:type="dxa"/>
            <w:tcBorders>
              <w:top w:val="single" w:sz="4" w:space="0" w:color="auto"/>
              <w:left w:val="single" w:sz="12" w:space="0" w:color="auto"/>
              <w:bottom w:val="single" w:sz="12" w:space="0" w:color="auto"/>
              <w:right w:val="single" w:sz="12" w:space="0" w:color="auto"/>
            </w:tcBorders>
            <w:vAlign w:val="center"/>
          </w:tcPr>
          <w:p w:rsidR="00FF19D8" w:rsidRPr="00B26DF5" w:rsidRDefault="00FF19D8"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429</w:t>
            </w:r>
          </w:p>
        </w:tc>
      </w:tr>
    </w:tbl>
    <w:p w:rsidR="00731AEC" w:rsidRPr="00B26DF5" w:rsidRDefault="00731AEC" w:rsidP="00B26DF5">
      <w:pPr>
        <w:pStyle w:val="a3"/>
        <w:ind w:firstLine="0"/>
        <w:rPr>
          <w:rFonts w:eastAsiaTheme="minorEastAsia"/>
          <w:sz w:val="20"/>
        </w:rPr>
      </w:pPr>
    </w:p>
    <w:p w:rsidR="00834B9F" w:rsidRPr="00B26DF5" w:rsidRDefault="00834B9F" w:rsidP="00B26DF5">
      <w:pPr>
        <w:ind w:firstLine="709"/>
        <w:rPr>
          <w:rFonts w:ascii="Times New Roman" w:hAnsi="Times New Roman" w:cs="Times New Roman"/>
          <w:b/>
          <w:sz w:val="20"/>
          <w:szCs w:val="20"/>
        </w:rPr>
      </w:pPr>
    </w:p>
    <w:p w:rsidR="00A95723" w:rsidRPr="00B26DF5" w:rsidRDefault="00AB3432"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3. ХАРАКТЕРИСТИКА СОСТОЯНИЯ И ПРОБЛЕМ КОММУНАЛЬНОЙ ИНФРАСТРУКТУРЫ</w:t>
      </w:r>
    </w:p>
    <w:p w:rsidR="00A95723" w:rsidRPr="00B26DF5" w:rsidRDefault="00A95723"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t xml:space="preserve">3.1. Характеристика состояния и проблем электроснабжения </w:t>
      </w:r>
    </w:p>
    <w:p w:rsidR="00A95723" w:rsidRPr="00B26DF5" w:rsidRDefault="00A15AE7"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 xml:space="preserve">3.1.1. </w:t>
      </w:r>
      <w:r w:rsidR="00A95723" w:rsidRPr="00B26DF5">
        <w:rPr>
          <w:rFonts w:ascii="Times New Roman" w:hAnsi="Times New Roman" w:cs="Times New Roman"/>
          <w:b/>
          <w:sz w:val="20"/>
          <w:szCs w:val="20"/>
        </w:rPr>
        <w:t>Общая х</w:t>
      </w:r>
      <w:r w:rsidRPr="00B26DF5">
        <w:rPr>
          <w:rFonts w:ascii="Times New Roman" w:hAnsi="Times New Roman" w:cs="Times New Roman"/>
          <w:b/>
          <w:sz w:val="20"/>
          <w:szCs w:val="20"/>
        </w:rPr>
        <w:t>арактеристика электроснабжения</w:t>
      </w:r>
    </w:p>
    <w:p w:rsidR="00B02FCA" w:rsidRPr="00B26DF5" w:rsidRDefault="00B02FCA" w:rsidP="00B26DF5">
      <w:pPr>
        <w:ind w:firstLine="709"/>
        <w:jc w:val="both"/>
        <w:outlineLvl w:val="2"/>
        <w:rPr>
          <w:rFonts w:ascii="Times New Roman" w:hAnsi="Times New Roman" w:cs="Times New Roman"/>
          <w:sz w:val="20"/>
          <w:szCs w:val="20"/>
        </w:rPr>
      </w:pPr>
      <w:r w:rsidRPr="00B26DF5">
        <w:rPr>
          <w:rFonts w:ascii="Times New Roman" w:hAnsi="Times New Roman" w:cs="Times New Roman"/>
          <w:sz w:val="20"/>
          <w:szCs w:val="20"/>
        </w:rPr>
        <w:t xml:space="preserve">Электроснабжение потребителей </w:t>
      </w:r>
      <w:r w:rsidR="0029752C" w:rsidRPr="00B26DF5">
        <w:rPr>
          <w:rFonts w:ascii="Times New Roman" w:hAnsi="Times New Roman" w:cs="Times New Roman"/>
          <w:sz w:val="20"/>
          <w:szCs w:val="20"/>
        </w:rPr>
        <w:t>Заларинского</w:t>
      </w:r>
      <w:r w:rsidRPr="00B26DF5">
        <w:rPr>
          <w:rFonts w:ascii="Times New Roman" w:hAnsi="Times New Roman" w:cs="Times New Roman"/>
          <w:sz w:val="20"/>
          <w:szCs w:val="20"/>
        </w:rPr>
        <w:t xml:space="preserve"> района и </w:t>
      </w:r>
      <w:r w:rsidR="008C25F9" w:rsidRPr="00B26DF5">
        <w:rPr>
          <w:rFonts w:ascii="Times New Roman" w:hAnsi="Times New Roman" w:cs="Times New Roman"/>
          <w:sz w:val="20"/>
          <w:szCs w:val="20"/>
        </w:rPr>
        <w:t>Иркутской</w:t>
      </w:r>
      <w:r w:rsidRPr="00B26DF5">
        <w:rPr>
          <w:rFonts w:ascii="Times New Roman" w:hAnsi="Times New Roman" w:cs="Times New Roman"/>
          <w:sz w:val="20"/>
          <w:szCs w:val="20"/>
        </w:rPr>
        <w:t xml:space="preserve"> области в целом осуществляется от электростанций и сетей </w:t>
      </w:r>
      <w:r w:rsidR="008C25F9" w:rsidRPr="00B26DF5">
        <w:rPr>
          <w:rFonts w:ascii="Times New Roman" w:hAnsi="Times New Roman" w:cs="Times New Roman"/>
          <w:sz w:val="20"/>
          <w:szCs w:val="20"/>
        </w:rPr>
        <w:t>Иркутской</w:t>
      </w:r>
      <w:r w:rsidRPr="00B26DF5">
        <w:rPr>
          <w:rFonts w:ascii="Times New Roman" w:hAnsi="Times New Roman" w:cs="Times New Roman"/>
          <w:sz w:val="20"/>
          <w:szCs w:val="20"/>
        </w:rPr>
        <w:t xml:space="preserve"> энергосистемы, входящей в состав ОЭС Востока, а также за счет перетоков электроэнергии.</w:t>
      </w:r>
    </w:p>
    <w:p w:rsidR="00B02FCA" w:rsidRPr="00B26DF5" w:rsidRDefault="00B02FCA" w:rsidP="00B26DF5">
      <w:pPr>
        <w:ind w:firstLine="709"/>
        <w:jc w:val="both"/>
        <w:outlineLvl w:val="2"/>
        <w:rPr>
          <w:rFonts w:ascii="Times New Roman" w:hAnsi="Times New Roman" w:cs="Times New Roman"/>
          <w:sz w:val="20"/>
          <w:szCs w:val="20"/>
        </w:rPr>
      </w:pPr>
      <w:r w:rsidRPr="00B26DF5">
        <w:rPr>
          <w:rFonts w:ascii="Times New Roman" w:hAnsi="Times New Roman" w:cs="Times New Roman"/>
          <w:sz w:val="20"/>
          <w:szCs w:val="20"/>
        </w:rPr>
        <w:t xml:space="preserve">Системообразующая сеть </w:t>
      </w:r>
      <w:r w:rsidR="0029752C" w:rsidRPr="00B26DF5">
        <w:rPr>
          <w:rFonts w:ascii="Times New Roman" w:hAnsi="Times New Roman" w:cs="Times New Roman"/>
          <w:sz w:val="20"/>
          <w:szCs w:val="20"/>
        </w:rPr>
        <w:t>Заларинского</w:t>
      </w:r>
      <w:r w:rsidRPr="00B26DF5">
        <w:rPr>
          <w:rFonts w:ascii="Times New Roman" w:hAnsi="Times New Roman" w:cs="Times New Roman"/>
          <w:sz w:val="20"/>
          <w:szCs w:val="20"/>
        </w:rPr>
        <w:t xml:space="preserve"> района сформирована линиями напряжением 500-220кВ, распределительная – напряжением 110-35кВ.</w:t>
      </w:r>
    </w:p>
    <w:p w:rsidR="00B02FCA" w:rsidRPr="00B26DF5" w:rsidRDefault="00B02FCA" w:rsidP="00B26DF5">
      <w:pPr>
        <w:ind w:firstLine="709"/>
        <w:jc w:val="both"/>
        <w:outlineLvl w:val="2"/>
        <w:rPr>
          <w:rFonts w:ascii="Times New Roman" w:hAnsi="Times New Roman" w:cs="Times New Roman"/>
          <w:sz w:val="20"/>
          <w:szCs w:val="20"/>
        </w:rPr>
      </w:pPr>
      <w:r w:rsidRPr="00B26DF5">
        <w:rPr>
          <w:rFonts w:ascii="Times New Roman" w:hAnsi="Times New Roman" w:cs="Times New Roman"/>
          <w:sz w:val="20"/>
          <w:szCs w:val="20"/>
        </w:rPr>
        <w:t xml:space="preserve">На расчетный срок Схемой территориального планирования </w:t>
      </w:r>
      <w:r w:rsidR="0029752C" w:rsidRPr="00B26DF5">
        <w:rPr>
          <w:rFonts w:ascii="Times New Roman" w:hAnsi="Times New Roman" w:cs="Times New Roman"/>
          <w:sz w:val="20"/>
          <w:szCs w:val="20"/>
        </w:rPr>
        <w:t>Заларинского</w:t>
      </w:r>
      <w:r w:rsidRPr="00B26DF5">
        <w:rPr>
          <w:rFonts w:ascii="Times New Roman" w:hAnsi="Times New Roman" w:cs="Times New Roman"/>
          <w:sz w:val="20"/>
          <w:szCs w:val="20"/>
        </w:rPr>
        <w:t xml:space="preserve"> муниципального района предусматривается развитие существующей схемы электроснабжения района, с учетом мероприятий направленных на повышение надежности энергосистемы в целом.</w:t>
      </w:r>
    </w:p>
    <w:p w:rsidR="000733CD" w:rsidRPr="00B26DF5" w:rsidRDefault="000733CD" w:rsidP="00B26DF5">
      <w:pPr>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Электроснабжение Заларинскогого района Иркутской области осуществляется от Иркутского энергоузла от подстанций, находящихся в собственности ОАО ИЭСК «Центральные электрические сети» и ВСЖД РАО РЖД.</w:t>
      </w:r>
    </w:p>
    <w:p w:rsidR="006B1D1D" w:rsidRPr="00B26DF5" w:rsidRDefault="006B1D1D"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Электроснабжение Хор-Тагнинского муниципального образования осуществляется от ПС «Моисеевка» 35/10кВ, которая расположена на территории Моисеевского МО. ПС «Моисеевка» получает питание от двух воздушных линий ВЛ 35кВ ПС «Троицк» -ПС «Моисеевка» и ВЛ 35кВ ПС «Новолетники» - ПС «Моисеевка». </w:t>
      </w:r>
    </w:p>
    <w:p w:rsidR="006B1D1D" w:rsidRPr="00B26DF5" w:rsidRDefault="006B1D1D"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На ПС «Моисеевка» установлены два трансформатора мощностью 3,2 МВА каждый. Данная подстанция имеет загрузку 2,22 МВА. Хор-Тагнинское </w:t>
      </w:r>
      <w:r w:rsidR="00D23516">
        <w:rPr>
          <w:rFonts w:ascii="Times New Roman" w:hAnsi="Times New Roman" w:cs="Times New Roman"/>
          <w:sz w:val="20"/>
          <w:szCs w:val="20"/>
        </w:rPr>
        <w:t>муниципальное образование</w:t>
      </w:r>
      <w:r w:rsidRPr="00B26DF5">
        <w:rPr>
          <w:rFonts w:ascii="Times New Roman" w:hAnsi="Times New Roman" w:cs="Times New Roman"/>
          <w:sz w:val="20"/>
          <w:szCs w:val="20"/>
        </w:rPr>
        <w:t xml:space="preserve"> потребляет 0,7 МВА.</w:t>
      </w:r>
    </w:p>
    <w:p w:rsidR="006B1D1D" w:rsidRPr="00B26DF5" w:rsidRDefault="006B1D1D"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По территории Хор-Тагнинского </w:t>
      </w:r>
      <w:r w:rsidR="0020684A" w:rsidRPr="00B26DF5">
        <w:rPr>
          <w:rFonts w:ascii="Times New Roman" w:hAnsi="Times New Roman" w:cs="Times New Roman"/>
          <w:sz w:val="20"/>
          <w:szCs w:val="20"/>
        </w:rPr>
        <w:t>муниципального образования</w:t>
      </w:r>
      <w:r w:rsidRPr="00B26DF5">
        <w:rPr>
          <w:rFonts w:ascii="Times New Roman" w:hAnsi="Times New Roman" w:cs="Times New Roman"/>
          <w:sz w:val="20"/>
          <w:szCs w:val="20"/>
        </w:rPr>
        <w:t xml:space="preserve"> не проходят воздушные линии напряжением 35кВ и выше.</w:t>
      </w:r>
    </w:p>
    <w:p w:rsidR="000E3162" w:rsidRPr="00B26DF5" w:rsidRDefault="000733CD" w:rsidP="00B26DF5">
      <w:pPr>
        <w:pStyle w:val="a3"/>
        <w:rPr>
          <w:rFonts w:eastAsiaTheme="minorEastAsia"/>
          <w:sz w:val="20"/>
          <w:u w:val="single"/>
        </w:rPr>
      </w:pPr>
      <w:r w:rsidRPr="00B26DF5">
        <w:rPr>
          <w:sz w:val="20"/>
        </w:rPr>
        <w:t xml:space="preserve">По степени обеспечения надежности электроснабжения электроприемники </w:t>
      </w:r>
      <w:r w:rsidR="001005A2" w:rsidRPr="00B26DF5">
        <w:rPr>
          <w:sz w:val="20"/>
        </w:rPr>
        <w:t>Хор-Тагнинского</w:t>
      </w:r>
      <w:r w:rsidR="006C2804" w:rsidRPr="00B26DF5">
        <w:rPr>
          <w:rFonts w:eastAsiaTheme="minorEastAsia"/>
          <w:sz w:val="20"/>
        </w:rPr>
        <w:t>муниципально</w:t>
      </w:r>
      <w:r w:rsidR="006C2804" w:rsidRPr="00B26DF5">
        <w:rPr>
          <w:sz w:val="20"/>
        </w:rPr>
        <w:t>го</w:t>
      </w:r>
      <w:r w:rsidR="006C2804" w:rsidRPr="00B26DF5">
        <w:rPr>
          <w:rFonts w:eastAsiaTheme="minorEastAsia"/>
          <w:sz w:val="20"/>
        </w:rPr>
        <w:t xml:space="preserve"> образовани</w:t>
      </w:r>
      <w:r w:rsidR="006C2804" w:rsidRPr="00B26DF5">
        <w:rPr>
          <w:sz w:val="20"/>
        </w:rPr>
        <w:t>я</w:t>
      </w:r>
      <w:r w:rsidRPr="00B26DF5">
        <w:rPr>
          <w:sz w:val="20"/>
        </w:rPr>
        <w:t xml:space="preserve"> в основном относятся к III категории, за исключением объектов социального, культурного и бытового назначения и коммунальных зон, относящихся ко II категории, и потребителей электрической тяги, относящихся к I категории электроснабжения.</w:t>
      </w:r>
    </w:p>
    <w:p w:rsidR="00A95723" w:rsidRPr="00B26DF5" w:rsidRDefault="00A95723" w:rsidP="00B26DF5">
      <w:pPr>
        <w:pStyle w:val="a3"/>
        <w:rPr>
          <w:rFonts w:eastAsiaTheme="minorEastAsia"/>
          <w:sz w:val="20"/>
          <w:u w:val="single"/>
        </w:rPr>
      </w:pPr>
      <w:r w:rsidRPr="00B26DF5">
        <w:rPr>
          <w:rFonts w:eastAsiaTheme="minorEastAsia"/>
          <w:sz w:val="20"/>
          <w:u w:val="single"/>
        </w:rPr>
        <w:t xml:space="preserve">Структура потребления. Характеристика структуры потребления. </w:t>
      </w:r>
    </w:p>
    <w:p w:rsidR="00A95723" w:rsidRPr="00B26DF5" w:rsidRDefault="00A95723" w:rsidP="00B26DF5">
      <w:pPr>
        <w:pStyle w:val="a3"/>
        <w:ind w:firstLine="0"/>
        <w:rPr>
          <w:rFonts w:eastAsiaTheme="minorEastAsia"/>
          <w:sz w:val="20"/>
        </w:rPr>
      </w:pPr>
      <w:r w:rsidRPr="00B26DF5">
        <w:rPr>
          <w:rFonts w:eastAsiaTheme="minorEastAsia"/>
          <w:sz w:val="20"/>
        </w:rPr>
        <w:t xml:space="preserve">Табл. 3.1.1 Структура потребления электроэнергии на территории . </w:t>
      </w:r>
    </w:p>
    <w:tbl>
      <w:tblPr>
        <w:tblStyle w:val="ae"/>
        <w:tblW w:w="5000" w:type="pct"/>
        <w:tblLook w:val="04A0"/>
      </w:tblPr>
      <w:tblGrid>
        <w:gridCol w:w="3783"/>
        <w:gridCol w:w="3178"/>
        <w:gridCol w:w="3178"/>
      </w:tblGrid>
      <w:tr w:rsidR="00193ADE" w:rsidRPr="00B26DF5" w:rsidTr="00193ADE">
        <w:trPr>
          <w:trHeight w:val="451"/>
        </w:trPr>
        <w:tc>
          <w:tcPr>
            <w:tcW w:w="1866" w:type="pct"/>
            <w:tcBorders>
              <w:top w:val="single" w:sz="12" w:space="0" w:color="auto"/>
              <w:left w:val="single" w:sz="12" w:space="0" w:color="auto"/>
              <w:bottom w:val="single" w:sz="12" w:space="0" w:color="auto"/>
              <w:right w:val="single" w:sz="12" w:space="0" w:color="auto"/>
            </w:tcBorders>
            <w:vAlign w:val="center"/>
            <w:hideMark/>
          </w:tcPr>
          <w:p w:rsidR="00193ADE" w:rsidRPr="00B26DF5" w:rsidRDefault="00193ADE" w:rsidP="00B26DF5">
            <w:pPr>
              <w:jc w:val="center"/>
              <w:rPr>
                <w:color w:val="000000"/>
              </w:rPr>
            </w:pPr>
            <w:r w:rsidRPr="00B26DF5">
              <w:rPr>
                <w:color w:val="000000"/>
              </w:rPr>
              <w:t>Подгруппа</w:t>
            </w:r>
          </w:p>
        </w:tc>
        <w:tc>
          <w:tcPr>
            <w:tcW w:w="1567" w:type="pct"/>
            <w:tcBorders>
              <w:top w:val="single" w:sz="12" w:space="0" w:color="auto"/>
              <w:left w:val="single" w:sz="12" w:space="0" w:color="auto"/>
              <w:bottom w:val="single" w:sz="12" w:space="0" w:color="auto"/>
              <w:right w:val="single" w:sz="12" w:space="0" w:color="auto"/>
            </w:tcBorders>
            <w:vAlign w:val="center"/>
            <w:hideMark/>
          </w:tcPr>
          <w:p w:rsidR="00193ADE" w:rsidRPr="00B26DF5" w:rsidRDefault="00193ADE" w:rsidP="00B26DF5">
            <w:pPr>
              <w:jc w:val="center"/>
              <w:rPr>
                <w:color w:val="000000"/>
              </w:rPr>
            </w:pPr>
            <w:r w:rsidRPr="00B26DF5">
              <w:rPr>
                <w:color w:val="000000"/>
              </w:rPr>
              <w:t>Объем потребления</w:t>
            </w:r>
            <w:r w:rsidR="00286372" w:rsidRPr="00B26DF5">
              <w:rPr>
                <w:color w:val="000000"/>
              </w:rPr>
              <w:t xml:space="preserve"> электрической энергии в 2014</w:t>
            </w:r>
            <w:r w:rsidRPr="00B26DF5">
              <w:rPr>
                <w:color w:val="000000"/>
              </w:rPr>
              <w:t xml:space="preserve"> году, </w:t>
            </w:r>
            <w:r w:rsidR="00221BCE" w:rsidRPr="00B26DF5">
              <w:rPr>
                <w:color w:val="000000"/>
              </w:rPr>
              <w:t>тыс.</w:t>
            </w:r>
            <w:r w:rsidRPr="00B26DF5">
              <w:rPr>
                <w:color w:val="000000"/>
              </w:rPr>
              <w:t xml:space="preserve"> кВт*ч</w:t>
            </w:r>
          </w:p>
        </w:tc>
        <w:tc>
          <w:tcPr>
            <w:tcW w:w="1567" w:type="pct"/>
            <w:tcBorders>
              <w:top w:val="single" w:sz="12" w:space="0" w:color="auto"/>
              <w:left w:val="single" w:sz="12" w:space="0" w:color="auto"/>
              <w:bottom w:val="single" w:sz="12" w:space="0" w:color="auto"/>
              <w:right w:val="single" w:sz="12" w:space="0" w:color="auto"/>
            </w:tcBorders>
            <w:vAlign w:val="center"/>
            <w:hideMark/>
          </w:tcPr>
          <w:p w:rsidR="00193ADE" w:rsidRPr="00B26DF5" w:rsidRDefault="00193ADE" w:rsidP="00B26DF5">
            <w:pPr>
              <w:jc w:val="center"/>
              <w:rPr>
                <w:color w:val="000000"/>
              </w:rPr>
            </w:pPr>
            <w:r w:rsidRPr="00B26DF5">
              <w:rPr>
                <w:color w:val="000000"/>
              </w:rPr>
              <w:t>Доля потребления электрической энергии в общем объёме, %</w:t>
            </w:r>
          </w:p>
        </w:tc>
      </w:tr>
      <w:tr w:rsidR="00923134" w:rsidRPr="00B26DF5" w:rsidTr="00FA2E47">
        <w:trPr>
          <w:trHeight w:val="400"/>
        </w:trPr>
        <w:tc>
          <w:tcPr>
            <w:tcW w:w="1866" w:type="pct"/>
            <w:tcBorders>
              <w:top w:val="single" w:sz="12" w:space="0" w:color="auto"/>
              <w:left w:val="single" w:sz="12" w:space="0" w:color="auto"/>
              <w:right w:val="single" w:sz="12" w:space="0" w:color="auto"/>
            </w:tcBorders>
            <w:vAlign w:val="center"/>
            <w:hideMark/>
          </w:tcPr>
          <w:p w:rsidR="00923134" w:rsidRPr="00B26DF5" w:rsidRDefault="00923134" w:rsidP="00B26DF5">
            <w:pPr>
              <w:tabs>
                <w:tab w:val="left" w:pos="757"/>
                <w:tab w:val="center" w:pos="1676"/>
              </w:tabs>
              <w:rPr>
                <w:color w:val="000000"/>
              </w:rPr>
            </w:pPr>
            <w:r w:rsidRPr="00B26DF5">
              <w:rPr>
                <w:color w:val="000000"/>
              </w:rPr>
              <w:t>Население</w:t>
            </w:r>
          </w:p>
        </w:tc>
        <w:tc>
          <w:tcPr>
            <w:tcW w:w="1567" w:type="pct"/>
            <w:tcBorders>
              <w:top w:val="single" w:sz="12" w:space="0" w:color="auto"/>
              <w:left w:val="single" w:sz="12" w:space="0" w:color="auto"/>
              <w:right w:val="single" w:sz="12" w:space="0" w:color="auto"/>
            </w:tcBorders>
            <w:vAlign w:val="center"/>
          </w:tcPr>
          <w:p w:rsidR="00923134" w:rsidRPr="00B26DF5" w:rsidRDefault="00923134" w:rsidP="00B26DF5">
            <w:pPr>
              <w:jc w:val="center"/>
              <w:rPr>
                <w:color w:val="000000"/>
              </w:rPr>
            </w:pPr>
            <w:r w:rsidRPr="00B26DF5">
              <w:rPr>
                <w:color w:val="000000"/>
              </w:rPr>
              <w:t xml:space="preserve">Учет </w:t>
            </w:r>
            <w:r w:rsidRPr="00B26DF5">
              <w:t>ОАО ИЭСК «Центральные электрические сети»</w:t>
            </w:r>
          </w:p>
        </w:tc>
        <w:tc>
          <w:tcPr>
            <w:tcW w:w="1567" w:type="pct"/>
            <w:tcBorders>
              <w:top w:val="single" w:sz="12" w:space="0" w:color="auto"/>
              <w:left w:val="single" w:sz="12" w:space="0" w:color="auto"/>
              <w:right w:val="single" w:sz="12" w:space="0" w:color="auto"/>
            </w:tcBorders>
          </w:tcPr>
          <w:p w:rsidR="00923134" w:rsidRPr="00B26DF5" w:rsidRDefault="00923134" w:rsidP="00B26DF5">
            <w:pPr>
              <w:jc w:val="center"/>
            </w:pPr>
            <w:r w:rsidRPr="00B26DF5">
              <w:rPr>
                <w:color w:val="000000"/>
              </w:rPr>
              <w:t xml:space="preserve">Учет </w:t>
            </w:r>
            <w:r w:rsidRPr="00B26DF5">
              <w:t>ОАО ИЭСК «Центральные электрические сети»</w:t>
            </w:r>
          </w:p>
        </w:tc>
      </w:tr>
      <w:tr w:rsidR="00923134" w:rsidRPr="00B26DF5" w:rsidTr="00FA2E47">
        <w:trPr>
          <w:trHeight w:val="276"/>
        </w:trPr>
        <w:tc>
          <w:tcPr>
            <w:tcW w:w="1866" w:type="pct"/>
            <w:tcBorders>
              <w:left w:val="single" w:sz="12" w:space="0" w:color="auto"/>
              <w:right w:val="single" w:sz="12" w:space="0" w:color="auto"/>
            </w:tcBorders>
            <w:vAlign w:val="center"/>
            <w:hideMark/>
          </w:tcPr>
          <w:p w:rsidR="00923134" w:rsidRPr="00B26DF5" w:rsidRDefault="00923134" w:rsidP="00B26DF5">
            <w:pPr>
              <w:rPr>
                <w:color w:val="000000"/>
              </w:rPr>
            </w:pPr>
            <w:r w:rsidRPr="00B26DF5">
              <w:rPr>
                <w:color w:val="000000"/>
              </w:rPr>
              <w:t>Бюджетные организации</w:t>
            </w:r>
          </w:p>
        </w:tc>
        <w:tc>
          <w:tcPr>
            <w:tcW w:w="1567" w:type="pct"/>
            <w:tcBorders>
              <w:left w:val="single" w:sz="12" w:space="0" w:color="auto"/>
              <w:right w:val="single" w:sz="12" w:space="0" w:color="auto"/>
            </w:tcBorders>
          </w:tcPr>
          <w:p w:rsidR="00923134" w:rsidRPr="00B26DF5" w:rsidRDefault="00923134" w:rsidP="00B26DF5">
            <w:pPr>
              <w:jc w:val="center"/>
            </w:pPr>
            <w:r w:rsidRPr="00B26DF5">
              <w:rPr>
                <w:color w:val="000000"/>
              </w:rPr>
              <w:t xml:space="preserve">Учет </w:t>
            </w:r>
            <w:r w:rsidRPr="00B26DF5">
              <w:t>ОАО ИЭСК «Центральные электрические сети»</w:t>
            </w:r>
          </w:p>
        </w:tc>
        <w:tc>
          <w:tcPr>
            <w:tcW w:w="1567" w:type="pct"/>
            <w:tcBorders>
              <w:left w:val="single" w:sz="12" w:space="0" w:color="auto"/>
              <w:right w:val="single" w:sz="12" w:space="0" w:color="auto"/>
            </w:tcBorders>
          </w:tcPr>
          <w:p w:rsidR="00923134" w:rsidRPr="00B26DF5" w:rsidRDefault="00923134" w:rsidP="00B26DF5">
            <w:pPr>
              <w:jc w:val="center"/>
            </w:pPr>
            <w:r w:rsidRPr="00B26DF5">
              <w:rPr>
                <w:color w:val="000000"/>
              </w:rPr>
              <w:t xml:space="preserve">Учет </w:t>
            </w:r>
            <w:r w:rsidRPr="00B26DF5">
              <w:t>ОАО ИЭСК «Центральные электрические сети»</w:t>
            </w:r>
          </w:p>
        </w:tc>
      </w:tr>
      <w:tr w:rsidR="00923134" w:rsidRPr="00B26DF5" w:rsidTr="00FA2E47">
        <w:trPr>
          <w:trHeight w:val="300"/>
        </w:trPr>
        <w:tc>
          <w:tcPr>
            <w:tcW w:w="1866" w:type="pct"/>
            <w:tcBorders>
              <w:left w:val="single" w:sz="12" w:space="0" w:color="auto"/>
              <w:right w:val="single" w:sz="12" w:space="0" w:color="auto"/>
            </w:tcBorders>
            <w:vAlign w:val="center"/>
            <w:hideMark/>
          </w:tcPr>
          <w:p w:rsidR="00923134" w:rsidRPr="00B26DF5" w:rsidRDefault="00923134" w:rsidP="00B26DF5">
            <w:pPr>
              <w:rPr>
                <w:color w:val="000000"/>
              </w:rPr>
            </w:pPr>
            <w:r w:rsidRPr="00B26DF5">
              <w:rPr>
                <w:color w:val="000000"/>
              </w:rPr>
              <w:t>Промышленные предприятия</w:t>
            </w:r>
          </w:p>
        </w:tc>
        <w:tc>
          <w:tcPr>
            <w:tcW w:w="1567" w:type="pct"/>
            <w:tcBorders>
              <w:left w:val="single" w:sz="12" w:space="0" w:color="auto"/>
              <w:right w:val="single" w:sz="12" w:space="0" w:color="auto"/>
            </w:tcBorders>
          </w:tcPr>
          <w:p w:rsidR="00923134" w:rsidRPr="00B26DF5" w:rsidRDefault="00923134" w:rsidP="00B26DF5">
            <w:pPr>
              <w:jc w:val="center"/>
            </w:pPr>
            <w:r w:rsidRPr="00B26DF5">
              <w:rPr>
                <w:color w:val="000000"/>
              </w:rPr>
              <w:t xml:space="preserve">Учет </w:t>
            </w:r>
            <w:r w:rsidRPr="00B26DF5">
              <w:t>ОАО ИЭСК «Центральные электрические сети»</w:t>
            </w:r>
          </w:p>
        </w:tc>
        <w:tc>
          <w:tcPr>
            <w:tcW w:w="1567" w:type="pct"/>
            <w:tcBorders>
              <w:left w:val="single" w:sz="12" w:space="0" w:color="auto"/>
              <w:right w:val="single" w:sz="12" w:space="0" w:color="auto"/>
            </w:tcBorders>
          </w:tcPr>
          <w:p w:rsidR="00923134" w:rsidRPr="00B26DF5" w:rsidRDefault="00923134" w:rsidP="00B26DF5">
            <w:pPr>
              <w:jc w:val="center"/>
            </w:pPr>
            <w:r w:rsidRPr="00B26DF5">
              <w:rPr>
                <w:color w:val="000000"/>
              </w:rPr>
              <w:t xml:space="preserve">Учет </w:t>
            </w:r>
            <w:r w:rsidRPr="00B26DF5">
              <w:t>ОАО ИЭСК «Центральные электрические сети»</w:t>
            </w:r>
          </w:p>
        </w:tc>
      </w:tr>
      <w:tr w:rsidR="00923134" w:rsidRPr="00B26DF5" w:rsidTr="00FA2E47">
        <w:trPr>
          <w:trHeight w:val="300"/>
        </w:trPr>
        <w:tc>
          <w:tcPr>
            <w:tcW w:w="1866" w:type="pct"/>
            <w:tcBorders>
              <w:left w:val="single" w:sz="12" w:space="0" w:color="auto"/>
              <w:right w:val="single" w:sz="12" w:space="0" w:color="auto"/>
            </w:tcBorders>
            <w:vAlign w:val="center"/>
            <w:hideMark/>
          </w:tcPr>
          <w:p w:rsidR="00923134" w:rsidRPr="00B26DF5" w:rsidRDefault="00923134" w:rsidP="00B26DF5">
            <w:pPr>
              <w:rPr>
                <w:color w:val="000000"/>
              </w:rPr>
            </w:pPr>
            <w:r w:rsidRPr="00B26DF5">
              <w:rPr>
                <w:color w:val="000000"/>
              </w:rPr>
              <w:t>Прочие</w:t>
            </w:r>
          </w:p>
        </w:tc>
        <w:tc>
          <w:tcPr>
            <w:tcW w:w="1567" w:type="pct"/>
            <w:tcBorders>
              <w:left w:val="single" w:sz="12" w:space="0" w:color="auto"/>
              <w:right w:val="single" w:sz="12" w:space="0" w:color="auto"/>
            </w:tcBorders>
          </w:tcPr>
          <w:p w:rsidR="00923134" w:rsidRPr="00B26DF5" w:rsidRDefault="00923134" w:rsidP="00B26DF5">
            <w:pPr>
              <w:jc w:val="center"/>
            </w:pPr>
            <w:r w:rsidRPr="00B26DF5">
              <w:rPr>
                <w:color w:val="000000"/>
              </w:rPr>
              <w:t xml:space="preserve">Учет </w:t>
            </w:r>
            <w:r w:rsidRPr="00B26DF5">
              <w:t>ОАО ИЭСК «Центральные электрические сети»</w:t>
            </w:r>
          </w:p>
        </w:tc>
        <w:tc>
          <w:tcPr>
            <w:tcW w:w="1567" w:type="pct"/>
            <w:tcBorders>
              <w:left w:val="single" w:sz="12" w:space="0" w:color="auto"/>
              <w:right w:val="single" w:sz="12" w:space="0" w:color="auto"/>
            </w:tcBorders>
          </w:tcPr>
          <w:p w:rsidR="00923134" w:rsidRPr="00B26DF5" w:rsidRDefault="00923134" w:rsidP="00B26DF5">
            <w:pPr>
              <w:jc w:val="center"/>
            </w:pPr>
            <w:r w:rsidRPr="00B26DF5">
              <w:rPr>
                <w:color w:val="000000"/>
              </w:rPr>
              <w:t xml:space="preserve">Учет </w:t>
            </w:r>
            <w:r w:rsidRPr="00B26DF5">
              <w:t>ОАО ИЭСК «Центральные электрические сети»</w:t>
            </w:r>
          </w:p>
        </w:tc>
      </w:tr>
      <w:tr w:rsidR="00923134" w:rsidRPr="00B26DF5" w:rsidTr="00FA2E47">
        <w:trPr>
          <w:trHeight w:val="300"/>
        </w:trPr>
        <w:tc>
          <w:tcPr>
            <w:tcW w:w="1866" w:type="pct"/>
            <w:tcBorders>
              <w:left w:val="single" w:sz="12" w:space="0" w:color="auto"/>
              <w:bottom w:val="single" w:sz="12" w:space="0" w:color="auto"/>
              <w:right w:val="single" w:sz="12" w:space="0" w:color="auto"/>
            </w:tcBorders>
            <w:vAlign w:val="center"/>
            <w:hideMark/>
          </w:tcPr>
          <w:p w:rsidR="00923134" w:rsidRPr="00B26DF5" w:rsidRDefault="00923134" w:rsidP="00B26DF5">
            <w:pPr>
              <w:rPr>
                <w:b/>
                <w:color w:val="000000"/>
              </w:rPr>
            </w:pPr>
            <w:r w:rsidRPr="00B26DF5">
              <w:rPr>
                <w:b/>
                <w:color w:val="000000"/>
              </w:rPr>
              <w:t>Итого</w:t>
            </w:r>
          </w:p>
        </w:tc>
        <w:tc>
          <w:tcPr>
            <w:tcW w:w="1567" w:type="pct"/>
            <w:tcBorders>
              <w:left w:val="single" w:sz="12" w:space="0" w:color="auto"/>
              <w:bottom w:val="single" w:sz="12" w:space="0" w:color="auto"/>
              <w:right w:val="single" w:sz="12" w:space="0" w:color="auto"/>
            </w:tcBorders>
          </w:tcPr>
          <w:p w:rsidR="00923134" w:rsidRPr="00B26DF5" w:rsidRDefault="00923134" w:rsidP="00B26DF5">
            <w:pPr>
              <w:jc w:val="center"/>
            </w:pPr>
            <w:r w:rsidRPr="00B26DF5">
              <w:rPr>
                <w:color w:val="000000"/>
              </w:rPr>
              <w:t xml:space="preserve">Учет </w:t>
            </w:r>
            <w:r w:rsidRPr="00B26DF5">
              <w:t>ОАО ИЭСК «Центральные электрические сети»</w:t>
            </w:r>
          </w:p>
        </w:tc>
        <w:tc>
          <w:tcPr>
            <w:tcW w:w="1567" w:type="pct"/>
            <w:tcBorders>
              <w:left w:val="single" w:sz="12" w:space="0" w:color="auto"/>
              <w:bottom w:val="single" w:sz="12" w:space="0" w:color="auto"/>
              <w:right w:val="single" w:sz="12" w:space="0" w:color="auto"/>
            </w:tcBorders>
          </w:tcPr>
          <w:p w:rsidR="00923134" w:rsidRPr="00B26DF5" w:rsidRDefault="00923134" w:rsidP="00B26DF5">
            <w:pPr>
              <w:jc w:val="center"/>
            </w:pPr>
            <w:r w:rsidRPr="00B26DF5">
              <w:rPr>
                <w:color w:val="000000"/>
              </w:rPr>
              <w:t xml:space="preserve">Учет </w:t>
            </w:r>
            <w:r w:rsidRPr="00B26DF5">
              <w:t>ОАО ИЭСК «Центральные электрические сети»</w:t>
            </w:r>
          </w:p>
        </w:tc>
      </w:tr>
    </w:tbl>
    <w:p w:rsidR="00496900" w:rsidRPr="00B26DF5" w:rsidRDefault="00496900" w:rsidP="00B26DF5">
      <w:pPr>
        <w:pStyle w:val="a3"/>
        <w:ind w:firstLine="0"/>
        <w:rPr>
          <w:rFonts w:eastAsiaTheme="minorEastAsia"/>
          <w:sz w:val="20"/>
        </w:rPr>
      </w:pPr>
    </w:p>
    <w:p w:rsidR="00A95723" w:rsidRPr="00B26DF5" w:rsidRDefault="00A95723" w:rsidP="00B26DF5">
      <w:pPr>
        <w:pStyle w:val="a3"/>
        <w:ind w:firstLine="0"/>
        <w:rPr>
          <w:rFonts w:eastAsiaTheme="minorEastAsia"/>
          <w:sz w:val="20"/>
        </w:rPr>
      </w:pPr>
      <w:r w:rsidRPr="00B26DF5">
        <w:rPr>
          <w:rFonts w:eastAsiaTheme="minorEastAsia"/>
          <w:sz w:val="20"/>
        </w:rPr>
        <w:t xml:space="preserve">Табл. 3.1.2. </w:t>
      </w:r>
      <w:r w:rsidR="00923134" w:rsidRPr="00B26DF5">
        <w:rPr>
          <w:sz w:val="20"/>
        </w:rPr>
        <w:t>Итоговые данные подсчета электрических нагрузок</w:t>
      </w:r>
    </w:p>
    <w:tbl>
      <w:tblPr>
        <w:tblW w:w="10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1"/>
        <w:gridCol w:w="2126"/>
        <w:gridCol w:w="921"/>
        <w:gridCol w:w="850"/>
        <w:gridCol w:w="1418"/>
        <w:gridCol w:w="1134"/>
        <w:gridCol w:w="1409"/>
        <w:gridCol w:w="1673"/>
        <w:gridCol w:w="28"/>
      </w:tblGrid>
      <w:tr w:rsidR="006B1D1D" w:rsidRPr="00B26DF5" w:rsidTr="006B1D1D">
        <w:trPr>
          <w:gridAfter w:val="1"/>
          <w:wAfter w:w="28" w:type="dxa"/>
          <w:jc w:val="center"/>
        </w:trPr>
        <w:tc>
          <w:tcPr>
            <w:tcW w:w="621" w:type="dxa"/>
            <w:vMerge w:val="restart"/>
            <w:tcBorders>
              <w:top w:val="single" w:sz="12" w:space="0" w:color="auto"/>
              <w:left w:val="single" w:sz="12" w:space="0" w:color="auto"/>
              <w:right w:val="single" w:sz="12" w:space="0" w:color="auto"/>
            </w:tcBorders>
            <w:shd w:val="clear" w:color="auto" w:fill="auto"/>
            <w:vAlign w:val="center"/>
          </w:tcPr>
          <w:p w:rsidR="006B1D1D" w:rsidRPr="00B26DF5" w:rsidRDefault="006B1D1D"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p w:rsidR="006B1D1D" w:rsidRPr="00B26DF5" w:rsidRDefault="006B1D1D" w:rsidP="00B26DF5">
            <w:pPr>
              <w:jc w:val="center"/>
              <w:rPr>
                <w:rFonts w:ascii="Times New Roman" w:hAnsi="Times New Roman" w:cs="Times New Roman"/>
                <w:sz w:val="20"/>
                <w:szCs w:val="20"/>
              </w:rPr>
            </w:pPr>
            <w:r w:rsidRPr="00B26DF5">
              <w:rPr>
                <w:rFonts w:ascii="Times New Roman" w:hAnsi="Times New Roman" w:cs="Times New Roman"/>
                <w:sz w:val="20"/>
                <w:szCs w:val="20"/>
              </w:rPr>
              <w:t>п./п</w:t>
            </w:r>
          </w:p>
        </w:tc>
        <w:tc>
          <w:tcPr>
            <w:tcW w:w="2126" w:type="dxa"/>
            <w:vMerge w:val="restart"/>
            <w:tcBorders>
              <w:top w:val="single" w:sz="12" w:space="0" w:color="auto"/>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pPr>
            <w:r w:rsidRPr="00B26DF5">
              <w:t>Поселение</w:t>
            </w:r>
          </w:p>
        </w:tc>
        <w:tc>
          <w:tcPr>
            <w:tcW w:w="1771" w:type="dxa"/>
            <w:gridSpan w:val="2"/>
            <w:tcBorders>
              <w:top w:val="single" w:sz="12" w:space="0" w:color="auto"/>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rPr>
                <w:vertAlign w:val="superscript"/>
              </w:rPr>
            </w:pPr>
            <w:r w:rsidRPr="00B26DF5">
              <w:t>Жилищный фонд</w:t>
            </w:r>
          </w:p>
        </w:tc>
        <w:tc>
          <w:tcPr>
            <w:tcW w:w="1418" w:type="dxa"/>
            <w:vMerge w:val="restart"/>
            <w:tcBorders>
              <w:top w:val="single" w:sz="12" w:space="0" w:color="auto"/>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pPr>
            <w:r w:rsidRPr="00B26DF5">
              <w:t>Нагрузки объектов социального и культурно-бытового назначения, кВт</w:t>
            </w:r>
          </w:p>
        </w:tc>
        <w:tc>
          <w:tcPr>
            <w:tcW w:w="1134" w:type="dxa"/>
            <w:vMerge w:val="restart"/>
            <w:tcBorders>
              <w:top w:val="single" w:sz="12" w:space="0" w:color="auto"/>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pPr>
            <w:r w:rsidRPr="00B26DF5">
              <w:t>Снос жилищ-ного фонда, кВт</w:t>
            </w:r>
          </w:p>
        </w:tc>
        <w:tc>
          <w:tcPr>
            <w:tcW w:w="1409" w:type="dxa"/>
            <w:vMerge w:val="restart"/>
            <w:tcBorders>
              <w:top w:val="single" w:sz="12" w:space="0" w:color="auto"/>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pPr>
            <w:r w:rsidRPr="00B26DF5">
              <w:t>Тепловая нагрузка, кВт</w:t>
            </w:r>
          </w:p>
        </w:tc>
        <w:tc>
          <w:tcPr>
            <w:tcW w:w="1673" w:type="dxa"/>
            <w:vMerge w:val="restart"/>
            <w:tcBorders>
              <w:top w:val="single" w:sz="12" w:space="0" w:color="auto"/>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pPr>
            <w:r w:rsidRPr="00B26DF5">
              <w:t>Суммарный прирост электрических нагрузок, кВт</w:t>
            </w:r>
          </w:p>
        </w:tc>
      </w:tr>
      <w:tr w:rsidR="006B1D1D" w:rsidRPr="00B26DF5" w:rsidTr="006B1D1D">
        <w:trPr>
          <w:gridAfter w:val="1"/>
          <w:wAfter w:w="28" w:type="dxa"/>
          <w:jc w:val="center"/>
        </w:trPr>
        <w:tc>
          <w:tcPr>
            <w:tcW w:w="621" w:type="dxa"/>
            <w:vMerge/>
            <w:tcBorders>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pPr>
          </w:p>
        </w:tc>
        <w:tc>
          <w:tcPr>
            <w:tcW w:w="2126" w:type="dxa"/>
            <w:vMerge/>
            <w:tcBorders>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pPr>
          </w:p>
        </w:tc>
        <w:tc>
          <w:tcPr>
            <w:tcW w:w="921" w:type="dxa"/>
            <w:tcBorders>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rPr>
                <w:vertAlign w:val="superscript"/>
              </w:rPr>
            </w:pPr>
            <w:r w:rsidRPr="00B26DF5">
              <w:t>тыс. м</w:t>
            </w:r>
            <w:r w:rsidRPr="00B26DF5">
              <w:rPr>
                <w:vertAlign w:val="superscript"/>
              </w:rPr>
              <w:t>2</w:t>
            </w:r>
          </w:p>
        </w:tc>
        <w:tc>
          <w:tcPr>
            <w:tcW w:w="850" w:type="dxa"/>
            <w:tcBorders>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pPr>
            <w:r w:rsidRPr="00B26DF5">
              <w:t>кВт</w:t>
            </w:r>
          </w:p>
        </w:tc>
        <w:tc>
          <w:tcPr>
            <w:tcW w:w="1418" w:type="dxa"/>
            <w:vMerge/>
            <w:tcBorders>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pPr>
          </w:p>
        </w:tc>
        <w:tc>
          <w:tcPr>
            <w:tcW w:w="1134" w:type="dxa"/>
            <w:vMerge/>
            <w:tcBorders>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pPr>
          </w:p>
        </w:tc>
        <w:tc>
          <w:tcPr>
            <w:tcW w:w="1409" w:type="dxa"/>
            <w:vMerge/>
            <w:tcBorders>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pPr>
          </w:p>
        </w:tc>
        <w:tc>
          <w:tcPr>
            <w:tcW w:w="1673" w:type="dxa"/>
            <w:vMerge/>
            <w:tcBorders>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pPr>
          </w:p>
        </w:tc>
      </w:tr>
      <w:tr w:rsidR="006B1D1D" w:rsidRPr="00B26DF5" w:rsidTr="006B1D1D">
        <w:trPr>
          <w:gridAfter w:val="1"/>
          <w:wAfter w:w="28" w:type="dxa"/>
          <w:trHeight w:val="31"/>
          <w:jc w:val="center"/>
        </w:trPr>
        <w:tc>
          <w:tcPr>
            <w:tcW w:w="621" w:type="dxa"/>
            <w:tcBorders>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pPr>
            <w:r w:rsidRPr="00B26DF5">
              <w:t>1</w:t>
            </w:r>
          </w:p>
        </w:tc>
        <w:tc>
          <w:tcPr>
            <w:tcW w:w="2126" w:type="dxa"/>
            <w:tcBorders>
              <w:left w:val="single" w:sz="12" w:space="0" w:color="auto"/>
              <w:right w:val="single" w:sz="12" w:space="0" w:color="auto"/>
            </w:tcBorders>
            <w:shd w:val="clear" w:color="auto" w:fill="auto"/>
          </w:tcPr>
          <w:p w:rsidR="006B1D1D" w:rsidRPr="00B26DF5" w:rsidRDefault="006B1D1D" w:rsidP="00B26DF5">
            <w:pPr>
              <w:pStyle w:val="22"/>
              <w:spacing w:after="0" w:line="240" w:lineRule="auto"/>
              <w:ind w:left="0"/>
            </w:pPr>
            <w:r w:rsidRPr="00B26DF5">
              <w:t>Хор-Тагнинское МО</w:t>
            </w:r>
          </w:p>
        </w:tc>
        <w:tc>
          <w:tcPr>
            <w:tcW w:w="921" w:type="dxa"/>
            <w:tcBorders>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pPr>
            <w:r w:rsidRPr="00B26DF5">
              <w:t>5,5</w:t>
            </w:r>
          </w:p>
        </w:tc>
        <w:tc>
          <w:tcPr>
            <w:tcW w:w="850" w:type="dxa"/>
            <w:tcBorders>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pPr>
            <w:r w:rsidRPr="00B26DF5">
              <w:t>115</w:t>
            </w:r>
          </w:p>
        </w:tc>
        <w:tc>
          <w:tcPr>
            <w:tcW w:w="1418" w:type="dxa"/>
            <w:tcBorders>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pPr>
            <w:r w:rsidRPr="00B26DF5">
              <w:t>215</w:t>
            </w:r>
          </w:p>
        </w:tc>
        <w:tc>
          <w:tcPr>
            <w:tcW w:w="1134" w:type="dxa"/>
            <w:tcBorders>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pPr>
            <w:r w:rsidRPr="00B26DF5">
              <w:t>75</w:t>
            </w:r>
          </w:p>
        </w:tc>
        <w:tc>
          <w:tcPr>
            <w:tcW w:w="1409" w:type="dxa"/>
            <w:tcBorders>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pPr>
            <w:r w:rsidRPr="00B26DF5">
              <w:t>255</w:t>
            </w:r>
          </w:p>
        </w:tc>
        <w:tc>
          <w:tcPr>
            <w:tcW w:w="1673" w:type="dxa"/>
            <w:tcBorders>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pPr>
            <w:r w:rsidRPr="00B26DF5">
              <w:t>510</w:t>
            </w:r>
          </w:p>
        </w:tc>
      </w:tr>
      <w:tr w:rsidR="006B1D1D" w:rsidRPr="00B26DF5" w:rsidTr="006B1D1D">
        <w:trPr>
          <w:trHeight w:val="71"/>
          <w:jc w:val="center"/>
        </w:trPr>
        <w:tc>
          <w:tcPr>
            <w:tcW w:w="8479" w:type="dxa"/>
            <w:gridSpan w:val="7"/>
            <w:tcBorders>
              <w:left w:val="single" w:sz="12" w:space="0" w:color="auto"/>
              <w:right w:val="single" w:sz="12" w:space="0" w:color="auto"/>
            </w:tcBorders>
            <w:shd w:val="clear" w:color="auto" w:fill="auto"/>
          </w:tcPr>
          <w:p w:rsidR="006B1D1D" w:rsidRPr="00B26DF5" w:rsidRDefault="006B1D1D" w:rsidP="00B26DF5">
            <w:pPr>
              <w:pStyle w:val="22"/>
              <w:spacing w:after="0" w:line="240" w:lineRule="auto"/>
              <w:ind w:left="0"/>
            </w:pPr>
            <w:r w:rsidRPr="00B26DF5">
              <w:rPr>
                <w:b/>
              </w:rPr>
              <w:t xml:space="preserve">ИТОГО </w:t>
            </w:r>
          </w:p>
        </w:tc>
        <w:tc>
          <w:tcPr>
            <w:tcW w:w="1701" w:type="dxa"/>
            <w:gridSpan w:val="2"/>
            <w:tcBorders>
              <w:left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rPr>
                <w:b/>
              </w:rPr>
            </w:pPr>
            <w:r w:rsidRPr="00B26DF5">
              <w:rPr>
                <w:b/>
              </w:rPr>
              <w:t>510</w:t>
            </w:r>
          </w:p>
        </w:tc>
      </w:tr>
      <w:tr w:rsidR="006B1D1D" w:rsidRPr="00B26DF5" w:rsidTr="006B1D1D">
        <w:trPr>
          <w:trHeight w:val="71"/>
          <w:jc w:val="center"/>
        </w:trPr>
        <w:tc>
          <w:tcPr>
            <w:tcW w:w="8479" w:type="dxa"/>
            <w:gridSpan w:val="7"/>
            <w:tcBorders>
              <w:left w:val="single" w:sz="12" w:space="0" w:color="auto"/>
              <w:bottom w:val="single" w:sz="12" w:space="0" w:color="auto"/>
              <w:right w:val="single" w:sz="12" w:space="0" w:color="auto"/>
            </w:tcBorders>
            <w:shd w:val="clear" w:color="auto" w:fill="auto"/>
          </w:tcPr>
          <w:p w:rsidR="006B1D1D" w:rsidRPr="00B26DF5" w:rsidRDefault="006B1D1D" w:rsidP="00B26DF5">
            <w:pPr>
              <w:pStyle w:val="22"/>
              <w:spacing w:after="0" w:line="240" w:lineRule="auto"/>
              <w:ind w:left="0"/>
            </w:pPr>
            <w:r w:rsidRPr="00B26DF5">
              <w:rPr>
                <w:b/>
                <w:i/>
              </w:rPr>
              <w:t>ИТОГО с учётом 1 очереди строительства</w:t>
            </w:r>
          </w:p>
        </w:tc>
        <w:tc>
          <w:tcPr>
            <w:tcW w:w="1701" w:type="dxa"/>
            <w:gridSpan w:val="2"/>
            <w:tcBorders>
              <w:left w:val="single" w:sz="12" w:space="0" w:color="auto"/>
              <w:bottom w:val="single" w:sz="12" w:space="0" w:color="auto"/>
              <w:right w:val="single" w:sz="12" w:space="0" w:color="auto"/>
            </w:tcBorders>
            <w:shd w:val="clear" w:color="auto" w:fill="auto"/>
            <w:vAlign w:val="center"/>
          </w:tcPr>
          <w:p w:rsidR="006B1D1D" w:rsidRPr="00B26DF5" w:rsidRDefault="006B1D1D" w:rsidP="00B26DF5">
            <w:pPr>
              <w:pStyle w:val="22"/>
              <w:spacing w:after="0" w:line="240" w:lineRule="auto"/>
              <w:ind w:left="0"/>
              <w:jc w:val="center"/>
              <w:rPr>
                <w:b/>
              </w:rPr>
            </w:pPr>
            <w:r w:rsidRPr="00B26DF5">
              <w:rPr>
                <w:b/>
              </w:rPr>
              <w:t>510</w:t>
            </w:r>
          </w:p>
        </w:tc>
      </w:tr>
    </w:tbl>
    <w:p w:rsidR="00EB70D4" w:rsidRPr="00B26DF5" w:rsidRDefault="00EB70D4" w:rsidP="00B26DF5">
      <w:pPr>
        <w:ind w:firstLine="709"/>
        <w:jc w:val="both"/>
        <w:rPr>
          <w:rFonts w:ascii="Times New Roman" w:hAnsi="Times New Roman" w:cs="Times New Roman"/>
          <w:sz w:val="20"/>
          <w:szCs w:val="20"/>
        </w:rPr>
      </w:pPr>
    </w:p>
    <w:p w:rsidR="00193ADE" w:rsidRPr="00B26DF5" w:rsidRDefault="00193ADE"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lastRenderedPageBreak/>
        <w:t>Прогнозные балансы на рассматриваемый период, программы ввода и вывода мощностей ведутся инженерными службами</w:t>
      </w:r>
      <w:r w:rsidR="00923134" w:rsidRPr="00B26DF5">
        <w:rPr>
          <w:rFonts w:ascii="Times New Roman" w:hAnsi="Times New Roman" w:cs="Times New Roman"/>
          <w:color w:val="000000"/>
          <w:sz w:val="20"/>
          <w:szCs w:val="20"/>
        </w:rPr>
        <w:t xml:space="preserve"> Учет </w:t>
      </w:r>
      <w:r w:rsidR="00923134" w:rsidRPr="00B26DF5">
        <w:rPr>
          <w:rFonts w:ascii="Times New Roman" w:eastAsia="Times New Roman" w:hAnsi="Times New Roman" w:cs="Times New Roman"/>
          <w:sz w:val="20"/>
          <w:szCs w:val="20"/>
        </w:rPr>
        <w:t>ОАО ИЭСК «Центральные электрические сети»</w:t>
      </w:r>
      <w:r w:rsidRPr="00B26DF5">
        <w:rPr>
          <w:rFonts w:ascii="Times New Roman" w:hAnsi="Times New Roman" w:cs="Times New Roman"/>
          <w:sz w:val="20"/>
          <w:szCs w:val="20"/>
        </w:rPr>
        <w:t xml:space="preserve">. </w:t>
      </w:r>
    </w:p>
    <w:p w:rsidR="00470C6D" w:rsidRPr="00B26DF5" w:rsidRDefault="00470C6D" w:rsidP="00B26DF5">
      <w:pPr>
        <w:ind w:firstLine="709"/>
        <w:rPr>
          <w:rFonts w:ascii="Times New Roman" w:hAnsi="Times New Roman" w:cs="Times New Roman"/>
          <w:b/>
          <w:sz w:val="20"/>
          <w:szCs w:val="20"/>
        </w:rPr>
      </w:pPr>
    </w:p>
    <w:p w:rsidR="00A95723" w:rsidRPr="00B26DF5" w:rsidRDefault="00A15AE7"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 xml:space="preserve">3.1.2. </w:t>
      </w:r>
      <w:r w:rsidR="00A95723" w:rsidRPr="00B26DF5">
        <w:rPr>
          <w:rFonts w:ascii="Times New Roman" w:hAnsi="Times New Roman" w:cs="Times New Roman"/>
          <w:b/>
          <w:sz w:val="20"/>
          <w:szCs w:val="20"/>
        </w:rPr>
        <w:t>Организацио</w:t>
      </w:r>
      <w:r w:rsidRPr="00B26DF5">
        <w:rPr>
          <w:rFonts w:ascii="Times New Roman" w:hAnsi="Times New Roman" w:cs="Times New Roman"/>
          <w:b/>
          <w:sz w:val="20"/>
          <w:szCs w:val="20"/>
        </w:rPr>
        <w:t>нная структура электроснабжения</w:t>
      </w:r>
    </w:p>
    <w:p w:rsidR="00BD344C" w:rsidRPr="00B26DF5" w:rsidRDefault="00BD344C"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Открытое акционерное общество «Иркутская электросетевая компания» (ОАО «ИЭСК») создано 30.06.2009 года в результате реорганизации в форме преобразования Общества с ограниченной ответственностью «Иркутская Электросетевая компания» (ООО «ИЭСК»), созданного в 2006 году на базе сетевых активов ОАО «Иркутскэнерго». В структуру ООО «ИЭСК» вошли 5 филиалов ОАО «Иркутскэнерго» с общей протяженностью сетей более 35 000 км., напряжением от 0,4 кВ до 500 кВ. Общий парк оборудования ООО «ИЭСК» составил более 190 000 условных единиц. Открытое акционерное общество «Иркутская электросетевая компания» (ОАО «ИЭСК») создано 30.06.2009 года в результате реорганизации в форме преобразования Общества с ограниченной ответственностью «Иркутская Электросетевая компания» (ООО «ИЭСК»), созданного в 2006 году на базе сетевых активов ОАО «Иркутскэнерго». В структуру ООО «ИЭСК» вошли 5 филиалов ОАО «Иркутскэнерго» с общей протяженностью сетей более 35 000 км., напряжением от 0,4 кВ до 500 кВ. Общий парк оборудования ООО «ИЭСК» составил более 190 000 условных единиц.</w:t>
      </w:r>
    </w:p>
    <w:p w:rsidR="00923134" w:rsidRPr="00B26DF5" w:rsidRDefault="0092313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1 июня 2006 года по решению совета директоров было создано ООО «Иркутская электросетевая компания», реорганизованное в дальнейшем в ОАО «Иркутская электросетевая компания», в состав которой вошли пять филиалов. «Центральные, Восточные, Южные, Северные и Западные сети». Молодая Компания шагнула в 21 век с перспективными планами на динамичное развитие сетей региона ,своей миссией и социальной направленностью. 1 июня 2006 года по решению совета директоров было создано ООО «Иркутская электросетевая компания», реорганизованное в дальнейшем в ОАО «Иркутская электросетевая компания», в состав которой вошли пять филиалов. «Центральные, Восточные, Южные, Северные и Западные сети». Молодая Компания шагнула в 21 век с перспективными планами на динамичное развитие сетей региона ,своей миссией и социальной направленностью.</w:t>
      </w:r>
    </w:p>
    <w:p w:rsidR="00BD344C" w:rsidRPr="00FB480E" w:rsidRDefault="00BD344C" w:rsidP="00B26DF5">
      <w:pPr>
        <w:ind w:firstLine="709"/>
        <w:jc w:val="both"/>
        <w:rPr>
          <w:rFonts w:ascii="Times New Roman" w:hAnsi="Times New Roman" w:cs="Times New Roman"/>
          <w:sz w:val="20"/>
          <w:szCs w:val="20"/>
        </w:rPr>
      </w:pPr>
      <w:r w:rsidRPr="00FB480E">
        <w:rPr>
          <w:rFonts w:ascii="Times New Roman" w:hAnsi="Times New Roman" w:cs="Times New Roman"/>
          <w:sz w:val="20"/>
          <w:szCs w:val="20"/>
        </w:rPr>
        <w:t xml:space="preserve">Все комплексные проекты, осуществляемые Компанией по программе развития электроэнергетики </w:t>
      </w:r>
      <w:r w:rsidR="00FB480E" w:rsidRPr="00FB480E">
        <w:rPr>
          <w:rFonts w:ascii="Times New Roman" w:hAnsi="Times New Roman" w:cs="Times New Roman"/>
          <w:sz w:val="20"/>
          <w:szCs w:val="20"/>
        </w:rPr>
        <w:t>Иркутской области в период с 2012-2017</w:t>
      </w:r>
      <w:r w:rsidRPr="00FB480E">
        <w:rPr>
          <w:rFonts w:ascii="Times New Roman" w:hAnsi="Times New Roman" w:cs="Times New Roman"/>
          <w:sz w:val="20"/>
          <w:szCs w:val="20"/>
        </w:rPr>
        <w:t>гг задали филиалу верный курс в будущее. Идет установка новейшего производственного оборудования, реконструкция и модернизация существующего, внедрение телемеханизации и автоматизированной системы учета электроэнергии, информационно-управляющих систем на базе микропроцессорной техники.</w:t>
      </w:r>
    </w:p>
    <w:p w:rsidR="00BD344C" w:rsidRPr="00B26DF5" w:rsidRDefault="00BD344C" w:rsidP="00B26DF5">
      <w:pPr>
        <w:shd w:val="clear" w:color="auto" w:fill="FFFFFF"/>
        <w:jc w:val="center"/>
        <w:rPr>
          <w:rFonts w:ascii="Times New Roman" w:hAnsi="Times New Roman" w:cs="Times New Roman"/>
          <w:b/>
          <w:color w:val="000000" w:themeColor="text1"/>
          <w:sz w:val="20"/>
          <w:szCs w:val="20"/>
        </w:rPr>
      </w:pPr>
      <w:r w:rsidRPr="00FB480E">
        <w:rPr>
          <w:rFonts w:ascii="Times New Roman" w:hAnsi="Times New Roman" w:cs="Times New Roman"/>
          <w:b/>
          <w:bCs/>
          <w:sz w:val="20"/>
          <w:szCs w:val="20"/>
        </w:rPr>
        <w:t xml:space="preserve">Территория обслуживания филиала </w:t>
      </w:r>
      <w:r w:rsidRPr="00FB480E">
        <w:rPr>
          <w:rFonts w:ascii="Times New Roman" w:hAnsi="Times New Roman" w:cs="Times New Roman"/>
          <w:b/>
          <w:sz w:val="20"/>
          <w:szCs w:val="20"/>
          <w:shd w:val="clear" w:color="auto" w:fill="FFFFFF"/>
        </w:rPr>
        <w:t xml:space="preserve">«Центральные электрические </w:t>
      </w:r>
      <w:r w:rsidRPr="00B26DF5">
        <w:rPr>
          <w:rFonts w:ascii="Times New Roman" w:hAnsi="Times New Roman" w:cs="Times New Roman"/>
          <w:b/>
          <w:color w:val="000000"/>
          <w:sz w:val="20"/>
          <w:szCs w:val="20"/>
          <w:shd w:val="clear" w:color="auto" w:fill="FFFFFF"/>
        </w:rPr>
        <w:t>сети»</w:t>
      </w:r>
    </w:p>
    <w:p w:rsidR="00BD344C" w:rsidRPr="00B26DF5" w:rsidRDefault="00BD344C" w:rsidP="00B26DF5">
      <w:pPr>
        <w:ind w:firstLine="709"/>
        <w:rPr>
          <w:rFonts w:ascii="Times New Roman" w:hAnsi="Times New Roman" w:cs="Times New Roman"/>
          <w:sz w:val="20"/>
          <w:szCs w:val="20"/>
        </w:rPr>
      </w:pPr>
      <w:r w:rsidRPr="00B26DF5">
        <w:rPr>
          <w:rFonts w:ascii="Times New Roman" w:hAnsi="Times New Roman" w:cs="Times New Roman"/>
          <w:sz w:val="20"/>
          <w:szCs w:val="20"/>
        </w:rPr>
        <w:t xml:space="preserve">Сегодня филиал ОАО «ИЭСК» «Центральные электрические сети»успешно обеспечивает электроснабжение семи административных районов Иркутской области: Ангарского, Усольского, Черемховского, Аларского, и Заларинско- Нукутского. </w:t>
      </w:r>
    </w:p>
    <w:p w:rsidR="00BD344C" w:rsidRPr="00B26DF5" w:rsidRDefault="00FA2E47" w:rsidP="00B26DF5">
      <w:pPr>
        <w:shd w:val="clear" w:color="auto" w:fill="FFFFFF"/>
        <w:jc w:val="center"/>
        <w:rPr>
          <w:rFonts w:ascii="Times New Roman" w:hAnsi="Times New Roman" w:cs="Times New Roman"/>
          <w:b/>
          <w:bCs/>
          <w:color w:val="000000" w:themeColor="text1"/>
          <w:sz w:val="20"/>
          <w:szCs w:val="20"/>
        </w:rPr>
      </w:pPr>
      <w:r w:rsidRPr="00B26DF5">
        <w:rPr>
          <w:rFonts w:ascii="Times New Roman" w:hAnsi="Times New Roman" w:cs="Times New Roman"/>
          <w:b/>
          <w:bCs/>
          <w:color w:val="000000" w:themeColor="text1"/>
          <w:sz w:val="20"/>
          <w:szCs w:val="20"/>
        </w:rPr>
        <w:t>Электросетевое хозяйство ЦЭС</w:t>
      </w:r>
    </w:p>
    <w:tbl>
      <w:tblPr>
        <w:tblW w:w="9000" w:type="dxa"/>
        <w:jc w:val="center"/>
        <w:tblBorders>
          <w:top w:val="single" w:sz="12" w:space="0" w:color="2E2E2E"/>
          <w:left w:val="single" w:sz="12" w:space="0" w:color="2E2E2E"/>
          <w:bottom w:val="single" w:sz="12" w:space="0" w:color="2E2E2E"/>
          <w:right w:val="single" w:sz="12" w:space="0" w:color="2E2E2E"/>
          <w:insideH w:val="single" w:sz="6" w:space="0" w:color="2E2E2E"/>
          <w:insideV w:val="single" w:sz="12" w:space="0" w:color="2E2E2E"/>
        </w:tblBorders>
        <w:shd w:val="clear" w:color="auto" w:fill="FFFFFF" w:themeFill="background1"/>
        <w:tblCellMar>
          <w:left w:w="0" w:type="dxa"/>
          <w:right w:w="0" w:type="dxa"/>
        </w:tblCellMar>
        <w:tblLook w:val="04A0"/>
      </w:tblPr>
      <w:tblGrid>
        <w:gridCol w:w="4795"/>
        <w:gridCol w:w="4205"/>
      </w:tblGrid>
      <w:tr w:rsidR="00BD344C" w:rsidRPr="00B26DF5" w:rsidTr="00FA2E47">
        <w:trPr>
          <w:trHeight w:val="344"/>
          <w:jc w:val="center"/>
        </w:trPr>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Воздушные ЛЭП 0,4-500кВ:</w:t>
            </w:r>
          </w:p>
        </w:tc>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jc w:val="cente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Протяженность, 6757 км</w:t>
            </w:r>
          </w:p>
        </w:tc>
      </w:tr>
      <w:tr w:rsidR="00BD344C" w:rsidRPr="00B26DF5" w:rsidTr="00FA2E47">
        <w:trPr>
          <w:trHeight w:val="20"/>
          <w:jc w:val="center"/>
        </w:trPr>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Кабельные ЛЭП 0,4-110кВ</w:t>
            </w:r>
          </w:p>
        </w:tc>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jc w:val="cente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Протяженность, 125 км</w:t>
            </w:r>
          </w:p>
        </w:tc>
      </w:tr>
      <w:tr w:rsidR="00BD344C" w:rsidRPr="00B26DF5" w:rsidTr="00FA2E47">
        <w:trPr>
          <w:trHeight w:val="20"/>
          <w:jc w:val="center"/>
        </w:trPr>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Всего сетей 0,4-500кВ:</w:t>
            </w:r>
          </w:p>
        </w:tc>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jc w:val="cente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6882,6656</w:t>
            </w:r>
          </w:p>
        </w:tc>
      </w:tr>
      <w:tr w:rsidR="00BD344C" w:rsidRPr="00B26DF5" w:rsidTr="00FA2E47">
        <w:trPr>
          <w:trHeight w:val="20"/>
          <w:jc w:val="center"/>
        </w:trPr>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Подстанции 500-35кВ:</w:t>
            </w:r>
          </w:p>
        </w:tc>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jc w:val="cente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Кол-во, шт.</w:t>
            </w:r>
          </w:p>
        </w:tc>
      </w:tr>
      <w:tr w:rsidR="00BD344C" w:rsidRPr="00B26DF5" w:rsidTr="00FA2E47">
        <w:trPr>
          <w:trHeight w:val="20"/>
          <w:jc w:val="center"/>
        </w:trPr>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500 кВ</w:t>
            </w:r>
          </w:p>
        </w:tc>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jc w:val="cente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w:t>
            </w:r>
          </w:p>
        </w:tc>
      </w:tr>
      <w:tr w:rsidR="00BD344C" w:rsidRPr="00B26DF5" w:rsidTr="00FA2E47">
        <w:trPr>
          <w:trHeight w:val="20"/>
          <w:jc w:val="center"/>
        </w:trPr>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220 кВ</w:t>
            </w:r>
          </w:p>
        </w:tc>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jc w:val="cente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4</w:t>
            </w:r>
          </w:p>
        </w:tc>
      </w:tr>
      <w:tr w:rsidR="00BD344C" w:rsidRPr="00B26DF5" w:rsidTr="00FA2E47">
        <w:trPr>
          <w:trHeight w:val="20"/>
          <w:jc w:val="center"/>
        </w:trPr>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110 кВ</w:t>
            </w:r>
          </w:p>
        </w:tc>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jc w:val="cente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27</w:t>
            </w:r>
          </w:p>
        </w:tc>
      </w:tr>
      <w:tr w:rsidR="00BD344C" w:rsidRPr="00B26DF5" w:rsidTr="00FA2E47">
        <w:trPr>
          <w:trHeight w:val="20"/>
          <w:jc w:val="center"/>
        </w:trPr>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35 кВ</w:t>
            </w:r>
          </w:p>
        </w:tc>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jc w:val="cente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50</w:t>
            </w:r>
          </w:p>
        </w:tc>
      </w:tr>
      <w:tr w:rsidR="00BD344C" w:rsidRPr="00B26DF5" w:rsidTr="00FA2E47">
        <w:trPr>
          <w:trHeight w:val="20"/>
          <w:jc w:val="center"/>
        </w:trPr>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Итого ПС 35-500кВ:</w:t>
            </w:r>
          </w:p>
        </w:tc>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jc w:val="cente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83</w:t>
            </w:r>
          </w:p>
        </w:tc>
      </w:tr>
      <w:tr w:rsidR="00BD344C" w:rsidRPr="00B26DF5" w:rsidTr="00FA2E47">
        <w:trPr>
          <w:trHeight w:val="20"/>
          <w:jc w:val="center"/>
        </w:trPr>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КТП, РП 10(6)кВ:</w:t>
            </w:r>
          </w:p>
        </w:tc>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jc w:val="cente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Кол-во, шт.</w:t>
            </w:r>
          </w:p>
        </w:tc>
      </w:tr>
      <w:tr w:rsidR="00BD344C" w:rsidRPr="00B26DF5" w:rsidTr="00FA2E47">
        <w:trPr>
          <w:trHeight w:val="20"/>
          <w:jc w:val="center"/>
        </w:trPr>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 кВ</w:t>
            </w:r>
          </w:p>
        </w:tc>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jc w:val="cente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w:t>
            </w:r>
          </w:p>
        </w:tc>
      </w:tr>
      <w:tr w:rsidR="00BD344C" w:rsidRPr="00B26DF5" w:rsidTr="00FA2E47">
        <w:trPr>
          <w:trHeight w:val="20"/>
          <w:jc w:val="center"/>
        </w:trPr>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6-10 кВ</w:t>
            </w:r>
          </w:p>
        </w:tc>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jc w:val="cente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1640</w:t>
            </w:r>
          </w:p>
        </w:tc>
      </w:tr>
      <w:tr w:rsidR="00BD344C" w:rsidRPr="00B26DF5" w:rsidTr="00FA2E47">
        <w:trPr>
          <w:trHeight w:val="20"/>
          <w:jc w:val="center"/>
        </w:trPr>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Итого КТП:</w:t>
            </w:r>
          </w:p>
        </w:tc>
        <w:tc>
          <w:tcPr>
            <w:tcW w:w="0" w:type="auto"/>
            <w:shd w:val="clear" w:color="auto" w:fill="FFFFFF" w:themeFill="background1"/>
            <w:tcMar>
              <w:top w:w="45" w:type="dxa"/>
              <w:left w:w="45" w:type="dxa"/>
              <w:bottom w:w="45" w:type="dxa"/>
              <w:right w:w="45" w:type="dxa"/>
            </w:tcMar>
            <w:vAlign w:val="bottom"/>
            <w:hideMark/>
          </w:tcPr>
          <w:p w:rsidR="00BD344C" w:rsidRPr="00B26DF5" w:rsidRDefault="00BD344C" w:rsidP="00B26DF5">
            <w:pPr>
              <w:jc w:val="center"/>
              <w:textAlignment w:val="baseline"/>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1640</w:t>
            </w:r>
          </w:p>
        </w:tc>
      </w:tr>
    </w:tbl>
    <w:p w:rsidR="00496900" w:rsidRPr="00B26DF5" w:rsidRDefault="00BD344C" w:rsidP="00B26DF5">
      <w:pPr>
        <w:shd w:val="clear" w:color="auto" w:fill="FFFFFF"/>
        <w:tabs>
          <w:tab w:val="left" w:pos="7665"/>
        </w:tabs>
        <w:textAlignment w:val="baseline"/>
        <w:rPr>
          <w:rFonts w:ascii="Times New Roman" w:hAnsi="Times New Roman" w:cs="Times New Roman"/>
          <w:sz w:val="20"/>
          <w:szCs w:val="20"/>
        </w:rPr>
      </w:pPr>
      <w:r w:rsidRPr="00B26DF5">
        <w:rPr>
          <w:rFonts w:ascii="Times New Roman" w:eastAsia="Times New Roman" w:hAnsi="Times New Roman" w:cs="Times New Roman"/>
          <w:color w:val="000000"/>
          <w:sz w:val="20"/>
          <w:szCs w:val="20"/>
        </w:rPr>
        <w:t> </w:t>
      </w:r>
      <w:r w:rsidR="00774E91" w:rsidRPr="00B26DF5">
        <w:rPr>
          <w:rFonts w:ascii="Times New Roman" w:eastAsia="Times New Roman" w:hAnsi="Times New Roman" w:cs="Times New Roman"/>
          <w:color w:val="000000"/>
          <w:sz w:val="20"/>
          <w:szCs w:val="20"/>
        </w:rPr>
        <w:tab/>
      </w:r>
    </w:p>
    <w:p w:rsidR="00193ADE" w:rsidRPr="00B26DF5" w:rsidRDefault="00193ADE" w:rsidP="00B26DF5">
      <w:pPr>
        <w:jc w:val="both"/>
        <w:rPr>
          <w:rFonts w:ascii="Times New Roman" w:eastAsia="Times New Roman" w:hAnsi="Times New Roman" w:cs="Times New Roman"/>
          <w:color w:val="000000"/>
          <w:sz w:val="20"/>
          <w:szCs w:val="20"/>
        </w:rPr>
      </w:pPr>
      <w:r w:rsidRPr="00B26DF5">
        <w:rPr>
          <w:rFonts w:ascii="Times New Roman" w:eastAsia="Times New Roman" w:hAnsi="Times New Roman" w:cs="Times New Roman"/>
          <w:b/>
          <w:bCs/>
          <w:color w:val="000000"/>
          <w:sz w:val="20"/>
          <w:szCs w:val="20"/>
        </w:rPr>
        <w:t xml:space="preserve">Основные виды деятельности </w:t>
      </w:r>
      <w:r w:rsidR="00BE0252" w:rsidRPr="00B26DF5">
        <w:rPr>
          <w:rFonts w:ascii="Times New Roman" w:eastAsia="Times New Roman" w:hAnsi="Times New Roman" w:cs="Times New Roman"/>
          <w:b/>
          <w:bCs/>
          <w:color w:val="000000"/>
          <w:sz w:val="20"/>
          <w:szCs w:val="20"/>
        </w:rPr>
        <w:t>энергопредприятия</w:t>
      </w:r>
      <w:r w:rsidRPr="00B26DF5">
        <w:rPr>
          <w:rFonts w:ascii="Times New Roman" w:eastAsia="Times New Roman" w:hAnsi="Times New Roman" w:cs="Times New Roman"/>
          <w:color w:val="000000"/>
          <w:sz w:val="20"/>
          <w:szCs w:val="20"/>
        </w:rPr>
        <w:t>: </w:t>
      </w:r>
    </w:p>
    <w:p w:rsidR="00193ADE" w:rsidRPr="00B26DF5" w:rsidRDefault="00193ADE" w:rsidP="00B26DF5">
      <w:pPr>
        <w:numPr>
          <w:ilvl w:val="0"/>
          <w:numId w:val="50"/>
        </w:numPr>
        <w:ind w:left="0"/>
        <w:jc w:val="both"/>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оказание услуг по передаче электрической энергии;</w:t>
      </w:r>
    </w:p>
    <w:p w:rsidR="00193ADE" w:rsidRPr="00B26DF5" w:rsidRDefault="00193ADE" w:rsidP="00B26DF5">
      <w:pPr>
        <w:numPr>
          <w:ilvl w:val="0"/>
          <w:numId w:val="50"/>
        </w:numPr>
        <w:ind w:left="0"/>
        <w:jc w:val="both"/>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оказание услуг по распределению электрической энергии;</w:t>
      </w:r>
    </w:p>
    <w:p w:rsidR="00193ADE" w:rsidRPr="00B26DF5" w:rsidRDefault="00193ADE" w:rsidP="00B26DF5">
      <w:pPr>
        <w:numPr>
          <w:ilvl w:val="0"/>
          <w:numId w:val="50"/>
        </w:numPr>
        <w:ind w:left="0"/>
        <w:jc w:val="both"/>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оперативно-диспетчерское управление и соблюдение режимов энергосбережения и энергопотребления;</w:t>
      </w:r>
    </w:p>
    <w:p w:rsidR="00193ADE" w:rsidRPr="00B26DF5" w:rsidRDefault="00193ADE" w:rsidP="00B26DF5">
      <w:pPr>
        <w:numPr>
          <w:ilvl w:val="0"/>
          <w:numId w:val="50"/>
        </w:numPr>
        <w:ind w:left="0"/>
        <w:jc w:val="both"/>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оказание услуг по присоединению к электрическим сетям;</w:t>
      </w:r>
    </w:p>
    <w:p w:rsidR="00193ADE" w:rsidRPr="00B26DF5" w:rsidRDefault="00193ADE" w:rsidP="00B26DF5">
      <w:pPr>
        <w:numPr>
          <w:ilvl w:val="0"/>
          <w:numId w:val="50"/>
        </w:numPr>
        <w:ind w:left="0"/>
        <w:jc w:val="both"/>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оказание услуг по сбору, передаче и обработке технологической информации, включая данные измерений и учёта;</w:t>
      </w:r>
    </w:p>
    <w:p w:rsidR="00193ADE" w:rsidRPr="00B26DF5" w:rsidRDefault="00193ADE" w:rsidP="00B26DF5">
      <w:pPr>
        <w:numPr>
          <w:ilvl w:val="0"/>
          <w:numId w:val="50"/>
        </w:numPr>
        <w:ind w:left="0"/>
        <w:jc w:val="both"/>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осуществление контроля за безопасным обслуживанием электрических установок у потребителей, подключенных к электрическим сетям общества;</w:t>
      </w:r>
    </w:p>
    <w:p w:rsidR="00193ADE" w:rsidRPr="00B26DF5" w:rsidRDefault="00193ADE" w:rsidP="00B26DF5">
      <w:pPr>
        <w:numPr>
          <w:ilvl w:val="0"/>
          <w:numId w:val="50"/>
        </w:numPr>
        <w:ind w:left="0"/>
        <w:jc w:val="both"/>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деятельность по эксплуатации электрических сетей;</w:t>
      </w:r>
    </w:p>
    <w:p w:rsidR="00193ADE" w:rsidRPr="00B26DF5" w:rsidRDefault="00193ADE" w:rsidP="00B26DF5">
      <w:pPr>
        <w:numPr>
          <w:ilvl w:val="0"/>
          <w:numId w:val="50"/>
        </w:numPr>
        <w:ind w:left="0"/>
        <w:jc w:val="both"/>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проектно-сметные, изыскательские, научно-исследовательские и опытно-конструкторские работы;</w:t>
      </w:r>
    </w:p>
    <w:p w:rsidR="00193ADE" w:rsidRPr="00B26DF5" w:rsidRDefault="00193ADE" w:rsidP="00B26DF5">
      <w:pPr>
        <w:numPr>
          <w:ilvl w:val="0"/>
          <w:numId w:val="50"/>
        </w:numPr>
        <w:ind w:left="0"/>
        <w:jc w:val="both"/>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оказание транспортно-экспедиционных услуг;</w:t>
      </w:r>
    </w:p>
    <w:p w:rsidR="00193ADE" w:rsidRPr="00B26DF5" w:rsidRDefault="00193ADE" w:rsidP="00B26DF5">
      <w:pPr>
        <w:numPr>
          <w:ilvl w:val="0"/>
          <w:numId w:val="50"/>
        </w:numPr>
        <w:ind w:left="0"/>
        <w:jc w:val="both"/>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lastRenderedPageBreak/>
        <w:t>выполнение работ, определяющих условия параллельной работы в соответствии с режимами  Единой энергетической системы России в рамках договорных отношений;</w:t>
      </w:r>
    </w:p>
    <w:p w:rsidR="00193ADE" w:rsidRPr="00B26DF5" w:rsidRDefault="00193ADE" w:rsidP="00B26DF5">
      <w:pPr>
        <w:numPr>
          <w:ilvl w:val="0"/>
          <w:numId w:val="50"/>
        </w:numPr>
        <w:ind w:left="0"/>
        <w:jc w:val="both"/>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эксплуатация по договорам с собственниками энергетических объектов, не находящихся на балансе Общества;</w:t>
      </w:r>
    </w:p>
    <w:p w:rsidR="00193ADE" w:rsidRPr="00B26DF5" w:rsidRDefault="00193ADE" w:rsidP="00B26DF5">
      <w:pPr>
        <w:numPr>
          <w:ilvl w:val="0"/>
          <w:numId w:val="50"/>
        </w:numPr>
        <w:ind w:left="0"/>
        <w:jc w:val="both"/>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обеспечение работоспособности и исправности энергетического оборудования в соответствии с действующими нормативными требованиями, проведение технического обслуживания, диагностики, ремонта электрических сетей и иных объектов электросетевого хозяйства, а также технологическое управление ими;</w:t>
      </w:r>
    </w:p>
    <w:p w:rsidR="00193ADE" w:rsidRPr="00B26DF5" w:rsidRDefault="00193ADE" w:rsidP="00B26DF5">
      <w:pPr>
        <w:numPr>
          <w:ilvl w:val="0"/>
          <w:numId w:val="50"/>
        </w:numPr>
        <w:ind w:left="0"/>
        <w:jc w:val="both"/>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обеспечение работоспособности и исправности, проведение технического обслуживания, диагностики и ремонта сетей технологической связи, средств измерений и учета, оборудования релейной защиты и противоаварийной автоматики и иного, технологического оборудования, связанного с функционированием электросетевого хозяйства, а также технологическое управление ими;</w:t>
      </w:r>
    </w:p>
    <w:p w:rsidR="00193ADE" w:rsidRPr="00B26DF5" w:rsidRDefault="00193ADE" w:rsidP="00B26DF5">
      <w:pPr>
        <w:numPr>
          <w:ilvl w:val="0"/>
          <w:numId w:val="50"/>
        </w:numPr>
        <w:ind w:left="0"/>
        <w:jc w:val="both"/>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разработка долгосрочных прогнозов, перспективных и текущих планов развития электросетевого комплекса, целевых комплексных научно-технических, экономических и социальных программ;</w:t>
      </w:r>
    </w:p>
    <w:p w:rsidR="00193ADE" w:rsidRPr="00B26DF5" w:rsidRDefault="00193ADE" w:rsidP="00B26DF5">
      <w:pPr>
        <w:numPr>
          <w:ilvl w:val="0"/>
          <w:numId w:val="50"/>
        </w:numPr>
        <w:ind w:left="0"/>
        <w:jc w:val="both"/>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развитие электрических сетей и иных объектов электросетевого хозяйства включая проектирование, инженерные изыскания, строительство, реконструкцию, техническое перевооружение, монтаж и наладку;</w:t>
      </w:r>
    </w:p>
    <w:p w:rsidR="00470C6D" w:rsidRPr="00B26DF5" w:rsidRDefault="00193ADE" w:rsidP="00B26DF5">
      <w:pPr>
        <w:numPr>
          <w:ilvl w:val="0"/>
          <w:numId w:val="50"/>
        </w:numPr>
        <w:ind w:left="0"/>
        <w:jc w:val="both"/>
        <w:rPr>
          <w:rFonts w:ascii="Times New Roman" w:hAnsi="Times New Roman" w:cs="Times New Roman"/>
          <w:sz w:val="20"/>
          <w:szCs w:val="20"/>
        </w:rPr>
      </w:pPr>
      <w:r w:rsidRPr="00B26DF5">
        <w:rPr>
          <w:rFonts w:ascii="Times New Roman" w:eastAsia="Times New Roman" w:hAnsi="Times New Roman" w:cs="Times New Roman"/>
          <w:color w:val="000000"/>
          <w:sz w:val="20"/>
          <w:szCs w:val="20"/>
        </w:rPr>
        <w:t>развитие сетей технологической связи, средств измерений и учета, оборудования релейной защиты и противоаварийной автоматики и иного технологического оборудования, связанного с функционированием электросетевого хозяйства, включая проектирование, инженерные изыскания, строительство, реконструкцию, техническое перевооружение, монтаж и наладку и  т.д.</w:t>
      </w:r>
    </w:p>
    <w:p w:rsidR="0009719B" w:rsidRPr="00B26DF5" w:rsidRDefault="0009719B" w:rsidP="00B26DF5">
      <w:pPr>
        <w:jc w:val="center"/>
        <w:rPr>
          <w:rFonts w:ascii="Times New Roman" w:hAnsi="Times New Roman" w:cs="Times New Roman"/>
          <w:b/>
          <w:color w:val="000000" w:themeColor="text1"/>
          <w:sz w:val="20"/>
          <w:szCs w:val="20"/>
        </w:rPr>
      </w:pPr>
    </w:p>
    <w:p w:rsidR="008A6C4A" w:rsidRPr="00B26DF5" w:rsidRDefault="00193ADE" w:rsidP="00B26DF5">
      <w:pPr>
        <w:jc w:val="center"/>
        <w:rPr>
          <w:rFonts w:ascii="Times New Roman" w:hAnsi="Times New Roman" w:cs="Times New Roman"/>
          <w:b/>
          <w:color w:val="000000" w:themeColor="text1"/>
          <w:sz w:val="20"/>
          <w:szCs w:val="20"/>
        </w:rPr>
      </w:pPr>
      <w:r w:rsidRPr="00B26DF5">
        <w:rPr>
          <w:rFonts w:ascii="Times New Roman" w:hAnsi="Times New Roman" w:cs="Times New Roman"/>
          <w:b/>
          <w:color w:val="000000" w:themeColor="text1"/>
          <w:sz w:val="20"/>
          <w:szCs w:val="20"/>
        </w:rPr>
        <w:t>Структура и объем затрат на производство и реал</w:t>
      </w:r>
      <w:r w:rsidR="004C2188" w:rsidRPr="00B26DF5">
        <w:rPr>
          <w:rFonts w:ascii="Times New Roman" w:hAnsi="Times New Roman" w:cs="Times New Roman"/>
          <w:b/>
          <w:color w:val="000000" w:themeColor="text1"/>
          <w:sz w:val="20"/>
          <w:szCs w:val="20"/>
        </w:rPr>
        <w:t>изацию товаров (работ, услуг) </w:t>
      </w:r>
    </w:p>
    <w:p w:rsidR="00193ADE" w:rsidRPr="00B26DF5" w:rsidRDefault="008A6C4A" w:rsidP="00B26DF5">
      <w:pPr>
        <w:jc w:val="center"/>
        <w:rPr>
          <w:rFonts w:ascii="Times New Roman" w:hAnsi="Times New Roman" w:cs="Times New Roman"/>
          <w:b/>
          <w:color w:val="000000" w:themeColor="text1"/>
          <w:sz w:val="20"/>
          <w:szCs w:val="20"/>
        </w:rPr>
      </w:pPr>
      <w:r w:rsidRPr="00B26DF5">
        <w:rPr>
          <w:rFonts w:ascii="Times New Roman" w:hAnsi="Times New Roman" w:cs="Times New Roman"/>
          <w:b/>
          <w:color w:val="000000" w:themeColor="text1"/>
          <w:sz w:val="20"/>
          <w:szCs w:val="20"/>
        </w:rPr>
        <w:t>ОАО "ИЭСК"</w:t>
      </w:r>
    </w:p>
    <w:tbl>
      <w:tblPr>
        <w:tblW w:w="10211" w:type="dxa"/>
        <w:tblInd w:w="103" w:type="dxa"/>
        <w:tblLook w:val="04A0"/>
      </w:tblPr>
      <w:tblGrid>
        <w:gridCol w:w="1056"/>
        <w:gridCol w:w="5328"/>
        <w:gridCol w:w="1985"/>
        <w:gridCol w:w="1842"/>
      </w:tblGrid>
      <w:tr w:rsidR="008A6C4A" w:rsidRPr="00B26DF5" w:rsidTr="0009719B">
        <w:trPr>
          <w:trHeight w:val="330"/>
          <w:tblHeader/>
        </w:trPr>
        <w:tc>
          <w:tcPr>
            <w:tcW w:w="1056" w:type="dxa"/>
            <w:vMerge w:val="restart"/>
            <w:tcBorders>
              <w:top w:val="single" w:sz="12" w:space="0" w:color="2E2E2E"/>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 п/п</w:t>
            </w:r>
          </w:p>
        </w:tc>
        <w:tc>
          <w:tcPr>
            <w:tcW w:w="5328" w:type="dxa"/>
            <w:vMerge w:val="restart"/>
            <w:tcBorders>
              <w:top w:val="single" w:sz="12" w:space="0" w:color="2E2E2E"/>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Наименование показателя</w:t>
            </w:r>
          </w:p>
        </w:tc>
        <w:tc>
          <w:tcPr>
            <w:tcW w:w="1985" w:type="dxa"/>
            <w:vMerge w:val="restart"/>
            <w:tcBorders>
              <w:top w:val="single" w:sz="12" w:space="0" w:color="2E2E2E"/>
              <w:left w:val="single" w:sz="12" w:space="0" w:color="2E2E2E"/>
              <w:bottom w:val="single" w:sz="4" w:space="0" w:color="000000"/>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Ед. изм.</w:t>
            </w:r>
          </w:p>
        </w:tc>
        <w:tc>
          <w:tcPr>
            <w:tcW w:w="1842" w:type="dxa"/>
            <w:tcBorders>
              <w:top w:val="single" w:sz="12" w:space="0" w:color="2E2E2E"/>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201</w:t>
            </w:r>
            <w:r w:rsidR="00CF13FC" w:rsidRPr="00B26DF5">
              <w:rPr>
                <w:rFonts w:ascii="Times New Roman" w:eastAsia="Times New Roman" w:hAnsi="Times New Roman" w:cs="Times New Roman"/>
                <w:b/>
                <w:bCs/>
                <w:sz w:val="20"/>
                <w:szCs w:val="20"/>
              </w:rPr>
              <w:t>7</w:t>
            </w:r>
          </w:p>
        </w:tc>
      </w:tr>
      <w:tr w:rsidR="008A6C4A" w:rsidRPr="00B26DF5" w:rsidTr="0009719B">
        <w:trPr>
          <w:trHeight w:val="345"/>
          <w:tblHeader/>
        </w:trPr>
        <w:tc>
          <w:tcPr>
            <w:tcW w:w="1056" w:type="dxa"/>
            <w:vMerge/>
            <w:tcBorders>
              <w:top w:val="single" w:sz="4" w:space="0" w:color="auto"/>
              <w:left w:val="single" w:sz="12" w:space="0" w:color="2E2E2E"/>
              <w:bottom w:val="single" w:sz="4" w:space="0" w:color="auto"/>
              <w:right w:val="single" w:sz="12" w:space="0" w:color="2E2E2E"/>
            </w:tcBorders>
            <w:vAlign w:val="center"/>
            <w:hideMark/>
          </w:tcPr>
          <w:p w:rsidR="008A6C4A" w:rsidRPr="00B26DF5" w:rsidRDefault="008A6C4A" w:rsidP="00B26DF5">
            <w:pPr>
              <w:rPr>
                <w:rFonts w:ascii="Times New Roman" w:eastAsia="Times New Roman" w:hAnsi="Times New Roman" w:cs="Times New Roman"/>
                <w:b/>
                <w:bCs/>
                <w:sz w:val="20"/>
                <w:szCs w:val="20"/>
              </w:rPr>
            </w:pPr>
          </w:p>
        </w:tc>
        <w:tc>
          <w:tcPr>
            <w:tcW w:w="5328" w:type="dxa"/>
            <w:vMerge/>
            <w:tcBorders>
              <w:top w:val="single" w:sz="4" w:space="0" w:color="auto"/>
              <w:left w:val="single" w:sz="12" w:space="0" w:color="2E2E2E"/>
              <w:bottom w:val="single" w:sz="4" w:space="0" w:color="auto"/>
              <w:right w:val="single" w:sz="12" w:space="0" w:color="2E2E2E"/>
            </w:tcBorders>
            <w:vAlign w:val="center"/>
            <w:hideMark/>
          </w:tcPr>
          <w:p w:rsidR="008A6C4A" w:rsidRPr="00B26DF5" w:rsidRDefault="008A6C4A" w:rsidP="00B26DF5">
            <w:pPr>
              <w:rPr>
                <w:rFonts w:ascii="Times New Roman" w:eastAsia="Times New Roman" w:hAnsi="Times New Roman" w:cs="Times New Roman"/>
                <w:b/>
                <w:bCs/>
                <w:sz w:val="20"/>
                <w:szCs w:val="20"/>
              </w:rPr>
            </w:pPr>
          </w:p>
        </w:tc>
        <w:tc>
          <w:tcPr>
            <w:tcW w:w="1985" w:type="dxa"/>
            <w:vMerge/>
            <w:tcBorders>
              <w:top w:val="single" w:sz="4" w:space="0" w:color="auto"/>
              <w:left w:val="single" w:sz="12" w:space="0" w:color="2E2E2E"/>
              <w:bottom w:val="single" w:sz="4" w:space="0" w:color="000000"/>
              <w:right w:val="single" w:sz="12" w:space="0" w:color="2E2E2E"/>
            </w:tcBorders>
            <w:vAlign w:val="center"/>
            <w:hideMark/>
          </w:tcPr>
          <w:p w:rsidR="008A6C4A" w:rsidRPr="00B26DF5" w:rsidRDefault="008A6C4A" w:rsidP="00B26DF5">
            <w:pPr>
              <w:rPr>
                <w:rFonts w:ascii="Times New Roman" w:eastAsia="Times New Roman" w:hAnsi="Times New Roman" w:cs="Times New Roman"/>
                <w:b/>
                <w:bCs/>
                <w:sz w:val="20"/>
                <w:szCs w:val="20"/>
              </w:rPr>
            </w:pP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факт</w:t>
            </w:r>
          </w:p>
        </w:tc>
      </w:tr>
      <w:tr w:rsidR="008A6C4A" w:rsidRPr="00B26DF5" w:rsidTr="0009719B">
        <w:trPr>
          <w:trHeight w:val="30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I</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Структура затрат</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х</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х</w:t>
            </w:r>
          </w:p>
        </w:tc>
      </w:tr>
      <w:tr w:rsidR="008A6C4A" w:rsidRPr="00B26DF5" w:rsidTr="0009719B">
        <w:trPr>
          <w:trHeight w:val="2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1</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Необходимая валовая выручка на содержание</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9 556 783</w:t>
            </w:r>
          </w:p>
        </w:tc>
      </w:tr>
      <w:tr w:rsidR="008A6C4A" w:rsidRPr="00B26DF5" w:rsidTr="0009719B">
        <w:trPr>
          <w:trHeight w:val="30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1.1</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100" w:firstLine="201"/>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Подконтрольные расходы, всего:</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3 682 073</w:t>
            </w:r>
          </w:p>
        </w:tc>
      </w:tr>
      <w:tr w:rsidR="008A6C4A" w:rsidRPr="00B26DF5" w:rsidTr="0009719B">
        <w:trPr>
          <w:trHeight w:val="30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1.1.1</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Материальные расходы, всего, в том числе:</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613 798</w:t>
            </w:r>
          </w:p>
        </w:tc>
      </w:tr>
      <w:tr w:rsidR="008A6C4A" w:rsidRPr="00B26DF5" w:rsidTr="0009719B">
        <w:trPr>
          <w:trHeight w:val="2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1.1.1.1</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300" w:firstLine="6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на сырье, материалы, запасные части, инструмент, топливо</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348 821</w:t>
            </w:r>
          </w:p>
        </w:tc>
      </w:tr>
      <w:tr w:rsidR="008A6C4A" w:rsidRPr="00B26DF5" w:rsidTr="0009719B">
        <w:trPr>
          <w:trHeight w:val="2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1.1.1.2</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300" w:firstLine="6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на ремонт</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140 477</w:t>
            </w:r>
          </w:p>
        </w:tc>
      </w:tr>
      <w:tr w:rsidR="008A6C4A" w:rsidRPr="00B26DF5" w:rsidTr="0009719B">
        <w:trPr>
          <w:trHeight w:val="76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1.1.1.3</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300" w:firstLine="6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в том числе на работы и услуги производственного характера (в том числе услуги сторонних организаций по содержанию сетей и распределительных устройств)</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264 977</w:t>
            </w:r>
          </w:p>
        </w:tc>
      </w:tr>
      <w:tr w:rsidR="008A6C4A" w:rsidRPr="00B26DF5" w:rsidTr="0009719B">
        <w:trPr>
          <w:trHeight w:val="2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1.1.1.3.1</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400" w:firstLine="8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в том числе на ремонт</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264 977</w:t>
            </w:r>
          </w:p>
        </w:tc>
      </w:tr>
      <w:tr w:rsidR="008A6C4A" w:rsidRPr="00B26DF5" w:rsidTr="0009719B">
        <w:trPr>
          <w:trHeight w:val="2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1.1.2</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100" w:firstLine="2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Фонд оплаты труда</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1 826 313</w:t>
            </w:r>
          </w:p>
        </w:tc>
      </w:tr>
      <w:tr w:rsidR="008A6C4A" w:rsidRPr="00B26DF5" w:rsidTr="0009719B">
        <w:trPr>
          <w:trHeight w:val="2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1.1.2.1</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в том числе на ремонт</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88 585</w:t>
            </w:r>
          </w:p>
        </w:tc>
      </w:tr>
      <w:tr w:rsidR="008A6C4A" w:rsidRPr="00B26DF5" w:rsidTr="0009719B">
        <w:trPr>
          <w:trHeight w:val="2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1.1.3</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100" w:firstLine="2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Прочие подконтрольные расходы (с расшифровкой), в том числе:</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849 022</w:t>
            </w:r>
          </w:p>
        </w:tc>
      </w:tr>
      <w:tr w:rsidR="008A6C4A" w:rsidRPr="00B26DF5" w:rsidTr="0009719B">
        <w:trPr>
          <w:trHeight w:val="2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1.1.3.1</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Прибыль на социальное развитие (включая социальные выплаты)</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116 775</w:t>
            </w:r>
          </w:p>
        </w:tc>
      </w:tr>
      <w:tr w:rsidR="008A6C4A" w:rsidRPr="00B26DF5" w:rsidTr="0009719B">
        <w:trPr>
          <w:trHeight w:val="2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1.1.3.2</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Транспортные услуги</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24 080</w:t>
            </w:r>
          </w:p>
        </w:tc>
      </w:tr>
      <w:tr w:rsidR="008A6C4A" w:rsidRPr="00B26DF5" w:rsidTr="0009719B">
        <w:trPr>
          <w:trHeight w:val="2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1.1.3.3</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Прочие расходы (с расшифровкой)</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708 167</w:t>
            </w:r>
          </w:p>
        </w:tc>
      </w:tr>
      <w:tr w:rsidR="008A6C4A" w:rsidRPr="00B26DF5" w:rsidTr="0009719B">
        <w:trPr>
          <w:trHeight w:val="51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1.1.3.3.1</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300" w:firstLine="6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Услуги каналов связи и узлов связи</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119 874</w:t>
            </w:r>
          </w:p>
        </w:tc>
      </w:tr>
      <w:tr w:rsidR="008A6C4A" w:rsidRPr="00B26DF5" w:rsidTr="0009719B">
        <w:trPr>
          <w:trHeight w:val="2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1.1.3.3.2</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300" w:firstLine="6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Услуги пожарной и сторожевой охраны</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105 620</w:t>
            </w:r>
          </w:p>
        </w:tc>
      </w:tr>
      <w:tr w:rsidR="008A6C4A" w:rsidRPr="00B26DF5" w:rsidTr="0009719B">
        <w:trPr>
          <w:trHeight w:val="30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1.1.3.3.3</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300" w:firstLine="6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Юридические и нотариальные услуги</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512</w:t>
            </w:r>
          </w:p>
        </w:tc>
      </w:tr>
      <w:tr w:rsidR="008A6C4A" w:rsidRPr="00B26DF5" w:rsidTr="0009719B">
        <w:trPr>
          <w:trHeight w:val="30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1.1.3.3.4</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300" w:firstLine="6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Платежи за загрязнение окружающей среды</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747</w:t>
            </w:r>
          </w:p>
        </w:tc>
      </w:tr>
      <w:tr w:rsidR="008A6C4A" w:rsidRPr="00B26DF5" w:rsidTr="0009719B">
        <w:trPr>
          <w:trHeight w:val="30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1.1.3.3.5</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300" w:firstLine="6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Командировочные расходы</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21 030</w:t>
            </w:r>
          </w:p>
        </w:tc>
      </w:tr>
      <w:tr w:rsidR="008A6C4A" w:rsidRPr="00B26DF5" w:rsidTr="0009719B">
        <w:trPr>
          <w:trHeight w:val="30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1.1.3.3.6</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300" w:firstLine="6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Подготовка кадров</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20 905</w:t>
            </w:r>
          </w:p>
        </w:tc>
      </w:tr>
      <w:tr w:rsidR="008A6C4A" w:rsidRPr="00B26DF5" w:rsidTr="0009719B">
        <w:trPr>
          <w:trHeight w:val="30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1.1.3.3.7</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300" w:firstLine="6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Средства на страхование</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202 100</w:t>
            </w:r>
          </w:p>
        </w:tc>
      </w:tr>
      <w:tr w:rsidR="008A6C4A" w:rsidRPr="00B26DF5" w:rsidTr="0009719B">
        <w:trPr>
          <w:trHeight w:val="30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1.1.3.3.8</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300" w:firstLine="6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Охрана труда и техника безопасности</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16 091</w:t>
            </w:r>
          </w:p>
        </w:tc>
      </w:tr>
      <w:tr w:rsidR="008A6C4A" w:rsidRPr="00B26DF5" w:rsidTr="0009719B">
        <w:trPr>
          <w:trHeight w:val="30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1.1.3.3.9</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300" w:firstLine="6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Прочие услуги сторонних организаций</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221 288</w:t>
            </w:r>
          </w:p>
        </w:tc>
      </w:tr>
      <w:tr w:rsidR="008A6C4A" w:rsidRPr="00B26DF5" w:rsidTr="0009719B">
        <w:trPr>
          <w:trHeight w:val="51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1.1.4</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Расходы на обслуживание операционных заемных средств в составе подконтрольных расходов</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391 621</w:t>
            </w:r>
          </w:p>
        </w:tc>
      </w:tr>
      <w:tr w:rsidR="008A6C4A" w:rsidRPr="00B26DF5" w:rsidTr="0009719B">
        <w:trPr>
          <w:trHeight w:val="2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1.1.5</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Расходы из прибыли в составе подконтрольных расходов</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1 319</w:t>
            </w:r>
          </w:p>
        </w:tc>
      </w:tr>
      <w:tr w:rsidR="008A6C4A" w:rsidRPr="00B26DF5" w:rsidTr="0009719B">
        <w:trPr>
          <w:trHeight w:val="30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1.2</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100" w:firstLine="201"/>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Неподконтрольные расходы, включенные в НВВ, всего</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5 874 710</w:t>
            </w:r>
          </w:p>
        </w:tc>
      </w:tr>
      <w:tr w:rsidR="008A6C4A" w:rsidRPr="00B26DF5" w:rsidTr="0009719B">
        <w:trPr>
          <w:trHeight w:val="2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lastRenderedPageBreak/>
              <w:t>1.2.1</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Оплата услуг ОАО "ФСК ЕЭС"</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9 704</w:t>
            </w:r>
          </w:p>
        </w:tc>
      </w:tr>
      <w:tr w:rsidR="008A6C4A" w:rsidRPr="00B26DF5" w:rsidTr="0009719B">
        <w:trPr>
          <w:trHeight w:val="51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1.2.2</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Расходы на оплату технологического присоединения к сетям смежной сетевой организации</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w:t>
            </w:r>
          </w:p>
        </w:tc>
      </w:tr>
      <w:tr w:rsidR="008A6C4A" w:rsidRPr="00B26DF5" w:rsidTr="0009719B">
        <w:trPr>
          <w:trHeight w:val="2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1.2.3</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Плата за аренду имущества</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85 030</w:t>
            </w:r>
          </w:p>
        </w:tc>
      </w:tr>
      <w:tr w:rsidR="008A6C4A" w:rsidRPr="00B26DF5" w:rsidTr="0009719B">
        <w:trPr>
          <w:trHeight w:val="2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1.2.4</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Отчисления на социальные нужды</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499 387</w:t>
            </w:r>
          </w:p>
        </w:tc>
      </w:tr>
      <w:tr w:rsidR="008A6C4A" w:rsidRPr="00B26DF5" w:rsidTr="0009719B">
        <w:trPr>
          <w:trHeight w:val="51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1.2.5</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Расходы на возврат и обслуживание долгосрочных заемных средств, направляемых на финансирование капитальных вложений</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w:t>
            </w:r>
          </w:p>
        </w:tc>
      </w:tr>
      <w:tr w:rsidR="008A6C4A" w:rsidRPr="00B26DF5" w:rsidTr="0009719B">
        <w:trPr>
          <w:trHeight w:val="2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1.2.6</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Амортизация</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4 602 389</w:t>
            </w:r>
          </w:p>
        </w:tc>
      </w:tr>
      <w:tr w:rsidR="008A6C4A" w:rsidRPr="00B26DF5" w:rsidTr="0009719B">
        <w:trPr>
          <w:trHeight w:val="5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1.2.7</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Прибыль на капитальные вложения</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211 189</w:t>
            </w:r>
          </w:p>
        </w:tc>
      </w:tr>
      <w:tr w:rsidR="008A6C4A" w:rsidRPr="00B26DF5" w:rsidTr="0009719B">
        <w:trPr>
          <w:trHeight w:val="42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1.2.8</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Налог на прибыль</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226 651</w:t>
            </w:r>
          </w:p>
        </w:tc>
      </w:tr>
      <w:tr w:rsidR="008A6C4A" w:rsidRPr="00B26DF5" w:rsidTr="0009719B">
        <w:trPr>
          <w:trHeight w:val="2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1.2.9</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Прочие налоги</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374 360</w:t>
            </w:r>
          </w:p>
        </w:tc>
      </w:tr>
      <w:tr w:rsidR="008A6C4A" w:rsidRPr="00B26DF5" w:rsidTr="0009719B">
        <w:trPr>
          <w:trHeight w:val="839"/>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1.2.10</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Расходы сетевой организации, связанные с осуществлением технологического присоединения к электрическим сетям, не включенные в плату за технологическое присоединение</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учтены по другим источникам финансирования ИП</w:t>
            </w:r>
          </w:p>
        </w:tc>
      </w:tr>
      <w:tr w:rsidR="008A6C4A" w:rsidRPr="00B26DF5" w:rsidTr="0009719B">
        <w:trPr>
          <w:trHeight w:val="51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1.2.10.1</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300" w:firstLine="600"/>
              <w:rPr>
                <w:rFonts w:ascii="Times New Roman" w:eastAsia="Times New Roman" w:hAnsi="Times New Roman" w:cs="Times New Roman"/>
                <w:sz w:val="20"/>
                <w:szCs w:val="20"/>
              </w:rPr>
            </w:pPr>
            <w:r w:rsidRPr="00B26DF5">
              <w:rPr>
                <w:rFonts w:ascii="Times New Roman" w:eastAsia="Times New Roman" w:hAnsi="Times New Roman" w:cs="Times New Roman"/>
                <w:i/>
                <w:iCs/>
                <w:sz w:val="20"/>
                <w:szCs w:val="20"/>
              </w:rPr>
              <w:t>Справочно:</w:t>
            </w:r>
            <w:r w:rsidRPr="00B26DF5">
              <w:rPr>
                <w:rFonts w:ascii="Times New Roman" w:eastAsia="Times New Roman" w:hAnsi="Times New Roman" w:cs="Times New Roman"/>
                <w:sz w:val="20"/>
                <w:szCs w:val="20"/>
              </w:rPr>
              <w:t xml:space="preserve"> количество льготных технологических присоединений</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ед.</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13 861</w:t>
            </w:r>
          </w:p>
        </w:tc>
      </w:tr>
      <w:tr w:rsidR="008A6C4A" w:rsidRPr="00B26DF5" w:rsidTr="0009719B">
        <w:trPr>
          <w:trHeight w:val="153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1.2.11</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Средства, подлежащие дополнительному учету по результатам вступивших в законную силу решений суда, решений ФСТ России, принятых по итогам рассмотрения разногласий или досудебного урегулирования споров, решения ФСТ России об отмене решения регулирующего органа, принятого им с превышением полномочий (предписания)</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w:t>
            </w:r>
          </w:p>
        </w:tc>
      </w:tr>
      <w:tr w:rsidR="008A6C4A" w:rsidRPr="00B26DF5" w:rsidTr="0009719B">
        <w:trPr>
          <w:trHeight w:val="2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1.2.12</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Прочие неподконтрольные расходы</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-134 000</w:t>
            </w:r>
          </w:p>
        </w:tc>
      </w:tr>
      <w:tr w:rsidR="008A6C4A" w:rsidRPr="00B26DF5" w:rsidTr="0009719B">
        <w:trPr>
          <w:trHeight w:val="57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1.3</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100" w:firstLine="201"/>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Недополученный по независящим причинам доход (+)/избыток средств, полученный в предыдущем периоде регулирования (-)</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w:t>
            </w:r>
          </w:p>
        </w:tc>
      </w:tr>
      <w:tr w:rsidR="008A6C4A" w:rsidRPr="00B26DF5" w:rsidTr="0009719B">
        <w:trPr>
          <w:trHeight w:val="51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II</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rPr>
                <w:rFonts w:ascii="Times New Roman" w:eastAsia="Times New Roman" w:hAnsi="Times New Roman" w:cs="Times New Roman"/>
                <w:sz w:val="20"/>
                <w:szCs w:val="20"/>
              </w:rPr>
            </w:pPr>
            <w:r w:rsidRPr="00B26DF5">
              <w:rPr>
                <w:rFonts w:ascii="Times New Roman" w:eastAsia="Times New Roman" w:hAnsi="Times New Roman" w:cs="Times New Roman"/>
                <w:i/>
                <w:iCs/>
                <w:sz w:val="20"/>
                <w:szCs w:val="20"/>
              </w:rPr>
              <w:t>Справочно</w:t>
            </w:r>
            <w:r w:rsidRPr="00B26DF5">
              <w:rPr>
                <w:rFonts w:ascii="Times New Roman" w:eastAsia="Times New Roman" w:hAnsi="Times New Roman" w:cs="Times New Roman"/>
                <w:sz w:val="20"/>
                <w:szCs w:val="20"/>
              </w:rPr>
              <w:t xml:space="preserve">: расходы на ремонт, всего (пункт </w:t>
            </w:r>
            <w:r w:rsidR="005A6B64" w:rsidRPr="00B26DF5">
              <w:rPr>
                <w:rFonts w:ascii="Times New Roman" w:eastAsia="Times New Roman" w:hAnsi="Times New Roman" w:cs="Times New Roman"/>
                <w:sz w:val="20"/>
                <w:szCs w:val="20"/>
              </w:rPr>
              <w:t xml:space="preserve">1.1.1.2 + пункт 1.1.2.1 </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494 039</w:t>
            </w:r>
          </w:p>
        </w:tc>
      </w:tr>
      <w:tr w:rsidR="008A6C4A" w:rsidRPr="00B26DF5" w:rsidTr="0009719B">
        <w:trPr>
          <w:trHeight w:val="51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III</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Необходимая валовая выручка на оплату технологического расхода (потерь) электроэнергии</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3 012 401</w:t>
            </w:r>
          </w:p>
        </w:tc>
      </w:tr>
      <w:tr w:rsidR="008A6C4A" w:rsidRPr="00B26DF5" w:rsidTr="0009719B">
        <w:trPr>
          <w:trHeight w:val="2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100" w:firstLine="200"/>
              <w:rPr>
                <w:rFonts w:ascii="Times New Roman" w:eastAsia="Times New Roman" w:hAnsi="Times New Roman" w:cs="Times New Roman"/>
                <w:sz w:val="20"/>
                <w:szCs w:val="20"/>
              </w:rPr>
            </w:pPr>
            <w:r w:rsidRPr="00B26DF5">
              <w:rPr>
                <w:rFonts w:ascii="Times New Roman" w:eastAsia="Times New Roman" w:hAnsi="Times New Roman" w:cs="Times New Roman"/>
                <w:i/>
                <w:iCs/>
                <w:sz w:val="20"/>
                <w:szCs w:val="20"/>
              </w:rPr>
              <w:t>Справочно:</w:t>
            </w:r>
            <w:r w:rsidRPr="00B26DF5">
              <w:rPr>
                <w:rFonts w:ascii="Times New Roman" w:eastAsia="Times New Roman" w:hAnsi="Times New Roman" w:cs="Times New Roman"/>
                <w:sz w:val="20"/>
                <w:szCs w:val="20"/>
              </w:rPr>
              <w:t xml:space="preserve"> объем технологических потерь</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МВт∙ч</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2 862 704</w:t>
            </w:r>
          </w:p>
        </w:tc>
      </w:tr>
      <w:tr w:rsidR="008A6C4A" w:rsidRPr="00B26DF5" w:rsidTr="0009719B">
        <w:trPr>
          <w:trHeight w:val="76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1.2</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100" w:firstLine="200"/>
              <w:rPr>
                <w:rFonts w:ascii="Times New Roman" w:eastAsia="Times New Roman" w:hAnsi="Times New Roman" w:cs="Times New Roman"/>
                <w:sz w:val="20"/>
                <w:szCs w:val="20"/>
              </w:rPr>
            </w:pPr>
            <w:r w:rsidRPr="00B26DF5">
              <w:rPr>
                <w:rFonts w:ascii="Times New Roman" w:eastAsia="Times New Roman" w:hAnsi="Times New Roman" w:cs="Times New Roman"/>
                <w:i/>
                <w:iCs/>
                <w:sz w:val="20"/>
                <w:szCs w:val="20"/>
              </w:rPr>
              <w:t xml:space="preserve">Справочно: </w:t>
            </w:r>
            <w:r w:rsidRPr="00B26DF5">
              <w:rPr>
                <w:rFonts w:ascii="Times New Roman" w:eastAsia="Times New Roman" w:hAnsi="Times New Roman" w:cs="Times New Roman"/>
                <w:sz w:val="20"/>
                <w:szCs w:val="20"/>
              </w:rPr>
              <w:t>цена покупки электрической энергии сетевой организацией в целях компенсации технологического расхода электрической энергии</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тыс.руб./ МВт.ч.</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1,05229</w:t>
            </w:r>
          </w:p>
        </w:tc>
      </w:tr>
      <w:tr w:rsidR="008A6C4A" w:rsidRPr="00B26DF5" w:rsidTr="0009719B">
        <w:trPr>
          <w:trHeight w:val="76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IV</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Натуральные (количественные) показатели, используемые при определении структуры и объемов затрат на оказание услуг по передаче электрической энергии сетевыми организациями</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х</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х</w:t>
            </w:r>
          </w:p>
        </w:tc>
      </w:tr>
      <w:tr w:rsidR="008A6C4A" w:rsidRPr="00B26DF5" w:rsidTr="0009719B">
        <w:trPr>
          <w:trHeight w:val="30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1</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100" w:firstLine="201"/>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Общее количество точек подключения на конец года</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шт.</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520 193</w:t>
            </w:r>
          </w:p>
        </w:tc>
      </w:tr>
      <w:tr w:rsidR="008A6C4A" w:rsidRPr="00B26DF5" w:rsidTr="0009719B">
        <w:trPr>
          <w:trHeight w:val="30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2</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100" w:firstLine="201"/>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Трансформаторная мощность подстанций, всего</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МВа</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27 084</w:t>
            </w:r>
          </w:p>
        </w:tc>
      </w:tr>
      <w:tr w:rsidR="008A6C4A" w:rsidRPr="00B26DF5" w:rsidTr="0009719B">
        <w:trPr>
          <w:trHeight w:val="30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2.1</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Трансформаторная мощность подстанций ВН</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МВа</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21 784</w:t>
            </w:r>
          </w:p>
        </w:tc>
      </w:tr>
      <w:tr w:rsidR="008A6C4A" w:rsidRPr="00B26DF5" w:rsidTr="0009719B">
        <w:trPr>
          <w:trHeight w:val="30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2.2</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Трансформаторная мощность подстанций СН1</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МВа</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2 096</w:t>
            </w:r>
          </w:p>
        </w:tc>
      </w:tr>
      <w:tr w:rsidR="008A6C4A" w:rsidRPr="00B26DF5" w:rsidTr="0009719B">
        <w:trPr>
          <w:trHeight w:val="30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2.3</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Трансформаторная мощность подстанций СН2</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МВа</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3 205</w:t>
            </w:r>
          </w:p>
        </w:tc>
      </w:tr>
      <w:tr w:rsidR="008A6C4A" w:rsidRPr="00B26DF5" w:rsidTr="0009719B">
        <w:trPr>
          <w:trHeight w:val="30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2.4</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Трансформаторная мощность подстанций НН</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МВа</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х</w:t>
            </w:r>
          </w:p>
        </w:tc>
      </w:tr>
      <w:tr w:rsidR="008A6C4A" w:rsidRPr="00B26DF5" w:rsidTr="0009719B">
        <w:trPr>
          <w:trHeight w:val="51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3</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100" w:firstLine="201"/>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Количество условных единиц по линиям электропередач, всего, в том числе:</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у.е.</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81 926</w:t>
            </w:r>
          </w:p>
        </w:tc>
      </w:tr>
      <w:tr w:rsidR="008A6C4A" w:rsidRPr="00B26DF5" w:rsidTr="0009719B">
        <w:trPr>
          <w:trHeight w:val="28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3.1</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Количество условных единиц по ВН</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у.е.</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26 425</w:t>
            </w:r>
          </w:p>
        </w:tc>
      </w:tr>
      <w:tr w:rsidR="008A6C4A" w:rsidRPr="00B26DF5" w:rsidTr="0009719B">
        <w:trPr>
          <w:trHeight w:val="28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3.2</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Количество условных единиц по СН1</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у.е.</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5 677</w:t>
            </w:r>
          </w:p>
        </w:tc>
      </w:tr>
      <w:tr w:rsidR="008A6C4A" w:rsidRPr="00B26DF5" w:rsidTr="0009719B">
        <w:trPr>
          <w:trHeight w:val="28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3.3</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Количество условных единиц по СН2</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у.е.</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22 387</w:t>
            </w:r>
          </w:p>
        </w:tc>
      </w:tr>
      <w:tr w:rsidR="008A6C4A" w:rsidRPr="00B26DF5" w:rsidTr="0009719B">
        <w:trPr>
          <w:trHeight w:val="28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3.4</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Количество условных единиц по НН</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у.е.</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27 438</w:t>
            </w:r>
          </w:p>
        </w:tc>
      </w:tr>
      <w:tr w:rsidR="008A6C4A" w:rsidRPr="00B26DF5" w:rsidTr="0009719B">
        <w:trPr>
          <w:trHeight w:val="51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lastRenderedPageBreak/>
              <w:t>4</w:t>
            </w:r>
          </w:p>
        </w:tc>
        <w:tc>
          <w:tcPr>
            <w:tcW w:w="5328" w:type="dxa"/>
            <w:tcBorders>
              <w:top w:val="single" w:sz="4" w:space="0" w:color="auto"/>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100" w:firstLine="201"/>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Количество условных единиц по подстанциям, всего, в том числе:</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у.е.</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133 092</w:t>
            </w:r>
          </w:p>
        </w:tc>
      </w:tr>
      <w:tr w:rsidR="008A6C4A" w:rsidRPr="00B26DF5" w:rsidTr="0009719B">
        <w:trPr>
          <w:trHeight w:val="31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4.1</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Количество условных единиц по ВН</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у.е.</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51 094</w:t>
            </w:r>
          </w:p>
        </w:tc>
      </w:tr>
      <w:tr w:rsidR="008A6C4A" w:rsidRPr="00B26DF5" w:rsidTr="0009719B">
        <w:trPr>
          <w:trHeight w:val="31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4.2</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Количество условных единиц по СН1</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у.е.</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25 197</w:t>
            </w:r>
          </w:p>
        </w:tc>
      </w:tr>
      <w:tr w:rsidR="008A6C4A" w:rsidRPr="00B26DF5" w:rsidTr="0009719B">
        <w:trPr>
          <w:trHeight w:val="31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4.3</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Количество условных единиц по СН2</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у.е.</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56 801</w:t>
            </w:r>
          </w:p>
        </w:tc>
      </w:tr>
      <w:tr w:rsidR="008A6C4A" w:rsidRPr="00B26DF5" w:rsidTr="0009719B">
        <w:trPr>
          <w:trHeight w:val="31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4.4</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Количество условных единиц по НН</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у.е.</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x</w:t>
            </w:r>
          </w:p>
        </w:tc>
      </w:tr>
      <w:tr w:rsidR="008A6C4A" w:rsidRPr="00B26DF5" w:rsidTr="0009719B">
        <w:trPr>
          <w:trHeight w:val="2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5</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100" w:firstLine="201"/>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Длина линий электропередач, всего, в том числе:</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км</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39 920</w:t>
            </w:r>
          </w:p>
        </w:tc>
      </w:tr>
      <w:tr w:rsidR="008A6C4A" w:rsidRPr="00B26DF5" w:rsidTr="0009719B">
        <w:trPr>
          <w:trHeight w:val="28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5.1</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в том числе длина линий электропередач ВН</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км</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9 854</w:t>
            </w:r>
          </w:p>
        </w:tc>
      </w:tr>
      <w:tr w:rsidR="008A6C4A" w:rsidRPr="00B26DF5" w:rsidTr="0009719B">
        <w:trPr>
          <w:trHeight w:val="28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5.2</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в том числе длина линий электропередач  СН1</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км</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3 897</w:t>
            </w:r>
          </w:p>
        </w:tc>
      </w:tr>
      <w:tr w:rsidR="008A6C4A" w:rsidRPr="00B26DF5" w:rsidTr="0009719B">
        <w:trPr>
          <w:trHeight w:val="28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5.3</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в том числе длина линий электропередач  СН2</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км</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14 654</w:t>
            </w:r>
          </w:p>
        </w:tc>
      </w:tr>
      <w:tr w:rsidR="008A6C4A" w:rsidRPr="00B26DF5" w:rsidTr="0009719B">
        <w:trPr>
          <w:trHeight w:val="28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5.4</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в том числе длина линий электропередач  НН</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км</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11 514</w:t>
            </w:r>
          </w:p>
        </w:tc>
      </w:tr>
      <w:tr w:rsidR="008A6C4A" w:rsidRPr="00B26DF5" w:rsidTr="0009719B">
        <w:trPr>
          <w:trHeight w:val="30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6</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100" w:firstLine="201"/>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Доля кабельных линий электропередач</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8,38</w:t>
            </w:r>
          </w:p>
        </w:tc>
      </w:tr>
      <w:tr w:rsidR="008A6C4A" w:rsidRPr="00B26DF5" w:rsidTr="0009719B">
        <w:trPr>
          <w:trHeight w:val="510"/>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7</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100" w:firstLine="201"/>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Ввод в эксплуатацию новых объектов электросетевого комплекса на конец года</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2 097 609</w:t>
            </w:r>
          </w:p>
        </w:tc>
      </w:tr>
      <w:tr w:rsidR="008A6C4A" w:rsidRPr="00B26DF5" w:rsidTr="0009719B">
        <w:trPr>
          <w:trHeight w:val="255"/>
        </w:trPr>
        <w:tc>
          <w:tcPr>
            <w:tcW w:w="1056"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7.1</w:t>
            </w:r>
          </w:p>
        </w:tc>
        <w:tc>
          <w:tcPr>
            <w:tcW w:w="5328"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ind w:firstLineChars="200" w:firstLine="400"/>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в том числе за счет платы за технологическое присоединение</w:t>
            </w:r>
          </w:p>
        </w:tc>
        <w:tc>
          <w:tcPr>
            <w:tcW w:w="1985" w:type="dxa"/>
            <w:tcBorders>
              <w:top w:val="nil"/>
              <w:left w:val="single" w:sz="12" w:space="0" w:color="2E2E2E"/>
              <w:bottom w:val="single" w:sz="4" w:space="0" w:color="auto"/>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руб.</w:t>
            </w:r>
          </w:p>
        </w:tc>
        <w:tc>
          <w:tcPr>
            <w:tcW w:w="1842" w:type="dxa"/>
            <w:tcBorders>
              <w:top w:val="nil"/>
              <w:left w:val="single" w:sz="12" w:space="0" w:color="2E2E2E"/>
              <w:bottom w:val="single" w:sz="4" w:space="0" w:color="auto"/>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1 366 615</w:t>
            </w:r>
          </w:p>
        </w:tc>
      </w:tr>
      <w:tr w:rsidR="008A6C4A" w:rsidRPr="00B26DF5" w:rsidTr="0009719B">
        <w:trPr>
          <w:trHeight w:val="570"/>
        </w:trPr>
        <w:tc>
          <w:tcPr>
            <w:tcW w:w="1056" w:type="dxa"/>
            <w:tcBorders>
              <w:top w:val="nil"/>
              <w:left w:val="single" w:sz="12" w:space="0" w:color="2E2E2E"/>
              <w:bottom w:val="single" w:sz="12" w:space="0" w:color="2E2E2E"/>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8</w:t>
            </w:r>
          </w:p>
        </w:tc>
        <w:tc>
          <w:tcPr>
            <w:tcW w:w="5328" w:type="dxa"/>
            <w:tcBorders>
              <w:top w:val="nil"/>
              <w:left w:val="single" w:sz="12" w:space="0" w:color="2E2E2E"/>
              <w:bottom w:val="single" w:sz="12" w:space="0" w:color="2E2E2E"/>
              <w:right w:val="single" w:sz="12" w:space="0" w:color="2E2E2E"/>
            </w:tcBorders>
            <w:shd w:val="clear" w:color="auto" w:fill="auto"/>
            <w:vAlign w:val="center"/>
            <w:hideMark/>
          </w:tcPr>
          <w:p w:rsidR="008A6C4A" w:rsidRPr="00B26DF5" w:rsidRDefault="008A6C4A" w:rsidP="00B26DF5">
            <w:pPr>
              <w:ind w:firstLineChars="100" w:firstLine="201"/>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Норматив технологического расхода (потерь) электрической энергии, уста</w:t>
            </w:r>
            <w:r w:rsidR="00ED7F3A" w:rsidRPr="00B26DF5">
              <w:rPr>
                <w:rFonts w:ascii="Times New Roman" w:eastAsia="Times New Roman" w:hAnsi="Times New Roman" w:cs="Times New Roman"/>
                <w:b/>
                <w:bCs/>
                <w:sz w:val="20"/>
                <w:szCs w:val="20"/>
              </w:rPr>
              <w:t xml:space="preserve">новленный Минэнерго России </w:t>
            </w:r>
          </w:p>
        </w:tc>
        <w:tc>
          <w:tcPr>
            <w:tcW w:w="1985" w:type="dxa"/>
            <w:tcBorders>
              <w:top w:val="nil"/>
              <w:left w:val="single" w:sz="12" w:space="0" w:color="2E2E2E"/>
              <w:bottom w:val="single" w:sz="12" w:space="0" w:color="2E2E2E"/>
              <w:right w:val="single" w:sz="12" w:space="0" w:color="2E2E2E"/>
            </w:tcBorders>
            <w:shd w:val="clear" w:color="auto" w:fill="auto"/>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1842" w:type="dxa"/>
            <w:tcBorders>
              <w:top w:val="nil"/>
              <w:left w:val="single" w:sz="12" w:space="0" w:color="2E2E2E"/>
              <w:bottom w:val="single" w:sz="12" w:space="0" w:color="2E2E2E"/>
              <w:right w:val="single" w:sz="12" w:space="0" w:color="2E2E2E"/>
            </w:tcBorders>
            <w:shd w:val="clear" w:color="auto" w:fill="auto"/>
            <w:noWrap/>
            <w:vAlign w:val="center"/>
            <w:hideMark/>
          </w:tcPr>
          <w:p w:rsidR="008A6C4A" w:rsidRPr="00B26DF5" w:rsidRDefault="008A6C4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5,86</w:t>
            </w:r>
          </w:p>
        </w:tc>
      </w:tr>
    </w:tbl>
    <w:p w:rsidR="006B1D1D" w:rsidRPr="00B26DF5" w:rsidRDefault="006B1D1D" w:rsidP="00B26DF5">
      <w:pPr>
        <w:pStyle w:val="af4"/>
        <w:spacing w:before="0" w:beforeAutospacing="0" w:after="0" w:afterAutospacing="0"/>
        <w:ind w:firstLine="709"/>
        <w:jc w:val="both"/>
        <w:textAlignment w:val="baseline"/>
        <w:rPr>
          <w:sz w:val="20"/>
          <w:szCs w:val="20"/>
        </w:rPr>
      </w:pPr>
    </w:p>
    <w:p w:rsidR="00193ADE" w:rsidRPr="00B26DF5" w:rsidRDefault="00193ADE" w:rsidP="00B26DF5">
      <w:pPr>
        <w:pStyle w:val="af4"/>
        <w:spacing w:before="0" w:beforeAutospacing="0" w:after="0" w:afterAutospacing="0"/>
        <w:ind w:firstLine="709"/>
        <w:jc w:val="both"/>
        <w:textAlignment w:val="baseline"/>
        <w:rPr>
          <w:color w:val="FF0000"/>
          <w:sz w:val="20"/>
          <w:szCs w:val="20"/>
        </w:rPr>
      </w:pPr>
      <w:r w:rsidRPr="00B26DF5">
        <w:rPr>
          <w:color w:val="FF0000"/>
          <w:sz w:val="20"/>
          <w:szCs w:val="20"/>
        </w:rPr>
        <w:t>С 1 сентября 2006 г. в России запущена новая модель рынка электроэнергии с целью его либерализации. 31 августа премьер-министр Михаил Фрадков подписал постановление № 530 "Об утверждении Правил функционирования розничных рынков электрической энергии в переходный период реформирования электроэнергетики".</w:t>
      </w:r>
    </w:p>
    <w:p w:rsidR="00193ADE" w:rsidRPr="00B26DF5" w:rsidRDefault="00193ADE" w:rsidP="00B26DF5">
      <w:pPr>
        <w:pStyle w:val="af4"/>
        <w:spacing w:before="0" w:beforeAutospacing="0" w:after="0" w:afterAutospacing="0"/>
        <w:ind w:firstLine="709"/>
        <w:jc w:val="both"/>
        <w:textAlignment w:val="baseline"/>
        <w:rPr>
          <w:sz w:val="20"/>
          <w:szCs w:val="20"/>
        </w:rPr>
      </w:pPr>
      <w:r w:rsidRPr="00B26DF5">
        <w:rPr>
          <w:sz w:val="20"/>
          <w:szCs w:val="20"/>
        </w:rPr>
        <w:t>В большинстве регионов России с 2006 года часть электроэнергии продается потребителям(за исключением населения) по нерегулируемым государством, свободным ценам, определяемым исходя из спроса и предложения на рынке.</w:t>
      </w:r>
    </w:p>
    <w:p w:rsidR="00193ADE" w:rsidRPr="00B26DF5" w:rsidRDefault="00193ADE" w:rsidP="00B26DF5">
      <w:pPr>
        <w:pStyle w:val="af4"/>
        <w:spacing w:before="0" w:beforeAutospacing="0" w:after="0" w:afterAutospacing="0"/>
        <w:ind w:firstLine="709"/>
        <w:jc w:val="both"/>
        <w:textAlignment w:val="baseline"/>
        <w:rPr>
          <w:sz w:val="20"/>
          <w:szCs w:val="20"/>
        </w:rPr>
      </w:pPr>
      <w:r w:rsidRPr="00B26DF5">
        <w:rPr>
          <w:sz w:val="20"/>
          <w:szCs w:val="20"/>
        </w:rPr>
        <w:t xml:space="preserve">Дальний Восток (Приморский край, Хабаровский край, </w:t>
      </w:r>
      <w:r w:rsidR="005F53BE" w:rsidRPr="00B26DF5">
        <w:rPr>
          <w:sz w:val="20"/>
          <w:szCs w:val="20"/>
        </w:rPr>
        <w:t>Иркутская</w:t>
      </w:r>
      <w:r w:rsidRPr="00B26DF5">
        <w:rPr>
          <w:sz w:val="20"/>
          <w:szCs w:val="20"/>
        </w:rPr>
        <w:t xml:space="preserve"> область и юг Якутии) входит в число так называемых «неценовых зон» оптового рынка, конкуренция на оптовом рынке среди генерирующих станций здесь невозможна, т.к. в регионе действуют только Русгидро и Дальневосточная генерирующая компания. Покупкой электроэнергии на оптовом рынке занимается ДЭК – отсюда и название «единый закупщик»; ДЭК, в свою очередь, продает электроэнергию потребителям на розничном рынке.</w:t>
      </w:r>
    </w:p>
    <w:p w:rsidR="00B13CCB" w:rsidRPr="00B26DF5" w:rsidRDefault="000A4590"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ОАО «ИЭСК» получает электроэнергию от генерирующих источников – филиалов ОАО «Иркутскэнерго». Общее поступление в сеть за 2014 год составило – 51 482,34 млн. кВтч. ОАО «ИЭСК» имеет границы с ОАО «Красноярскэнерго» и ОАО «Бурятэнерго» по воздушным линиям электропередач. За 2014 год сальдо-переток в сторону ОАО «Красноярскэнерго» и ОАО «Бурятэнерго» составил - 2 650,70 млн. кВтч. Основной особенностью ОАО «ИЭСК» является значительная протяженность сетей высокого напряжения с севера Иркутской области на юг, порядка 900 км. При этом северный район, на территории которого расположены крупнейшие источники Братская ГЭС и Усть-Илимская ГЭС, является избыточным, а южный Иркутско-Черемховский район - дефицитным.</w:t>
      </w:r>
    </w:p>
    <w:p w:rsidR="000A4590" w:rsidRPr="00B26DF5" w:rsidRDefault="000A4590" w:rsidP="00B26DF5">
      <w:pPr>
        <w:ind w:firstLine="709"/>
        <w:jc w:val="both"/>
        <w:rPr>
          <w:rFonts w:ascii="Times New Roman" w:hAnsi="Times New Roman" w:cs="Times New Roman"/>
          <w:b/>
          <w:sz w:val="20"/>
          <w:szCs w:val="20"/>
        </w:rPr>
      </w:pPr>
      <w:r w:rsidRPr="00B26DF5">
        <w:rPr>
          <w:rFonts w:ascii="Times New Roman" w:hAnsi="Times New Roman" w:cs="Times New Roman"/>
          <w:sz w:val="20"/>
          <w:szCs w:val="20"/>
        </w:rPr>
        <w:t>Полезный отпуск электроэнергии за 201</w:t>
      </w:r>
      <w:r w:rsidR="00CF13FC" w:rsidRPr="00B26DF5">
        <w:rPr>
          <w:rFonts w:ascii="Times New Roman" w:hAnsi="Times New Roman" w:cs="Times New Roman"/>
          <w:sz w:val="20"/>
          <w:szCs w:val="20"/>
        </w:rPr>
        <w:t>7</w:t>
      </w:r>
      <w:r w:rsidRPr="00B26DF5">
        <w:rPr>
          <w:rFonts w:ascii="Times New Roman" w:hAnsi="Times New Roman" w:cs="Times New Roman"/>
          <w:sz w:val="20"/>
          <w:szCs w:val="20"/>
        </w:rPr>
        <w:t xml:space="preserve"> год составил - 45 314,06 млн. кВтч (в том числе потребители с шин станций – 630,816 млн кВт*ч). Основные контрагенты по передаче электроэнергии: предприятия алюминиевой отрасли (Братский алюминиевый завод, Иркутский алюминиевый завод); предприятия лесохимической отрасли (ОАО «Группа Илим», ЗАО «Илимхимпром»); ООО «Русэнергосбыт» (гарантирующий поставщик электроэнергии), действующий в интересах ОАО «РЖД»; ООО «Иркутскэнергосбыт» (гарантирующий поставщик электроэнергии), действующий в интересах потребителей Иркутской области.</w:t>
      </w:r>
    </w:p>
    <w:p w:rsidR="00ED7F3A" w:rsidRPr="00B26DF5" w:rsidRDefault="00ED7F3A" w:rsidP="00B26DF5">
      <w:pPr>
        <w:ind w:firstLine="709"/>
        <w:rPr>
          <w:rFonts w:ascii="Times New Roman" w:hAnsi="Times New Roman" w:cs="Times New Roman"/>
          <w:b/>
          <w:sz w:val="20"/>
          <w:szCs w:val="20"/>
        </w:rPr>
      </w:pPr>
    </w:p>
    <w:p w:rsidR="00193ADE" w:rsidRPr="00B26DF5" w:rsidRDefault="00193ADE"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3.1.3. Анализ существующего технического состояния системы электроснабжения</w:t>
      </w:r>
    </w:p>
    <w:p w:rsidR="005A6B64" w:rsidRPr="00B26DF5" w:rsidRDefault="005A6B64" w:rsidP="00B26DF5">
      <w:pPr>
        <w:autoSpaceDE w:val="0"/>
        <w:autoSpaceDN w:val="0"/>
        <w:adjustRightInd w:val="0"/>
        <w:rPr>
          <w:rFonts w:ascii="Times New Roman" w:hAnsi="Times New Roman" w:cs="Times New Roman"/>
          <w:sz w:val="20"/>
          <w:szCs w:val="20"/>
        </w:rPr>
      </w:pPr>
    </w:p>
    <w:p w:rsidR="000A4590" w:rsidRPr="00B26DF5" w:rsidRDefault="000A4590"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В 201</w:t>
      </w:r>
      <w:r w:rsidR="00CF13FC" w:rsidRPr="00B26DF5">
        <w:rPr>
          <w:rFonts w:ascii="Times New Roman" w:hAnsi="Times New Roman" w:cs="Times New Roman"/>
          <w:sz w:val="20"/>
          <w:szCs w:val="20"/>
        </w:rPr>
        <w:t>7</w:t>
      </w:r>
      <w:r w:rsidRPr="00B26DF5">
        <w:rPr>
          <w:rFonts w:ascii="Times New Roman" w:hAnsi="Times New Roman" w:cs="Times New Roman"/>
          <w:sz w:val="20"/>
          <w:szCs w:val="20"/>
        </w:rPr>
        <w:t xml:space="preserve"> году проведены ремонты на 2 435 ПС 6-500 кВ, выполнен ремонт 9 652,1 км ЛЭП 0,4-500 кВ, 6 трансформаторов 35 кВ и выше с суммарной мощностью 80,3 МВА и 3 УКРМ с суммарной мощностью 150 МВар, 10 центральных тепловых пунктов и бойлерных. В денежном выражении затраты на ремонтную кампанию составили 520 692 тыс. руб.</w:t>
      </w:r>
    </w:p>
    <w:p w:rsidR="000A4590" w:rsidRPr="00B26DF5" w:rsidRDefault="000A4590"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Складской запас на конец 201</w:t>
      </w:r>
      <w:r w:rsidR="00CF13FC" w:rsidRPr="00B26DF5">
        <w:rPr>
          <w:rFonts w:ascii="Times New Roman" w:hAnsi="Times New Roman" w:cs="Times New Roman"/>
          <w:sz w:val="20"/>
          <w:szCs w:val="20"/>
        </w:rPr>
        <w:t>7</w:t>
      </w:r>
      <w:r w:rsidRPr="00B26DF5">
        <w:rPr>
          <w:rFonts w:ascii="Times New Roman" w:hAnsi="Times New Roman" w:cs="Times New Roman"/>
          <w:sz w:val="20"/>
          <w:szCs w:val="20"/>
        </w:rPr>
        <w:t xml:space="preserve"> года составил 193 656 тыс. руб., в том числе: - по статье «Эксплуатация» – 40 002 тыс. руб., включая материалы в эксплуатации (спецодежда, инвентарь, инструменты) 34 569 тыс. руб.; - по статье «Ремонт» – 76 954 тыс. руб., включая материалы страхового аварийного запаса 48 707тыс. руб.; - по статье «Материалы на инвестиционную деятельность» – 76 700 тыс. руб. Снижение складских запасов по сравнению с 201</w:t>
      </w:r>
      <w:r w:rsidR="00CF13FC" w:rsidRPr="00B26DF5">
        <w:rPr>
          <w:rFonts w:ascii="Times New Roman" w:hAnsi="Times New Roman" w:cs="Times New Roman"/>
          <w:sz w:val="20"/>
          <w:szCs w:val="20"/>
        </w:rPr>
        <w:t>6</w:t>
      </w:r>
      <w:r w:rsidRPr="00B26DF5">
        <w:rPr>
          <w:rFonts w:ascii="Times New Roman" w:hAnsi="Times New Roman" w:cs="Times New Roman"/>
          <w:sz w:val="20"/>
          <w:szCs w:val="20"/>
        </w:rPr>
        <w:t xml:space="preserve"> годом связано с оптимизацией закупки СИЗ, продлением срока носки спецодежды, реализацией плана антикризисных мероприятий. На 01.01.201</w:t>
      </w:r>
      <w:r w:rsidR="00CF13FC" w:rsidRPr="00B26DF5">
        <w:rPr>
          <w:rFonts w:ascii="Times New Roman" w:hAnsi="Times New Roman" w:cs="Times New Roman"/>
          <w:sz w:val="20"/>
          <w:szCs w:val="20"/>
        </w:rPr>
        <w:t>7</w:t>
      </w:r>
      <w:r w:rsidRPr="00B26DF5">
        <w:rPr>
          <w:rFonts w:ascii="Times New Roman" w:hAnsi="Times New Roman" w:cs="Times New Roman"/>
          <w:sz w:val="20"/>
          <w:szCs w:val="20"/>
        </w:rPr>
        <w:t xml:space="preserve"> сальдо по задолженности по материалам и запасным частям </w:t>
      </w:r>
      <w:r w:rsidRPr="00B26DF5">
        <w:rPr>
          <w:rFonts w:ascii="Times New Roman" w:hAnsi="Times New Roman" w:cs="Times New Roman"/>
          <w:sz w:val="20"/>
          <w:szCs w:val="20"/>
        </w:rPr>
        <w:lastRenderedPageBreak/>
        <w:t>составляло 507 192 тыс. руб., на 31.12.201</w:t>
      </w:r>
      <w:r w:rsidR="00CF13FC" w:rsidRPr="00B26DF5">
        <w:rPr>
          <w:rFonts w:ascii="Times New Roman" w:hAnsi="Times New Roman" w:cs="Times New Roman"/>
          <w:sz w:val="20"/>
          <w:szCs w:val="20"/>
        </w:rPr>
        <w:t>7</w:t>
      </w:r>
      <w:r w:rsidRPr="00B26DF5">
        <w:rPr>
          <w:rFonts w:ascii="Times New Roman" w:hAnsi="Times New Roman" w:cs="Times New Roman"/>
          <w:sz w:val="20"/>
          <w:szCs w:val="20"/>
        </w:rPr>
        <w:t xml:space="preserve"> сальдо по задолженности составило 334 236 тыс. руб. 26 За 201</w:t>
      </w:r>
      <w:r w:rsidR="00CF13FC" w:rsidRPr="00B26DF5">
        <w:rPr>
          <w:rFonts w:ascii="Times New Roman" w:hAnsi="Times New Roman" w:cs="Times New Roman"/>
          <w:sz w:val="20"/>
          <w:szCs w:val="20"/>
        </w:rPr>
        <w:t>7</w:t>
      </w:r>
      <w:r w:rsidRPr="00B26DF5">
        <w:rPr>
          <w:rFonts w:ascii="Times New Roman" w:hAnsi="Times New Roman" w:cs="Times New Roman"/>
          <w:sz w:val="20"/>
          <w:szCs w:val="20"/>
        </w:rPr>
        <w:t xml:space="preserve"> год кредиторская задолженность перед ООО «Торговый Дом «Иркутскэнерготрейд» уменьшилась на 172 090 тыс. руб. и на конец 201</w:t>
      </w:r>
      <w:r w:rsidR="00CF13FC" w:rsidRPr="00B26DF5">
        <w:rPr>
          <w:rFonts w:ascii="Times New Roman" w:hAnsi="Times New Roman" w:cs="Times New Roman"/>
          <w:sz w:val="20"/>
          <w:szCs w:val="20"/>
        </w:rPr>
        <w:t>7</w:t>
      </w:r>
      <w:r w:rsidRPr="00B26DF5">
        <w:rPr>
          <w:rFonts w:ascii="Times New Roman" w:hAnsi="Times New Roman" w:cs="Times New Roman"/>
          <w:sz w:val="20"/>
          <w:szCs w:val="20"/>
        </w:rPr>
        <w:t xml:space="preserve"> года составила 324 227 тыс.руб.</w:t>
      </w:r>
    </w:p>
    <w:p w:rsidR="00ED7F3A" w:rsidRPr="00B26DF5" w:rsidRDefault="00ED7F3A" w:rsidP="00B26DF5">
      <w:pPr>
        <w:tabs>
          <w:tab w:val="left" w:pos="1080"/>
        </w:tabs>
        <w:ind w:firstLine="720"/>
        <w:jc w:val="center"/>
        <w:rPr>
          <w:rFonts w:ascii="Times New Roman" w:hAnsi="Times New Roman" w:cs="Times New Roman"/>
          <w:b/>
          <w:sz w:val="20"/>
          <w:szCs w:val="20"/>
        </w:rPr>
      </w:pPr>
    </w:p>
    <w:p w:rsidR="005433C5" w:rsidRPr="00B26DF5" w:rsidRDefault="005433C5" w:rsidP="00B26DF5">
      <w:pPr>
        <w:tabs>
          <w:tab w:val="left" w:pos="1080"/>
        </w:tabs>
        <w:ind w:firstLine="720"/>
        <w:jc w:val="center"/>
        <w:rPr>
          <w:rFonts w:ascii="Times New Roman" w:hAnsi="Times New Roman" w:cs="Times New Roman"/>
          <w:b/>
          <w:sz w:val="20"/>
          <w:szCs w:val="20"/>
        </w:rPr>
      </w:pPr>
      <w:r w:rsidRPr="00B26DF5">
        <w:rPr>
          <w:rFonts w:ascii="Times New Roman" w:hAnsi="Times New Roman" w:cs="Times New Roman"/>
          <w:b/>
          <w:sz w:val="20"/>
          <w:szCs w:val="20"/>
        </w:rPr>
        <w:t>Программа использования ремонтного фонда</w:t>
      </w:r>
    </w:p>
    <w:p w:rsidR="005433C5" w:rsidRPr="00B26DF5" w:rsidRDefault="005433C5" w:rsidP="00B26DF5">
      <w:pPr>
        <w:jc w:val="both"/>
        <w:rPr>
          <w:rFonts w:ascii="Times New Roman" w:hAnsi="Times New Roman" w:cs="Times New Roman"/>
          <w:bCs/>
          <w:sz w:val="20"/>
          <w:szCs w:val="20"/>
        </w:rPr>
      </w:pPr>
      <w:r w:rsidRPr="00B26DF5">
        <w:rPr>
          <w:rFonts w:ascii="Times New Roman" w:hAnsi="Times New Roman" w:cs="Times New Roman"/>
          <w:bCs/>
          <w:sz w:val="20"/>
          <w:szCs w:val="20"/>
        </w:rPr>
        <w:t xml:space="preserve">Программа использования ремонтного фонда </w:t>
      </w:r>
      <w:r w:rsidR="000A4590" w:rsidRPr="00B26DF5">
        <w:rPr>
          <w:rFonts w:ascii="Times New Roman" w:hAnsi="Times New Roman" w:cs="Times New Roman"/>
          <w:sz w:val="20"/>
          <w:szCs w:val="20"/>
        </w:rPr>
        <w:t xml:space="preserve">ОАО «ИЭСК» </w:t>
      </w:r>
      <w:r w:rsidRPr="00B26DF5">
        <w:rPr>
          <w:rFonts w:ascii="Times New Roman" w:hAnsi="Times New Roman" w:cs="Times New Roman"/>
          <w:bCs/>
          <w:sz w:val="20"/>
          <w:szCs w:val="20"/>
        </w:rPr>
        <w:t>реализуется с учетом следующих положений:</w:t>
      </w:r>
    </w:p>
    <w:p w:rsidR="005433C5" w:rsidRPr="00B26DF5" w:rsidRDefault="005433C5" w:rsidP="00B26DF5">
      <w:pPr>
        <w:jc w:val="both"/>
        <w:rPr>
          <w:rFonts w:ascii="Times New Roman" w:hAnsi="Times New Roman" w:cs="Times New Roman"/>
          <w:sz w:val="20"/>
          <w:szCs w:val="20"/>
        </w:rPr>
      </w:pPr>
      <w:r w:rsidRPr="00B26DF5">
        <w:rPr>
          <w:rFonts w:ascii="Times New Roman" w:hAnsi="Times New Roman" w:cs="Times New Roman"/>
          <w:sz w:val="20"/>
          <w:szCs w:val="20"/>
        </w:rPr>
        <w:t>Мероприятий, направленных на повышение надежности и качества электроснабжения потребителей:</w:t>
      </w:r>
    </w:p>
    <w:p w:rsidR="005433C5" w:rsidRPr="00B26DF5" w:rsidRDefault="005433C5" w:rsidP="00B26DF5">
      <w:pPr>
        <w:jc w:val="both"/>
        <w:rPr>
          <w:rFonts w:ascii="Times New Roman" w:hAnsi="Times New Roman" w:cs="Times New Roman"/>
          <w:sz w:val="20"/>
          <w:szCs w:val="20"/>
        </w:rPr>
      </w:pPr>
      <w:r w:rsidRPr="00B26DF5">
        <w:rPr>
          <w:rFonts w:ascii="Times New Roman" w:hAnsi="Times New Roman" w:cs="Times New Roman"/>
          <w:sz w:val="20"/>
          <w:szCs w:val="20"/>
        </w:rPr>
        <w:t>- регулярные токовые замеры в зимний, летний и осенне-весенний периоды, для выявления проблемных мест;</w:t>
      </w:r>
    </w:p>
    <w:p w:rsidR="005433C5" w:rsidRPr="00B26DF5" w:rsidRDefault="005433C5" w:rsidP="00B26DF5">
      <w:pPr>
        <w:jc w:val="both"/>
        <w:rPr>
          <w:rFonts w:ascii="Times New Roman" w:hAnsi="Times New Roman" w:cs="Times New Roman"/>
          <w:sz w:val="20"/>
          <w:szCs w:val="20"/>
        </w:rPr>
      </w:pPr>
      <w:r w:rsidRPr="00B26DF5">
        <w:rPr>
          <w:rFonts w:ascii="Times New Roman" w:hAnsi="Times New Roman" w:cs="Times New Roman"/>
          <w:sz w:val="20"/>
          <w:szCs w:val="20"/>
        </w:rPr>
        <w:t>- увеличение сечения проводников (применение СИПа и кабеля из сшитого полиэтилена, т.к. технические и эксплуатационные характеристики значительно выше, чем у голого провода и традиционных кабелей);</w:t>
      </w:r>
    </w:p>
    <w:p w:rsidR="005433C5" w:rsidRPr="00B26DF5" w:rsidRDefault="005433C5" w:rsidP="00B26DF5">
      <w:pPr>
        <w:jc w:val="both"/>
        <w:rPr>
          <w:rFonts w:ascii="Times New Roman" w:hAnsi="Times New Roman" w:cs="Times New Roman"/>
          <w:sz w:val="20"/>
          <w:szCs w:val="20"/>
        </w:rPr>
      </w:pPr>
      <w:r w:rsidRPr="00B26DF5">
        <w:rPr>
          <w:rFonts w:ascii="Times New Roman" w:hAnsi="Times New Roman" w:cs="Times New Roman"/>
          <w:sz w:val="20"/>
          <w:szCs w:val="20"/>
        </w:rPr>
        <w:t>- деление фидеров, изменение схемы;</w:t>
      </w:r>
    </w:p>
    <w:p w:rsidR="005433C5" w:rsidRPr="00B26DF5" w:rsidRDefault="005433C5" w:rsidP="00B26DF5">
      <w:pPr>
        <w:jc w:val="both"/>
        <w:rPr>
          <w:rFonts w:ascii="Times New Roman" w:hAnsi="Times New Roman" w:cs="Times New Roman"/>
          <w:sz w:val="20"/>
          <w:szCs w:val="20"/>
        </w:rPr>
      </w:pPr>
      <w:r w:rsidRPr="00B26DF5">
        <w:rPr>
          <w:rFonts w:ascii="Times New Roman" w:hAnsi="Times New Roman" w:cs="Times New Roman"/>
          <w:sz w:val="20"/>
          <w:szCs w:val="20"/>
        </w:rPr>
        <w:t>- ограничен</w:t>
      </w:r>
      <w:r w:rsidR="00672946" w:rsidRPr="00B26DF5">
        <w:rPr>
          <w:rFonts w:ascii="Times New Roman" w:hAnsi="Times New Roman" w:cs="Times New Roman"/>
          <w:sz w:val="20"/>
          <w:szCs w:val="20"/>
        </w:rPr>
        <w:t>ие вводными автоматами нагрузки</w:t>
      </w:r>
      <w:r w:rsidRPr="00B26DF5">
        <w:rPr>
          <w:rFonts w:ascii="Times New Roman" w:hAnsi="Times New Roman" w:cs="Times New Roman"/>
          <w:sz w:val="20"/>
          <w:szCs w:val="20"/>
        </w:rPr>
        <w:t>;</w:t>
      </w:r>
    </w:p>
    <w:p w:rsidR="00B40F39" w:rsidRPr="00B26DF5" w:rsidRDefault="005433C5" w:rsidP="00B26DF5">
      <w:pPr>
        <w:jc w:val="both"/>
        <w:rPr>
          <w:rFonts w:ascii="Times New Roman" w:hAnsi="Times New Roman" w:cs="Times New Roman"/>
          <w:sz w:val="20"/>
          <w:szCs w:val="20"/>
        </w:rPr>
      </w:pPr>
      <w:r w:rsidRPr="00B26DF5">
        <w:rPr>
          <w:rFonts w:ascii="Times New Roman" w:hAnsi="Times New Roman" w:cs="Times New Roman"/>
          <w:sz w:val="20"/>
          <w:szCs w:val="20"/>
        </w:rPr>
        <w:t>- зимнее увеличение и летнее уменьшение напряжения в ЦП и на ТП.</w:t>
      </w:r>
    </w:p>
    <w:p w:rsidR="0009719B" w:rsidRPr="00B26DF5" w:rsidRDefault="0009719B" w:rsidP="00B26DF5">
      <w:pPr>
        <w:jc w:val="both"/>
        <w:rPr>
          <w:rFonts w:ascii="Times New Roman" w:hAnsi="Times New Roman" w:cs="Times New Roman"/>
          <w:sz w:val="20"/>
          <w:szCs w:val="20"/>
        </w:rPr>
      </w:pPr>
    </w:p>
    <w:p w:rsidR="005433C5" w:rsidRPr="00B26DF5" w:rsidRDefault="005433C5" w:rsidP="00B26DF5">
      <w:pPr>
        <w:jc w:val="center"/>
        <w:rPr>
          <w:rFonts w:ascii="Times New Roman" w:hAnsi="Times New Roman" w:cs="Times New Roman"/>
          <w:b/>
          <w:sz w:val="20"/>
          <w:szCs w:val="20"/>
        </w:rPr>
      </w:pPr>
      <w:r w:rsidRPr="00B26DF5">
        <w:rPr>
          <w:rFonts w:ascii="Times New Roman" w:hAnsi="Times New Roman" w:cs="Times New Roman"/>
          <w:b/>
          <w:sz w:val="20"/>
          <w:szCs w:val="20"/>
        </w:rPr>
        <w:t>Инвестиционная программа</w:t>
      </w:r>
    </w:p>
    <w:p w:rsidR="005433C5" w:rsidRPr="00B26DF5" w:rsidRDefault="005433C5" w:rsidP="00B26DF5">
      <w:pPr>
        <w:ind w:firstLine="708"/>
        <w:jc w:val="both"/>
        <w:rPr>
          <w:rFonts w:ascii="Times New Roman" w:hAnsi="Times New Roman" w:cs="Times New Roman"/>
          <w:bCs/>
          <w:sz w:val="20"/>
          <w:szCs w:val="20"/>
        </w:rPr>
      </w:pPr>
      <w:r w:rsidRPr="00B26DF5">
        <w:rPr>
          <w:rFonts w:ascii="Times New Roman" w:hAnsi="Times New Roman" w:cs="Times New Roman"/>
          <w:bCs/>
          <w:sz w:val="20"/>
          <w:szCs w:val="20"/>
        </w:rPr>
        <w:t xml:space="preserve">Инвестиционная программа </w:t>
      </w:r>
      <w:r w:rsidR="000A4590" w:rsidRPr="00B26DF5">
        <w:rPr>
          <w:rFonts w:ascii="Times New Roman" w:hAnsi="Times New Roman" w:cs="Times New Roman"/>
          <w:sz w:val="20"/>
          <w:szCs w:val="20"/>
        </w:rPr>
        <w:t xml:space="preserve">ОАО «ИЭСК» </w:t>
      </w:r>
      <w:r w:rsidRPr="00B26DF5">
        <w:rPr>
          <w:rFonts w:ascii="Times New Roman" w:hAnsi="Times New Roman" w:cs="Times New Roman"/>
          <w:bCs/>
          <w:sz w:val="20"/>
          <w:szCs w:val="20"/>
        </w:rPr>
        <w:t>201</w:t>
      </w:r>
      <w:r w:rsidR="00CF13FC" w:rsidRPr="00B26DF5">
        <w:rPr>
          <w:rFonts w:ascii="Times New Roman" w:hAnsi="Times New Roman" w:cs="Times New Roman"/>
          <w:bCs/>
          <w:sz w:val="20"/>
          <w:szCs w:val="20"/>
        </w:rPr>
        <w:t>8</w:t>
      </w:r>
      <w:r w:rsidRPr="00B26DF5">
        <w:rPr>
          <w:rFonts w:ascii="Times New Roman" w:hAnsi="Times New Roman" w:cs="Times New Roman"/>
          <w:bCs/>
          <w:sz w:val="20"/>
          <w:szCs w:val="20"/>
        </w:rPr>
        <w:t xml:space="preserve"> г. реализуется по следующим направления:</w:t>
      </w:r>
    </w:p>
    <w:p w:rsidR="005433C5" w:rsidRPr="00B26DF5" w:rsidRDefault="005433C5" w:rsidP="00B26DF5">
      <w:pPr>
        <w:ind w:firstLine="708"/>
        <w:jc w:val="both"/>
        <w:rPr>
          <w:rFonts w:ascii="Times New Roman" w:hAnsi="Times New Roman" w:cs="Times New Roman"/>
          <w:bCs/>
          <w:sz w:val="20"/>
          <w:szCs w:val="20"/>
        </w:rPr>
      </w:pPr>
      <w:r w:rsidRPr="00B26DF5">
        <w:rPr>
          <w:rFonts w:ascii="Times New Roman" w:hAnsi="Times New Roman" w:cs="Times New Roman"/>
          <w:bCs/>
          <w:sz w:val="20"/>
          <w:szCs w:val="20"/>
        </w:rPr>
        <w:t>1.</w:t>
      </w:r>
      <w:r w:rsidRPr="00B26DF5">
        <w:rPr>
          <w:rFonts w:ascii="Times New Roman" w:hAnsi="Times New Roman" w:cs="Times New Roman"/>
          <w:bCs/>
          <w:sz w:val="20"/>
          <w:szCs w:val="20"/>
        </w:rPr>
        <w:tab/>
        <w:t>Повышение надежности и качества электроснабжения потребителей:</w:t>
      </w:r>
    </w:p>
    <w:p w:rsidR="005433C5" w:rsidRPr="00B26DF5" w:rsidRDefault="005433C5" w:rsidP="00B26DF5">
      <w:pPr>
        <w:ind w:firstLine="708"/>
        <w:jc w:val="both"/>
        <w:rPr>
          <w:rFonts w:ascii="Times New Roman" w:hAnsi="Times New Roman" w:cs="Times New Roman"/>
          <w:bCs/>
          <w:sz w:val="20"/>
          <w:szCs w:val="20"/>
        </w:rPr>
      </w:pPr>
      <w:r w:rsidRPr="00B26DF5">
        <w:rPr>
          <w:rFonts w:ascii="Times New Roman" w:hAnsi="Times New Roman" w:cs="Times New Roman"/>
          <w:bCs/>
          <w:sz w:val="20"/>
          <w:szCs w:val="20"/>
        </w:rPr>
        <w:t>- строительство новых линий электропередач и трансформаторных подстанций для перераспределения нагрузок в сети;</w:t>
      </w:r>
    </w:p>
    <w:p w:rsidR="005433C5" w:rsidRPr="00B26DF5" w:rsidRDefault="005433C5" w:rsidP="00B26DF5">
      <w:pPr>
        <w:jc w:val="both"/>
        <w:rPr>
          <w:rFonts w:ascii="Times New Roman" w:hAnsi="Times New Roman" w:cs="Times New Roman"/>
          <w:bCs/>
          <w:sz w:val="20"/>
          <w:szCs w:val="20"/>
        </w:rPr>
      </w:pPr>
      <w:r w:rsidRPr="00B26DF5">
        <w:rPr>
          <w:rFonts w:ascii="Times New Roman" w:hAnsi="Times New Roman" w:cs="Times New Roman"/>
          <w:sz w:val="20"/>
          <w:szCs w:val="20"/>
        </w:rPr>
        <w:t>- реконструкция существующих ра</w:t>
      </w:r>
      <w:r w:rsidR="00672946" w:rsidRPr="00B26DF5">
        <w:rPr>
          <w:rFonts w:ascii="Times New Roman" w:hAnsi="Times New Roman" w:cs="Times New Roman"/>
          <w:sz w:val="20"/>
          <w:szCs w:val="20"/>
        </w:rPr>
        <w:t>спределительных электросетей</w:t>
      </w:r>
      <w:r w:rsidRPr="00B26DF5">
        <w:rPr>
          <w:rFonts w:ascii="Times New Roman" w:hAnsi="Times New Roman" w:cs="Times New Roman"/>
          <w:bCs/>
          <w:sz w:val="20"/>
          <w:szCs w:val="20"/>
        </w:rPr>
        <w:t>;</w:t>
      </w:r>
    </w:p>
    <w:p w:rsidR="005433C5" w:rsidRPr="00B26DF5" w:rsidRDefault="005433C5" w:rsidP="00B26DF5">
      <w:pPr>
        <w:jc w:val="both"/>
        <w:rPr>
          <w:rFonts w:ascii="Times New Roman" w:hAnsi="Times New Roman" w:cs="Times New Roman"/>
          <w:sz w:val="20"/>
          <w:szCs w:val="20"/>
        </w:rPr>
      </w:pPr>
      <w:r w:rsidRPr="00B26DF5">
        <w:rPr>
          <w:rFonts w:ascii="Times New Roman" w:hAnsi="Times New Roman" w:cs="Times New Roman"/>
          <w:sz w:val="20"/>
          <w:szCs w:val="20"/>
        </w:rPr>
        <w:t>- перенос ТП в ЦЭН для равномерного распределения нагрузок в сетях НН;</w:t>
      </w:r>
    </w:p>
    <w:p w:rsidR="005433C5" w:rsidRPr="00B26DF5" w:rsidRDefault="005433C5" w:rsidP="00B26DF5">
      <w:pPr>
        <w:jc w:val="both"/>
        <w:rPr>
          <w:rFonts w:ascii="Times New Roman" w:hAnsi="Times New Roman" w:cs="Times New Roman"/>
          <w:sz w:val="20"/>
          <w:szCs w:val="20"/>
        </w:rPr>
      </w:pPr>
      <w:r w:rsidRPr="00B26DF5">
        <w:rPr>
          <w:rFonts w:ascii="Times New Roman" w:hAnsi="Times New Roman" w:cs="Times New Roman"/>
          <w:sz w:val="20"/>
          <w:szCs w:val="20"/>
        </w:rPr>
        <w:t>- увеличение мощности ТМ;</w:t>
      </w:r>
    </w:p>
    <w:p w:rsidR="005433C5" w:rsidRPr="00B26DF5" w:rsidRDefault="005433C5" w:rsidP="00B26DF5">
      <w:pPr>
        <w:jc w:val="both"/>
        <w:rPr>
          <w:rFonts w:ascii="Times New Roman" w:hAnsi="Times New Roman" w:cs="Times New Roman"/>
          <w:bCs/>
          <w:sz w:val="20"/>
          <w:szCs w:val="20"/>
        </w:rPr>
      </w:pPr>
      <w:r w:rsidRPr="00B26DF5">
        <w:rPr>
          <w:rFonts w:ascii="Times New Roman" w:hAnsi="Times New Roman" w:cs="Times New Roman"/>
          <w:bCs/>
          <w:sz w:val="20"/>
          <w:szCs w:val="20"/>
        </w:rPr>
        <w:t xml:space="preserve">     - строительство новых линий электропередач и трансформаторных       подстанций.</w:t>
      </w:r>
    </w:p>
    <w:p w:rsidR="005433C5" w:rsidRPr="00B26DF5" w:rsidRDefault="005433C5" w:rsidP="00B26DF5">
      <w:pPr>
        <w:jc w:val="both"/>
        <w:rPr>
          <w:rFonts w:ascii="Times New Roman" w:hAnsi="Times New Roman" w:cs="Times New Roman"/>
          <w:bCs/>
          <w:sz w:val="20"/>
          <w:szCs w:val="20"/>
        </w:rPr>
      </w:pPr>
      <w:r w:rsidRPr="00B26DF5">
        <w:rPr>
          <w:rFonts w:ascii="Times New Roman" w:hAnsi="Times New Roman" w:cs="Times New Roman"/>
          <w:bCs/>
          <w:sz w:val="20"/>
          <w:szCs w:val="20"/>
        </w:rPr>
        <w:t xml:space="preserve">        2. Перспективное развитие предприятия:</w:t>
      </w:r>
    </w:p>
    <w:p w:rsidR="005433C5" w:rsidRPr="00B26DF5" w:rsidRDefault="005433C5" w:rsidP="00B26DF5">
      <w:pPr>
        <w:jc w:val="both"/>
        <w:rPr>
          <w:rFonts w:ascii="Times New Roman" w:hAnsi="Times New Roman" w:cs="Times New Roman"/>
          <w:bCs/>
          <w:sz w:val="20"/>
          <w:szCs w:val="20"/>
        </w:rPr>
      </w:pPr>
      <w:r w:rsidRPr="00B26DF5">
        <w:rPr>
          <w:rFonts w:ascii="Times New Roman" w:hAnsi="Times New Roman" w:cs="Times New Roman"/>
          <w:bCs/>
          <w:sz w:val="20"/>
          <w:szCs w:val="20"/>
        </w:rPr>
        <w:t xml:space="preserve">            - ПИР для строительства будущих лет.</w:t>
      </w:r>
    </w:p>
    <w:p w:rsidR="005433C5" w:rsidRPr="00B26DF5" w:rsidRDefault="005433C5" w:rsidP="00B26DF5">
      <w:pPr>
        <w:jc w:val="both"/>
        <w:rPr>
          <w:rFonts w:ascii="Times New Roman" w:hAnsi="Times New Roman" w:cs="Times New Roman"/>
          <w:bCs/>
          <w:sz w:val="20"/>
          <w:szCs w:val="20"/>
        </w:rPr>
      </w:pPr>
      <w:r w:rsidRPr="00B26DF5">
        <w:rPr>
          <w:rFonts w:ascii="Times New Roman" w:hAnsi="Times New Roman" w:cs="Times New Roman"/>
          <w:bCs/>
          <w:sz w:val="20"/>
          <w:szCs w:val="20"/>
        </w:rPr>
        <w:t xml:space="preserve">        3. Приобретение оборудования, не требующего монтажа (ОНТМ).</w:t>
      </w:r>
    </w:p>
    <w:p w:rsidR="005433C5" w:rsidRPr="00B26DF5" w:rsidRDefault="005433C5" w:rsidP="00B26DF5">
      <w:pPr>
        <w:jc w:val="both"/>
        <w:rPr>
          <w:rFonts w:ascii="Times New Roman" w:hAnsi="Times New Roman" w:cs="Times New Roman"/>
          <w:bCs/>
          <w:sz w:val="20"/>
          <w:szCs w:val="20"/>
        </w:rPr>
      </w:pPr>
      <w:r w:rsidRPr="00B26DF5">
        <w:rPr>
          <w:rFonts w:ascii="Times New Roman" w:hAnsi="Times New Roman" w:cs="Times New Roman"/>
          <w:bCs/>
          <w:sz w:val="20"/>
          <w:szCs w:val="20"/>
        </w:rPr>
        <w:t xml:space="preserve">        4. Программа снижения потерь электрической энергии:</w:t>
      </w:r>
    </w:p>
    <w:p w:rsidR="005433C5" w:rsidRPr="00B26DF5" w:rsidRDefault="005433C5" w:rsidP="00B26DF5">
      <w:pPr>
        <w:jc w:val="both"/>
        <w:rPr>
          <w:rFonts w:ascii="Times New Roman" w:hAnsi="Times New Roman" w:cs="Times New Roman"/>
          <w:bCs/>
          <w:sz w:val="20"/>
          <w:szCs w:val="20"/>
        </w:rPr>
      </w:pPr>
      <w:r w:rsidRPr="00B26DF5">
        <w:rPr>
          <w:rFonts w:ascii="Times New Roman" w:hAnsi="Times New Roman" w:cs="Times New Roman"/>
          <w:bCs/>
          <w:sz w:val="20"/>
          <w:szCs w:val="20"/>
        </w:rPr>
        <w:t xml:space="preserve">            - Создание АИИС КУЭ.</w:t>
      </w:r>
    </w:p>
    <w:p w:rsidR="005433C5" w:rsidRPr="00B26DF5" w:rsidRDefault="005433C5" w:rsidP="00B26DF5">
      <w:pPr>
        <w:jc w:val="both"/>
        <w:rPr>
          <w:rFonts w:ascii="Times New Roman" w:hAnsi="Times New Roman" w:cs="Times New Roman"/>
          <w:bCs/>
          <w:sz w:val="20"/>
          <w:szCs w:val="20"/>
        </w:rPr>
      </w:pPr>
      <w:r w:rsidRPr="00B26DF5">
        <w:rPr>
          <w:rFonts w:ascii="Times New Roman" w:hAnsi="Times New Roman" w:cs="Times New Roman"/>
          <w:bCs/>
          <w:sz w:val="20"/>
          <w:szCs w:val="20"/>
        </w:rPr>
        <w:t xml:space="preserve">        5. Технологическое присоединение потребителей.</w:t>
      </w:r>
    </w:p>
    <w:p w:rsidR="00193ADE" w:rsidRPr="00B26DF5" w:rsidRDefault="00193ADE"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3.1.4. Анализ финансового состояния организаций системы электроснабжения</w:t>
      </w:r>
    </w:p>
    <w:p w:rsidR="00193ADE" w:rsidRPr="00B26DF5" w:rsidRDefault="00193ADE" w:rsidP="00B26DF5">
      <w:pPr>
        <w:pStyle w:val="a3"/>
        <w:rPr>
          <w:rFonts w:eastAsiaTheme="minorEastAsia"/>
          <w:sz w:val="20"/>
        </w:rPr>
      </w:pPr>
      <w:r w:rsidRPr="00B26DF5">
        <w:rPr>
          <w:rFonts w:eastAsiaTheme="minorEastAsia"/>
          <w:sz w:val="20"/>
        </w:rPr>
        <w:t>Анализ структуры затрат энергоснабжающей организации необходимо производить по статьям калькуляции на основании Постановления Правительства РФ от 26.02.2004 N 109 "О ценообразовании в отношении электрической и тепловой энергии в РФ",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утверждёнными Приказом Федеральной службы по тарифам РФ от 06.08.2004 N 20-э/2.</w:t>
      </w:r>
    </w:p>
    <w:p w:rsidR="007F5B6E" w:rsidRPr="00B26DF5" w:rsidRDefault="000A4590" w:rsidP="00B26DF5">
      <w:pPr>
        <w:pStyle w:val="a3"/>
        <w:rPr>
          <w:sz w:val="20"/>
        </w:rPr>
      </w:pPr>
      <w:r w:rsidRPr="00B26DF5">
        <w:rPr>
          <w:sz w:val="20"/>
        </w:rPr>
        <w:t>Выручка от реализации продукции ОАО «ИЭСК» в 201</w:t>
      </w:r>
      <w:r w:rsidR="00CF13FC" w:rsidRPr="00B26DF5">
        <w:rPr>
          <w:sz w:val="20"/>
        </w:rPr>
        <w:t>7</w:t>
      </w:r>
      <w:r w:rsidRPr="00B26DF5">
        <w:rPr>
          <w:sz w:val="20"/>
        </w:rPr>
        <w:t xml:space="preserve"> году составила 15 674 млн. руб., что на 224 млн. руб. выше уровня выручки в 201</w:t>
      </w:r>
      <w:r w:rsidR="00CF13FC" w:rsidRPr="00B26DF5">
        <w:rPr>
          <w:sz w:val="20"/>
        </w:rPr>
        <w:t>6</w:t>
      </w:r>
      <w:r w:rsidRPr="00B26DF5">
        <w:rPr>
          <w:sz w:val="20"/>
        </w:rPr>
        <w:t xml:space="preserve"> году. Себестоимость реализованной продукции за 2014 год составила 15 023 млн. руб., рост относительно факта 201</w:t>
      </w:r>
      <w:r w:rsidR="00CF13FC" w:rsidRPr="00B26DF5">
        <w:rPr>
          <w:sz w:val="20"/>
        </w:rPr>
        <w:t>6</w:t>
      </w:r>
      <w:r w:rsidRPr="00B26DF5">
        <w:rPr>
          <w:sz w:val="20"/>
        </w:rPr>
        <w:t xml:space="preserve"> года составил 909 млн. руб. Снижение показателя EBITDA составило 555 млн. руб. Валовая прибыль за 2014 год составила 651 млн. руб., снижение относительно 201</w:t>
      </w:r>
      <w:r w:rsidR="00CF13FC" w:rsidRPr="00B26DF5">
        <w:rPr>
          <w:sz w:val="20"/>
        </w:rPr>
        <w:t>6</w:t>
      </w:r>
      <w:r w:rsidRPr="00B26DF5">
        <w:rPr>
          <w:sz w:val="20"/>
        </w:rPr>
        <w:t xml:space="preserve"> года 685 млн. руб. </w:t>
      </w:r>
    </w:p>
    <w:p w:rsidR="000A4590" w:rsidRPr="00B26DF5" w:rsidRDefault="000A4590" w:rsidP="00B26DF5">
      <w:pPr>
        <w:pStyle w:val="a3"/>
        <w:rPr>
          <w:sz w:val="20"/>
        </w:rPr>
      </w:pPr>
      <w:r w:rsidRPr="00B26DF5">
        <w:rPr>
          <w:sz w:val="20"/>
        </w:rPr>
        <w:t>Выпуск товарной продукции ОАО «ИЭСК» в 201</w:t>
      </w:r>
      <w:r w:rsidR="00CF13FC" w:rsidRPr="00B26DF5">
        <w:rPr>
          <w:sz w:val="20"/>
        </w:rPr>
        <w:t>7</w:t>
      </w:r>
      <w:r w:rsidRPr="00B26DF5">
        <w:rPr>
          <w:sz w:val="20"/>
        </w:rPr>
        <w:t xml:space="preserve"> году составил 15 668,7 млн. руб., что на 223,2 млн. руб. выше уровня выручки в 201</w:t>
      </w:r>
      <w:r w:rsidR="00CF13FC" w:rsidRPr="00B26DF5">
        <w:rPr>
          <w:sz w:val="20"/>
        </w:rPr>
        <w:t>6</w:t>
      </w:r>
      <w:r w:rsidRPr="00B26DF5">
        <w:rPr>
          <w:sz w:val="20"/>
        </w:rPr>
        <w:t xml:space="preserve"> году. Услуги по транспортировке электрической энергии за 201</w:t>
      </w:r>
      <w:r w:rsidR="00CF13FC" w:rsidRPr="00B26DF5">
        <w:rPr>
          <w:sz w:val="20"/>
        </w:rPr>
        <w:t>7</w:t>
      </w:r>
      <w:r w:rsidRPr="00B26DF5">
        <w:rPr>
          <w:sz w:val="20"/>
        </w:rPr>
        <w:t xml:space="preserve"> год составили 14 844,1 млн. руб., рост относительно факта 201</w:t>
      </w:r>
      <w:r w:rsidR="00CF13FC" w:rsidRPr="00B26DF5">
        <w:rPr>
          <w:sz w:val="20"/>
        </w:rPr>
        <w:t>6</w:t>
      </w:r>
      <w:r w:rsidRPr="00B26DF5">
        <w:rPr>
          <w:sz w:val="20"/>
        </w:rPr>
        <w:t xml:space="preserve"> года составил 205,0 млн. руб. Услуги по технологическому присоединению к электрическим сетям в 2014 году составили 703,8 млн. руб., рост относительно факта 201</w:t>
      </w:r>
      <w:r w:rsidR="00CF13FC" w:rsidRPr="00B26DF5">
        <w:rPr>
          <w:sz w:val="20"/>
        </w:rPr>
        <w:t>6</w:t>
      </w:r>
      <w:r w:rsidRPr="00B26DF5">
        <w:rPr>
          <w:sz w:val="20"/>
        </w:rPr>
        <w:t xml:space="preserve"> года составил 1,3 млн. руб. Услуги на сторону за 201</w:t>
      </w:r>
      <w:r w:rsidR="00CF13FC" w:rsidRPr="00B26DF5">
        <w:rPr>
          <w:sz w:val="20"/>
        </w:rPr>
        <w:t>7</w:t>
      </w:r>
      <w:r w:rsidRPr="00B26DF5">
        <w:rPr>
          <w:sz w:val="20"/>
        </w:rPr>
        <w:t xml:space="preserve"> год составили 120,7 млн. руб., увеличение относительно 201</w:t>
      </w:r>
      <w:r w:rsidR="00CF13FC" w:rsidRPr="00B26DF5">
        <w:rPr>
          <w:sz w:val="20"/>
        </w:rPr>
        <w:t>6</w:t>
      </w:r>
      <w:r w:rsidRPr="00B26DF5">
        <w:rPr>
          <w:sz w:val="20"/>
        </w:rPr>
        <w:t xml:space="preserve"> года составило 16,8 млн. руб.</w:t>
      </w:r>
    </w:p>
    <w:p w:rsidR="000A4590" w:rsidRPr="00B26DF5" w:rsidRDefault="000A4590" w:rsidP="00B26DF5">
      <w:pPr>
        <w:pStyle w:val="a3"/>
        <w:rPr>
          <w:rFonts w:eastAsiaTheme="minorEastAsia"/>
          <w:sz w:val="20"/>
        </w:rPr>
      </w:pPr>
      <w:r w:rsidRPr="00B26DF5">
        <w:rPr>
          <w:sz w:val="20"/>
        </w:rPr>
        <w:t>Чистые активы Общества на 31.12.201</w:t>
      </w:r>
      <w:r w:rsidR="00CF13FC" w:rsidRPr="00B26DF5">
        <w:rPr>
          <w:sz w:val="20"/>
        </w:rPr>
        <w:t>7</w:t>
      </w:r>
      <w:r w:rsidRPr="00B26DF5">
        <w:rPr>
          <w:sz w:val="20"/>
        </w:rPr>
        <w:t xml:space="preserve"> составили 40 138 201 тыс. руб. Следует отметить уменьшение стоимости чистых активов по сравнению с прошлым периодом на 0,09 %, но, в целом, стоимость чистых активов значительно превышает уставный капитал. Стоимости чистых активов больше стоимости уставного капитала на 48%, данный факт положительно характеризуют финансовое положение Общества и гарантирует защищенность обязательств перед кредиторами.</w:t>
      </w:r>
    </w:p>
    <w:p w:rsidR="005433C5" w:rsidRPr="00B26DF5" w:rsidRDefault="000A4590" w:rsidP="00B26DF5">
      <w:pPr>
        <w:pStyle w:val="a3"/>
        <w:jc w:val="center"/>
        <w:rPr>
          <w:rFonts w:eastAsiaTheme="minorEastAsia"/>
          <w:sz w:val="20"/>
        </w:rPr>
      </w:pPr>
      <w:r w:rsidRPr="00B26DF5">
        <w:rPr>
          <w:noProof/>
          <w:sz w:val="20"/>
        </w:rPr>
        <w:lastRenderedPageBreak/>
        <w:drawing>
          <wp:inline distT="0" distB="0" distL="0" distR="0">
            <wp:extent cx="4219575" cy="57054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19575" cy="5705475"/>
                    </a:xfrm>
                    <a:prstGeom prst="rect">
                      <a:avLst/>
                    </a:prstGeom>
                  </pic:spPr>
                </pic:pic>
              </a:graphicData>
            </a:graphic>
          </wp:inline>
        </w:drawing>
      </w:r>
    </w:p>
    <w:p w:rsidR="00A95723" w:rsidRPr="00B26DF5" w:rsidRDefault="00A95723" w:rsidP="00B26DF5">
      <w:pPr>
        <w:ind w:firstLine="709"/>
        <w:jc w:val="both"/>
        <w:rPr>
          <w:rFonts w:ascii="Times New Roman" w:hAnsi="Times New Roman" w:cs="Times New Roman"/>
          <w:b/>
          <w:sz w:val="20"/>
          <w:szCs w:val="20"/>
          <w:highlight w:val="yellow"/>
        </w:rPr>
      </w:pPr>
      <w:bookmarkStart w:id="6" w:name="RANGE!A1:F17"/>
      <w:bookmarkEnd w:id="6"/>
      <w:r w:rsidRPr="00B26DF5">
        <w:rPr>
          <w:rFonts w:ascii="Times New Roman" w:hAnsi="Times New Roman" w:cs="Times New Roman"/>
          <w:b/>
          <w:sz w:val="20"/>
          <w:szCs w:val="20"/>
        </w:rPr>
        <w:t xml:space="preserve">3.2. Характеристика состояния и проблем теплоснабжения </w:t>
      </w:r>
    </w:p>
    <w:p w:rsidR="00A95723" w:rsidRPr="00B26DF5" w:rsidRDefault="00A95723" w:rsidP="00B26DF5">
      <w:pPr>
        <w:pStyle w:val="a3"/>
        <w:ind w:firstLine="709"/>
        <w:rPr>
          <w:rFonts w:eastAsiaTheme="minorEastAsia"/>
          <w:b/>
          <w:sz w:val="20"/>
        </w:rPr>
      </w:pPr>
    </w:p>
    <w:p w:rsidR="00A95723" w:rsidRPr="00B26DF5" w:rsidRDefault="00A15AE7"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 xml:space="preserve">3.2.1. </w:t>
      </w:r>
      <w:r w:rsidR="00A95723" w:rsidRPr="00B26DF5">
        <w:rPr>
          <w:rFonts w:ascii="Times New Roman" w:hAnsi="Times New Roman" w:cs="Times New Roman"/>
          <w:b/>
          <w:sz w:val="20"/>
          <w:szCs w:val="20"/>
        </w:rPr>
        <w:t>Общая</w:t>
      </w:r>
      <w:r w:rsidRPr="00B26DF5">
        <w:rPr>
          <w:rFonts w:ascii="Times New Roman" w:hAnsi="Times New Roman" w:cs="Times New Roman"/>
          <w:b/>
          <w:sz w:val="20"/>
          <w:szCs w:val="20"/>
        </w:rPr>
        <w:t xml:space="preserve"> характеристика теплоснабжения</w:t>
      </w:r>
    </w:p>
    <w:p w:rsidR="006B1D1D" w:rsidRPr="00B26DF5" w:rsidRDefault="006B1D1D" w:rsidP="00B26DF5">
      <w:pPr>
        <w:ind w:firstLine="448"/>
        <w:jc w:val="center"/>
        <w:rPr>
          <w:rFonts w:ascii="Times New Roman" w:hAnsi="Times New Roman" w:cs="Times New Roman"/>
          <w:b/>
          <w:i/>
          <w:sz w:val="20"/>
          <w:szCs w:val="20"/>
        </w:rPr>
      </w:pPr>
      <w:r w:rsidRPr="00B26DF5">
        <w:rPr>
          <w:rFonts w:ascii="Times New Roman" w:hAnsi="Times New Roman" w:cs="Times New Roman"/>
          <w:b/>
          <w:i/>
          <w:sz w:val="20"/>
          <w:szCs w:val="20"/>
        </w:rPr>
        <w:t>1 Существующее состояние</w:t>
      </w:r>
    </w:p>
    <w:p w:rsidR="006B1D1D" w:rsidRPr="00B26DF5" w:rsidRDefault="006B1D1D" w:rsidP="00B26DF5">
      <w:pPr>
        <w:ind w:firstLine="540"/>
        <w:jc w:val="both"/>
        <w:rPr>
          <w:rFonts w:ascii="Times New Roman" w:hAnsi="Times New Roman" w:cs="Times New Roman"/>
          <w:sz w:val="20"/>
          <w:szCs w:val="20"/>
        </w:rPr>
      </w:pPr>
      <w:r w:rsidRPr="00B26DF5">
        <w:rPr>
          <w:rFonts w:ascii="Times New Roman" w:hAnsi="Times New Roman" w:cs="Times New Roman"/>
          <w:sz w:val="20"/>
          <w:szCs w:val="20"/>
        </w:rPr>
        <w:t>В селе Хор-Тагна функционируют два теплоисточника. Котельная Хор</w:t>
      </w:r>
      <w:r w:rsidR="0009719B" w:rsidRPr="00B26DF5">
        <w:rPr>
          <w:rFonts w:ascii="Times New Roman" w:hAnsi="Times New Roman" w:cs="Times New Roman"/>
          <w:sz w:val="20"/>
          <w:szCs w:val="20"/>
        </w:rPr>
        <w:t>-Т</w:t>
      </w:r>
      <w:r w:rsidRPr="00B26DF5">
        <w:rPr>
          <w:rFonts w:ascii="Times New Roman" w:hAnsi="Times New Roman" w:cs="Times New Roman"/>
          <w:sz w:val="20"/>
          <w:szCs w:val="20"/>
        </w:rPr>
        <w:t>агнинской СОШ с установленной мощностью 1 Гкал/ч и присоединенной нагрузкой 0,15 Гкал/ч, котельная центра досуга с установленной мощностью 0,5 Гкал/ч и присоединенной нагрузкой 0,1 Гкал/ч.</w:t>
      </w:r>
    </w:p>
    <w:p w:rsidR="00994258" w:rsidRPr="00B26DF5" w:rsidRDefault="00994258" w:rsidP="00B26DF5">
      <w:pPr>
        <w:ind w:firstLine="540"/>
        <w:jc w:val="both"/>
        <w:rPr>
          <w:rFonts w:ascii="Times New Roman" w:hAnsi="Times New Roman" w:cs="Times New Roman"/>
          <w:sz w:val="20"/>
          <w:szCs w:val="20"/>
        </w:rPr>
      </w:pPr>
      <w:r w:rsidRPr="00B26DF5">
        <w:rPr>
          <w:rFonts w:ascii="Times New Roman" w:hAnsi="Times New Roman" w:cs="Times New Roman"/>
          <w:sz w:val="20"/>
          <w:szCs w:val="20"/>
        </w:rPr>
        <w:t>Неблагоустроенный жилищный фонд отапливается печами.</w:t>
      </w:r>
    </w:p>
    <w:p w:rsidR="00F04CB3" w:rsidRPr="00B26DF5" w:rsidRDefault="00F04CB3"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В остальных населенных пунктах муниципального образования теплоисточники отсутствуют.</w:t>
      </w:r>
    </w:p>
    <w:p w:rsidR="00352B6E" w:rsidRPr="00B26DF5" w:rsidRDefault="00352B6E" w:rsidP="00B26DF5">
      <w:pPr>
        <w:ind w:firstLine="567"/>
        <w:jc w:val="both"/>
        <w:rPr>
          <w:rFonts w:ascii="Times New Roman" w:hAnsi="Times New Roman" w:cs="Times New Roman"/>
          <w:sz w:val="20"/>
          <w:szCs w:val="20"/>
        </w:rPr>
      </w:pPr>
      <w:r w:rsidRPr="00B26DF5">
        <w:rPr>
          <w:rFonts w:ascii="Times New Roman" w:hAnsi="Times New Roman" w:cs="Times New Roman"/>
          <w:sz w:val="20"/>
          <w:szCs w:val="20"/>
        </w:rPr>
        <w:t xml:space="preserve">В таблице 1.1 представлены договорные отношения в сфере теплоснабжения.  </w:t>
      </w:r>
    </w:p>
    <w:p w:rsidR="00352B6E" w:rsidRPr="00B26DF5" w:rsidRDefault="00352B6E" w:rsidP="00B26DF5">
      <w:pPr>
        <w:ind w:firstLine="567"/>
        <w:jc w:val="both"/>
        <w:rPr>
          <w:rFonts w:ascii="Times New Roman" w:hAnsi="Times New Roman" w:cs="Times New Roman"/>
          <w:sz w:val="20"/>
          <w:szCs w:val="20"/>
        </w:rPr>
      </w:pPr>
      <w:r w:rsidRPr="00B26DF5">
        <w:rPr>
          <w:rFonts w:ascii="Times New Roman" w:hAnsi="Times New Roman" w:cs="Times New Roman"/>
          <w:sz w:val="20"/>
          <w:szCs w:val="20"/>
        </w:rPr>
        <w:t>Таблица 1.1 Договорные отношения в сфере теплоснабжения</w:t>
      </w:r>
    </w:p>
    <w:tbl>
      <w:tblPr>
        <w:tblStyle w:val="ae"/>
        <w:tblW w:w="0" w:type="auto"/>
        <w:tblInd w:w="-176"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tblPr>
      <w:tblGrid>
        <w:gridCol w:w="2694"/>
        <w:gridCol w:w="2552"/>
        <w:gridCol w:w="2835"/>
        <w:gridCol w:w="2234"/>
      </w:tblGrid>
      <w:tr w:rsidR="00F662E4" w:rsidRPr="00B26DF5" w:rsidTr="0009719B">
        <w:trPr>
          <w:trHeight w:val="20"/>
        </w:trPr>
        <w:tc>
          <w:tcPr>
            <w:tcW w:w="2694" w:type="dxa"/>
            <w:vMerge w:val="restart"/>
            <w:tcBorders>
              <w:top w:val="single" w:sz="12" w:space="0" w:color="auto"/>
              <w:bottom w:val="single" w:sz="12" w:space="0" w:color="auto"/>
            </w:tcBorders>
            <w:vAlign w:val="center"/>
          </w:tcPr>
          <w:p w:rsidR="00F662E4" w:rsidRPr="00B26DF5" w:rsidRDefault="00F662E4" w:rsidP="00B26DF5">
            <w:pPr>
              <w:jc w:val="center"/>
            </w:pPr>
            <w:r w:rsidRPr="00B26DF5">
              <w:t>Теплоисточник</w:t>
            </w:r>
          </w:p>
        </w:tc>
        <w:tc>
          <w:tcPr>
            <w:tcW w:w="5387" w:type="dxa"/>
            <w:gridSpan w:val="2"/>
            <w:tcBorders>
              <w:top w:val="single" w:sz="12" w:space="0" w:color="auto"/>
              <w:bottom w:val="single" w:sz="12" w:space="0" w:color="auto"/>
            </w:tcBorders>
            <w:vAlign w:val="center"/>
          </w:tcPr>
          <w:p w:rsidR="00F662E4" w:rsidRPr="00B26DF5" w:rsidRDefault="00F662E4" w:rsidP="00B26DF5">
            <w:pPr>
              <w:jc w:val="center"/>
            </w:pPr>
            <w:r w:rsidRPr="00B26DF5">
              <w:t>Тепловые сети</w:t>
            </w:r>
          </w:p>
        </w:tc>
        <w:tc>
          <w:tcPr>
            <w:tcW w:w="2234" w:type="dxa"/>
            <w:vMerge w:val="restart"/>
            <w:tcBorders>
              <w:top w:val="single" w:sz="12" w:space="0" w:color="auto"/>
              <w:bottom w:val="single" w:sz="12" w:space="0" w:color="auto"/>
            </w:tcBorders>
            <w:vAlign w:val="center"/>
          </w:tcPr>
          <w:p w:rsidR="00F662E4" w:rsidRPr="00B26DF5" w:rsidRDefault="00F662E4" w:rsidP="00B26DF5">
            <w:pPr>
              <w:jc w:val="center"/>
            </w:pPr>
            <w:r w:rsidRPr="00B26DF5">
              <w:t>Конечный потребитель</w:t>
            </w:r>
          </w:p>
        </w:tc>
      </w:tr>
      <w:tr w:rsidR="00F662E4" w:rsidRPr="00B26DF5" w:rsidTr="0009719B">
        <w:trPr>
          <w:trHeight w:val="20"/>
        </w:trPr>
        <w:tc>
          <w:tcPr>
            <w:tcW w:w="2694" w:type="dxa"/>
            <w:vMerge/>
            <w:tcBorders>
              <w:top w:val="single" w:sz="12" w:space="0" w:color="auto"/>
              <w:bottom w:val="single" w:sz="12" w:space="0" w:color="auto"/>
            </w:tcBorders>
            <w:vAlign w:val="center"/>
          </w:tcPr>
          <w:p w:rsidR="00F662E4" w:rsidRPr="00B26DF5" w:rsidRDefault="00F662E4" w:rsidP="00B26DF5">
            <w:pPr>
              <w:jc w:val="center"/>
            </w:pPr>
          </w:p>
        </w:tc>
        <w:tc>
          <w:tcPr>
            <w:tcW w:w="2552" w:type="dxa"/>
            <w:tcBorders>
              <w:top w:val="single" w:sz="12" w:space="0" w:color="auto"/>
              <w:bottom w:val="single" w:sz="12" w:space="0" w:color="auto"/>
            </w:tcBorders>
            <w:vAlign w:val="center"/>
          </w:tcPr>
          <w:p w:rsidR="00F662E4" w:rsidRPr="00B26DF5" w:rsidRDefault="00F662E4" w:rsidP="00B26DF5">
            <w:pPr>
              <w:jc w:val="center"/>
            </w:pPr>
            <w:r w:rsidRPr="00B26DF5">
              <w:t>Магистральные сети</w:t>
            </w:r>
          </w:p>
        </w:tc>
        <w:tc>
          <w:tcPr>
            <w:tcW w:w="2835" w:type="dxa"/>
            <w:tcBorders>
              <w:top w:val="single" w:sz="12" w:space="0" w:color="auto"/>
              <w:bottom w:val="single" w:sz="12" w:space="0" w:color="auto"/>
            </w:tcBorders>
            <w:vAlign w:val="center"/>
          </w:tcPr>
          <w:p w:rsidR="00F662E4" w:rsidRPr="00B26DF5" w:rsidRDefault="00F662E4" w:rsidP="00B26DF5">
            <w:pPr>
              <w:jc w:val="center"/>
            </w:pPr>
            <w:r w:rsidRPr="00B26DF5">
              <w:t>Квартальные сети</w:t>
            </w:r>
          </w:p>
        </w:tc>
        <w:tc>
          <w:tcPr>
            <w:tcW w:w="2234" w:type="dxa"/>
            <w:vMerge/>
            <w:tcBorders>
              <w:top w:val="nil"/>
              <w:bottom w:val="single" w:sz="12" w:space="0" w:color="auto"/>
            </w:tcBorders>
            <w:vAlign w:val="center"/>
          </w:tcPr>
          <w:p w:rsidR="00F662E4" w:rsidRPr="00B26DF5" w:rsidRDefault="00F662E4" w:rsidP="00B26DF5">
            <w:pPr>
              <w:jc w:val="center"/>
            </w:pPr>
          </w:p>
        </w:tc>
      </w:tr>
      <w:tr w:rsidR="00A126E8" w:rsidRPr="00B26DF5" w:rsidTr="0009719B">
        <w:trPr>
          <w:trHeight w:val="20"/>
        </w:trPr>
        <w:tc>
          <w:tcPr>
            <w:tcW w:w="2694" w:type="dxa"/>
            <w:tcBorders>
              <w:top w:val="single" w:sz="12" w:space="0" w:color="auto"/>
              <w:bottom w:val="single" w:sz="12" w:space="0" w:color="auto"/>
            </w:tcBorders>
          </w:tcPr>
          <w:p w:rsidR="00ED7F3A" w:rsidRPr="00B26DF5" w:rsidRDefault="00ED7F3A" w:rsidP="00B26DF5">
            <w:pPr>
              <w:jc w:val="center"/>
            </w:pPr>
            <w:r w:rsidRPr="00B26DF5">
              <w:t>Собственник теплоисточников и теплосетей: КУМИ Заларинского района.</w:t>
            </w:r>
          </w:p>
          <w:p w:rsidR="00ED7F3A" w:rsidRPr="00B26DF5" w:rsidRDefault="00ED7F3A" w:rsidP="00B26DF5">
            <w:pPr>
              <w:jc w:val="center"/>
            </w:pPr>
            <w:r w:rsidRPr="00B26DF5">
              <w:t>Теплоснабжающая и теплосетевая организация: Комитет образования</w:t>
            </w:r>
          </w:p>
          <w:p w:rsidR="00A126E8" w:rsidRPr="00B26DF5" w:rsidRDefault="00ED7F3A" w:rsidP="00B26DF5">
            <w:pPr>
              <w:jc w:val="center"/>
            </w:pPr>
            <w:r w:rsidRPr="00B26DF5">
              <w:t>Заларинского района.</w:t>
            </w:r>
          </w:p>
        </w:tc>
        <w:tc>
          <w:tcPr>
            <w:tcW w:w="2552" w:type="dxa"/>
            <w:tcBorders>
              <w:top w:val="single" w:sz="12" w:space="0" w:color="auto"/>
              <w:bottom w:val="single" w:sz="12" w:space="0" w:color="auto"/>
            </w:tcBorders>
          </w:tcPr>
          <w:p w:rsidR="00ED7F3A" w:rsidRPr="00B26DF5" w:rsidRDefault="00ED7F3A" w:rsidP="00B26DF5">
            <w:pPr>
              <w:jc w:val="center"/>
            </w:pPr>
            <w:r w:rsidRPr="00B26DF5">
              <w:t>Собственник теплоисточников и теплосетей: КУМИ Заларинского района.</w:t>
            </w:r>
          </w:p>
          <w:p w:rsidR="00ED7F3A" w:rsidRPr="00B26DF5" w:rsidRDefault="00ED7F3A" w:rsidP="00B26DF5">
            <w:pPr>
              <w:jc w:val="center"/>
            </w:pPr>
            <w:r w:rsidRPr="00B26DF5">
              <w:t>Теплоснабжающая и теплосетевая организация: Комитет образования</w:t>
            </w:r>
          </w:p>
          <w:p w:rsidR="00A126E8" w:rsidRPr="00B26DF5" w:rsidRDefault="00ED7F3A" w:rsidP="00B26DF5">
            <w:pPr>
              <w:jc w:val="center"/>
            </w:pPr>
            <w:r w:rsidRPr="00B26DF5">
              <w:t>Заларинского района.</w:t>
            </w:r>
          </w:p>
        </w:tc>
        <w:tc>
          <w:tcPr>
            <w:tcW w:w="2835" w:type="dxa"/>
            <w:tcBorders>
              <w:top w:val="single" w:sz="12" w:space="0" w:color="auto"/>
              <w:bottom w:val="single" w:sz="12" w:space="0" w:color="auto"/>
            </w:tcBorders>
          </w:tcPr>
          <w:p w:rsidR="00ED7F3A" w:rsidRPr="00B26DF5" w:rsidRDefault="00ED7F3A" w:rsidP="00B26DF5">
            <w:pPr>
              <w:jc w:val="center"/>
            </w:pPr>
            <w:r w:rsidRPr="00B26DF5">
              <w:t>Собственник теплоисточников и теплосетей: КУМИ Заларинского района.</w:t>
            </w:r>
          </w:p>
          <w:p w:rsidR="00ED7F3A" w:rsidRPr="00B26DF5" w:rsidRDefault="00ED7F3A" w:rsidP="00B26DF5">
            <w:pPr>
              <w:jc w:val="center"/>
            </w:pPr>
            <w:r w:rsidRPr="00B26DF5">
              <w:t>Теплоснабжающая и теплосетевая организация: Комитет образования</w:t>
            </w:r>
          </w:p>
          <w:p w:rsidR="00A126E8" w:rsidRPr="00B26DF5" w:rsidRDefault="00ED7F3A" w:rsidP="00B26DF5">
            <w:pPr>
              <w:jc w:val="center"/>
            </w:pPr>
            <w:r w:rsidRPr="00B26DF5">
              <w:t>Заларинского района.</w:t>
            </w:r>
          </w:p>
        </w:tc>
        <w:tc>
          <w:tcPr>
            <w:tcW w:w="2234" w:type="dxa"/>
            <w:tcBorders>
              <w:top w:val="single" w:sz="12" w:space="0" w:color="auto"/>
            </w:tcBorders>
            <w:vAlign w:val="center"/>
          </w:tcPr>
          <w:p w:rsidR="00A126E8" w:rsidRPr="00B26DF5" w:rsidRDefault="00A126E8" w:rsidP="00B26DF5">
            <w:pPr>
              <w:jc w:val="center"/>
            </w:pPr>
            <w:r w:rsidRPr="00B26DF5">
              <w:t>Объекты образования</w:t>
            </w:r>
          </w:p>
          <w:p w:rsidR="00A126E8" w:rsidRPr="00B26DF5" w:rsidRDefault="00A126E8" w:rsidP="00B26DF5">
            <w:pPr>
              <w:jc w:val="center"/>
            </w:pPr>
            <w:r w:rsidRPr="00B26DF5">
              <w:t>Собственные объекты</w:t>
            </w:r>
            <w:r w:rsidR="00647FEB" w:rsidRPr="00B26DF5">
              <w:t>, жилой фонд</w:t>
            </w:r>
          </w:p>
        </w:tc>
      </w:tr>
    </w:tbl>
    <w:p w:rsidR="002D6939" w:rsidRPr="00B26DF5" w:rsidRDefault="002D6939" w:rsidP="00B26DF5">
      <w:pPr>
        <w:pStyle w:val="a3"/>
        <w:ind w:firstLine="0"/>
        <w:rPr>
          <w:rFonts w:eastAsiaTheme="minorEastAsia"/>
          <w:sz w:val="20"/>
        </w:rPr>
      </w:pPr>
    </w:p>
    <w:p w:rsidR="00A95723" w:rsidRPr="00B26DF5" w:rsidRDefault="00A95723" w:rsidP="00B26DF5">
      <w:pPr>
        <w:pStyle w:val="a3"/>
        <w:ind w:firstLine="0"/>
        <w:jc w:val="center"/>
        <w:rPr>
          <w:rFonts w:eastAsiaTheme="minorEastAsia"/>
          <w:sz w:val="20"/>
        </w:rPr>
      </w:pPr>
      <w:r w:rsidRPr="00B26DF5">
        <w:rPr>
          <w:rFonts w:eastAsiaTheme="minorEastAsia"/>
          <w:sz w:val="20"/>
        </w:rPr>
        <w:t>Табл. 3.2</w:t>
      </w:r>
      <w:r w:rsidR="00D5789E" w:rsidRPr="00B26DF5">
        <w:rPr>
          <w:rFonts w:eastAsiaTheme="minorEastAsia"/>
          <w:sz w:val="20"/>
        </w:rPr>
        <w:t xml:space="preserve">.1. Структура </w:t>
      </w:r>
      <w:r w:rsidR="00FD795B" w:rsidRPr="00B26DF5">
        <w:rPr>
          <w:rFonts w:eastAsiaTheme="minorEastAsia"/>
          <w:sz w:val="20"/>
        </w:rPr>
        <w:t xml:space="preserve">выработки </w:t>
      </w:r>
      <w:r w:rsidR="00D5789E" w:rsidRPr="00B26DF5">
        <w:rPr>
          <w:rFonts w:eastAsiaTheme="minorEastAsia"/>
          <w:sz w:val="20"/>
        </w:rPr>
        <w:t>тепл</w:t>
      </w:r>
      <w:r w:rsidR="00472BE2" w:rsidRPr="00B26DF5">
        <w:rPr>
          <w:rFonts w:eastAsiaTheme="minorEastAsia"/>
          <w:sz w:val="20"/>
        </w:rPr>
        <w:t>оэнергии на территории</w:t>
      </w:r>
      <w:r w:rsidRPr="00B26DF5">
        <w:rPr>
          <w:rFonts w:eastAsiaTheme="minorEastAsia"/>
          <w:sz w:val="20"/>
        </w:rPr>
        <w:t>.</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3"/>
        <w:gridCol w:w="4111"/>
      </w:tblGrid>
      <w:tr w:rsidR="007B44A8" w:rsidRPr="00B26DF5" w:rsidTr="004C7B85">
        <w:trPr>
          <w:trHeight w:val="20"/>
          <w:jc w:val="center"/>
        </w:trPr>
        <w:tc>
          <w:tcPr>
            <w:tcW w:w="425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7B44A8" w:rsidRPr="00B26DF5" w:rsidRDefault="004C7B85"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Наименование</w:t>
            </w:r>
          </w:p>
        </w:tc>
        <w:tc>
          <w:tcPr>
            <w:tcW w:w="411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7B44A8" w:rsidRPr="00B26DF5" w:rsidRDefault="00902E2F"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Котельные МО</w:t>
            </w:r>
          </w:p>
        </w:tc>
      </w:tr>
      <w:tr w:rsidR="007B44A8" w:rsidRPr="00B26DF5" w:rsidTr="00902E2F">
        <w:trPr>
          <w:trHeight w:val="20"/>
          <w:jc w:val="center"/>
        </w:trPr>
        <w:tc>
          <w:tcPr>
            <w:tcW w:w="4253" w:type="dxa"/>
            <w:tcBorders>
              <w:top w:val="single" w:sz="12" w:space="0" w:color="auto"/>
              <w:left w:val="single" w:sz="12" w:space="0" w:color="auto"/>
              <w:right w:val="single" w:sz="12" w:space="0" w:color="auto"/>
            </w:tcBorders>
            <w:shd w:val="clear" w:color="auto" w:fill="auto"/>
            <w:vAlign w:val="center"/>
            <w:hideMark/>
          </w:tcPr>
          <w:p w:rsidR="007B44A8" w:rsidRPr="00B26DF5" w:rsidRDefault="007B44A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Установленная мощность</w:t>
            </w:r>
          </w:p>
        </w:tc>
        <w:tc>
          <w:tcPr>
            <w:tcW w:w="4111" w:type="dxa"/>
            <w:tcBorders>
              <w:top w:val="single" w:sz="12" w:space="0" w:color="auto"/>
              <w:left w:val="single" w:sz="12" w:space="0" w:color="auto"/>
              <w:right w:val="single" w:sz="12" w:space="0" w:color="auto"/>
            </w:tcBorders>
            <w:shd w:val="clear" w:color="auto" w:fill="auto"/>
            <w:noWrap/>
            <w:vAlign w:val="center"/>
          </w:tcPr>
          <w:p w:rsidR="007B44A8" w:rsidRPr="00B26DF5" w:rsidRDefault="00652DC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w:t>
            </w:r>
            <w:r w:rsidR="006B1D1D" w:rsidRPr="00B26DF5">
              <w:rPr>
                <w:rFonts w:ascii="Times New Roman" w:eastAsia="Times New Roman" w:hAnsi="Times New Roman" w:cs="Times New Roman"/>
                <w:color w:val="000000"/>
                <w:sz w:val="20"/>
                <w:szCs w:val="20"/>
              </w:rPr>
              <w:t>,5</w:t>
            </w:r>
          </w:p>
        </w:tc>
      </w:tr>
      <w:tr w:rsidR="007B44A8" w:rsidRPr="00B26DF5" w:rsidTr="00902E2F">
        <w:trPr>
          <w:trHeight w:val="20"/>
          <w:jc w:val="center"/>
        </w:trPr>
        <w:tc>
          <w:tcPr>
            <w:tcW w:w="4253" w:type="dxa"/>
            <w:tcBorders>
              <w:left w:val="single" w:sz="12" w:space="0" w:color="auto"/>
              <w:right w:val="single" w:sz="12" w:space="0" w:color="auto"/>
            </w:tcBorders>
            <w:shd w:val="clear" w:color="auto" w:fill="auto"/>
            <w:vAlign w:val="center"/>
            <w:hideMark/>
          </w:tcPr>
          <w:p w:rsidR="007B44A8" w:rsidRPr="00B26DF5" w:rsidRDefault="00902E2F"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Распола</w:t>
            </w:r>
            <w:r w:rsidR="007B44A8" w:rsidRPr="00B26DF5">
              <w:rPr>
                <w:rFonts w:ascii="Times New Roman" w:eastAsia="Times New Roman" w:hAnsi="Times New Roman" w:cs="Times New Roman"/>
                <w:color w:val="000000"/>
                <w:sz w:val="20"/>
                <w:szCs w:val="20"/>
              </w:rPr>
              <w:t>гаемая мощность</w:t>
            </w:r>
          </w:p>
        </w:tc>
        <w:tc>
          <w:tcPr>
            <w:tcW w:w="4111" w:type="dxa"/>
            <w:tcBorders>
              <w:left w:val="single" w:sz="12" w:space="0" w:color="auto"/>
              <w:right w:val="single" w:sz="12" w:space="0" w:color="auto"/>
            </w:tcBorders>
            <w:shd w:val="clear" w:color="auto" w:fill="auto"/>
            <w:noWrap/>
            <w:vAlign w:val="center"/>
          </w:tcPr>
          <w:p w:rsidR="007B44A8" w:rsidRPr="00B26DF5" w:rsidRDefault="006B1D1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1,43</w:t>
            </w:r>
          </w:p>
        </w:tc>
      </w:tr>
      <w:tr w:rsidR="007B44A8" w:rsidRPr="00B26DF5" w:rsidTr="00902E2F">
        <w:trPr>
          <w:trHeight w:val="20"/>
          <w:jc w:val="center"/>
        </w:trPr>
        <w:tc>
          <w:tcPr>
            <w:tcW w:w="4253" w:type="dxa"/>
            <w:tcBorders>
              <w:left w:val="single" w:sz="12" w:space="0" w:color="auto"/>
              <w:right w:val="single" w:sz="12" w:space="0" w:color="auto"/>
            </w:tcBorders>
            <w:shd w:val="clear" w:color="auto" w:fill="auto"/>
            <w:vAlign w:val="center"/>
            <w:hideMark/>
          </w:tcPr>
          <w:p w:rsidR="007B44A8" w:rsidRPr="00B26DF5" w:rsidRDefault="007B44A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lastRenderedPageBreak/>
              <w:t>Мощность Нетто</w:t>
            </w:r>
          </w:p>
        </w:tc>
        <w:tc>
          <w:tcPr>
            <w:tcW w:w="4111" w:type="dxa"/>
            <w:tcBorders>
              <w:left w:val="single" w:sz="12" w:space="0" w:color="auto"/>
              <w:right w:val="single" w:sz="12" w:space="0" w:color="auto"/>
            </w:tcBorders>
            <w:shd w:val="clear" w:color="auto" w:fill="auto"/>
            <w:noWrap/>
            <w:vAlign w:val="center"/>
          </w:tcPr>
          <w:p w:rsidR="007B44A8" w:rsidRPr="00B26DF5" w:rsidRDefault="006B1D1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1,41</w:t>
            </w:r>
          </w:p>
        </w:tc>
      </w:tr>
      <w:tr w:rsidR="007B44A8" w:rsidRPr="00B26DF5" w:rsidTr="00902E2F">
        <w:trPr>
          <w:trHeight w:val="20"/>
          <w:jc w:val="center"/>
        </w:trPr>
        <w:tc>
          <w:tcPr>
            <w:tcW w:w="4253" w:type="dxa"/>
            <w:tcBorders>
              <w:left w:val="single" w:sz="12" w:space="0" w:color="auto"/>
              <w:right w:val="single" w:sz="12" w:space="0" w:color="auto"/>
            </w:tcBorders>
            <w:shd w:val="clear" w:color="auto" w:fill="auto"/>
            <w:vAlign w:val="center"/>
            <w:hideMark/>
          </w:tcPr>
          <w:p w:rsidR="007B44A8" w:rsidRPr="00B26DF5" w:rsidRDefault="007B44A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Выработка</w:t>
            </w:r>
          </w:p>
        </w:tc>
        <w:tc>
          <w:tcPr>
            <w:tcW w:w="4111" w:type="dxa"/>
            <w:tcBorders>
              <w:left w:val="single" w:sz="12" w:space="0" w:color="auto"/>
              <w:right w:val="single" w:sz="12" w:space="0" w:color="auto"/>
            </w:tcBorders>
            <w:shd w:val="clear" w:color="auto" w:fill="auto"/>
            <w:noWrap/>
            <w:vAlign w:val="center"/>
          </w:tcPr>
          <w:p w:rsidR="007B44A8" w:rsidRPr="00B26DF5" w:rsidRDefault="006B1D1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925</w:t>
            </w:r>
          </w:p>
        </w:tc>
      </w:tr>
      <w:tr w:rsidR="007B44A8" w:rsidRPr="00B26DF5" w:rsidTr="00902E2F">
        <w:trPr>
          <w:trHeight w:val="20"/>
          <w:jc w:val="center"/>
        </w:trPr>
        <w:tc>
          <w:tcPr>
            <w:tcW w:w="4253" w:type="dxa"/>
            <w:tcBorders>
              <w:left w:val="single" w:sz="12" w:space="0" w:color="auto"/>
              <w:right w:val="single" w:sz="12" w:space="0" w:color="auto"/>
            </w:tcBorders>
            <w:shd w:val="clear" w:color="auto" w:fill="auto"/>
            <w:vAlign w:val="center"/>
            <w:hideMark/>
          </w:tcPr>
          <w:p w:rsidR="007B44A8" w:rsidRPr="00B26DF5" w:rsidRDefault="007B44A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Собственные нужды</w:t>
            </w:r>
          </w:p>
        </w:tc>
        <w:tc>
          <w:tcPr>
            <w:tcW w:w="4111" w:type="dxa"/>
            <w:tcBorders>
              <w:left w:val="single" w:sz="12" w:space="0" w:color="auto"/>
              <w:right w:val="single" w:sz="12" w:space="0" w:color="auto"/>
            </w:tcBorders>
            <w:shd w:val="clear" w:color="auto" w:fill="auto"/>
            <w:noWrap/>
            <w:vAlign w:val="center"/>
          </w:tcPr>
          <w:p w:rsidR="007B44A8" w:rsidRPr="00B26DF5" w:rsidRDefault="006B1D1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60</w:t>
            </w:r>
          </w:p>
        </w:tc>
      </w:tr>
      <w:tr w:rsidR="007B44A8" w:rsidRPr="00B26DF5" w:rsidTr="00902E2F">
        <w:trPr>
          <w:trHeight w:val="20"/>
          <w:jc w:val="center"/>
        </w:trPr>
        <w:tc>
          <w:tcPr>
            <w:tcW w:w="4253" w:type="dxa"/>
            <w:tcBorders>
              <w:left w:val="single" w:sz="12" w:space="0" w:color="auto"/>
              <w:right w:val="single" w:sz="12" w:space="0" w:color="auto"/>
            </w:tcBorders>
            <w:shd w:val="clear" w:color="auto" w:fill="auto"/>
            <w:vAlign w:val="center"/>
            <w:hideMark/>
          </w:tcPr>
          <w:p w:rsidR="007B44A8" w:rsidRPr="00B26DF5" w:rsidRDefault="007B44A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Отпуск в сеть</w:t>
            </w:r>
          </w:p>
        </w:tc>
        <w:tc>
          <w:tcPr>
            <w:tcW w:w="4111" w:type="dxa"/>
            <w:tcBorders>
              <w:left w:val="single" w:sz="12" w:space="0" w:color="auto"/>
              <w:right w:val="single" w:sz="12" w:space="0" w:color="auto"/>
            </w:tcBorders>
            <w:shd w:val="clear" w:color="auto" w:fill="auto"/>
            <w:noWrap/>
            <w:vAlign w:val="center"/>
          </w:tcPr>
          <w:p w:rsidR="007B44A8" w:rsidRPr="00B26DF5" w:rsidRDefault="006B1D1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865</w:t>
            </w:r>
          </w:p>
        </w:tc>
      </w:tr>
      <w:tr w:rsidR="007B44A8" w:rsidRPr="00B26DF5" w:rsidTr="00902E2F">
        <w:trPr>
          <w:trHeight w:val="20"/>
          <w:jc w:val="center"/>
        </w:trPr>
        <w:tc>
          <w:tcPr>
            <w:tcW w:w="4253" w:type="dxa"/>
            <w:tcBorders>
              <w:left w:val="single" w:sz="12" w:space="0" w:color="auto"/>
              <w:right w:val="single" w:sz="12" w:space="0" w:color="auto"/>
            </w:tcBorders>
            <w:shd w:val="clear" w:color="auto" w:fill="auto"/>
            <w:vAlign w:val="center"/>
            <w:hideMark/>
          </w:tcPr>
          <w:p w:rsidR="007B44A8" w:rsidRPr="00B26DF5" w:rsidRDefault="007B44A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Потери</w:t>
            </w:r>
          </w:p>
        </w:tc>
        <w:tc>
          <w:tcPr>
            <w:tcW w:w="4111" w:type="dxa"/>
            <w:tcBorders>
              <w:left w:val="single" w:sz="12" w:space="0" w:color="auto"/>
              <w:right w:val="single" w:sz="12" w:space="0" w:color="auto"/>
            </w:tcBorders>
            <w:shd w:val="clear" w:color="auto" w:fill="auto"/>
            <w:noWrap/>
            <w:vAlign w:val="center"/>
          </w:tcPr>
          <w:p w:rsidR="007B44A8" w:rsidRPr="00B26DF5" w:rsidRDefault="006B1D1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115</w:t>
            </w:r>
          </w:p>
        </w:tc>
      </w:tr>
      <w:tr w:rsidR="007B44A8" w:rsidRPr="00B26DF5" w:rsidTr="00902E2F">
        <w:trPr>
          <w:trHeight w:val="20"/>
          <w:jc w:val="center"/>
        </w:trPr>
        <w:tc>
          <w:tcPr>
            <w:tcW w:w="4253" w:type="dxa"/>
            <w:tcBorders>
              <w:left w:val="single" w:sz="12" w:space="0" w:color="auto"/>
              <w:bottom w:val="single" w:sz="12" w:space="0" w:color="auto"/>
              <w:right w:val="single" w:sz="12" w:space="0" w:color="auto"/>
            </w:tcBorders>
            <w:shd w:val="clear" w:color="auto" w:fill="auto"/>
            <w:vAlign w:val="center"/>
            <w:hideMark/>
          </w:tcPr>
          <w:p w:rsidR="007B44A8" w:rsidRPr="00B26DF5" w:rsidRDefault="007B44A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Полезный отпуск</w:t>
            </w:r>
          </w:p>
        </w:tc>
        <w:tc>
          <w:tcPr>
            <w:tcW w:w="4111" w:type="dxa"/>
            <w:tcBorders>
              <w:left w:val="single" w:sz="12" w:space="0" w:color="auto"/>
              <w:bottom w:val="single" w:sz="12" w:space="0" w:color="auto"/>
              <w:right w:val="single" w:sz="12" w:space="0" w:color="auto"/>
            </w:tcBorders>
            <w:shd w:val="clear" w:color="auto" w:fill="auto"/>
            <w:noWrap/>
            <w:vAlign w:val="center"/>
          </w:tcPr>
          <w:p w:rsidR="007B44A8" w:rsidRPr="00B26DF5" w:rsidRDefault="006B1D1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750</w:t>
            </w:r>
          </w:p>
        </w:tc>
      </w:tr>
    </w:tbl>
    <w:p w:rsidR="00647FEB" w:rsidRPr="00B26DF5" w:rsidRDefault="00647FEB" w:rsidP="00B26DF5">
      <w:pPr>
        <w:pStyle w:val="a3"/>
        <w:ind w:firstLine="0"/>
        <w:jc w:val="center"/>
        <w:rPr>
          <w:rFonts w:eastAsiaTheme="minorEastAsia"/>
          <w:sz w:val="20"/>
        </w:rPr>
      </w:pPr>
    </w:p>
    <w:p w:rsidR="00652DC3" w:rsidRPr="00B26DF5" w:rsidRDefault="00652DC3" w:rsidP="00B26DF5">
      <w:pPr>
        <w:pStyle w:val="a3"/>
        <w:ind w:firstLine="0"/>
        <w:jc w:val="center"/>
        <w:rPr>
          <w:rFonts w:eastAsiaTheme="minorEastAsia"/>
          <w:sz w:val="20"/>
        </w:rPr>
      </w:pPr>
    </w:p>
    <w:p w:rsidR="005040FF" w:rsidRPr="00B26DF5" w:rsidRDefault="00A95723" w:rsidP="00B26DF5">
      <w:pPr>
        <w:pStyle w:val="a3"/>
        <w:ind w:firstLine="0"/>
        <w:jc w:val="center"/>
        <w:rPr>
          <w:rFonts w:eastAsiaTheme="minorEastAsia"/>
          <w:sz w:val="20"/>
        </w:rPr>
      </w:pPr>
      <w:r w:rsidRPr="00B26DF5">
        <w:rPr>
          <w:rFonts w:eastAsiaTheme="minorEastAsia"/>
          <w:sz w:val="20"/>
        </w:rPr>
        <w:t>Табл. 3.2.2. Сводный баланс поступления и отпуска теплоэнергии.</w:t>
      </w:r>
    </w:p>
    <w:tbl>
      <w:tblPr>
        <w:tblW w:w="8244"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4A0"/>
      </w:tblPr>
      <w:tblGrid>
        <w:gridCol w:w="3700"/>
        <w:gridCol w:w="2272"/>
        <w:gridCol w:w="2272"/>
      </w:tblGrid>
      <w:tr w:rsidR="006B1D1D" w:rsidRPr="00B26DF5" w:rsidTr="005B257B">
        <w:trPr>
          <w:trHeight w:val="282"/>
          <w:tblHeader/>
          <w:jc w:val="center"/>
        </w:trPr>
        <w:tc>
          <w:tcPr>
            <w:tcW w:w="3700" w:type="dxa"/>
            <w:tcBorders>
              <w:top w:val="single" w:sz="12" w:space="0" w:color="auto"/>
              <w:bottom w:val="single" w:sz="12" w:space="0" w:color="auto"/>
            </w:tcBorders>
            <w:shd w:val="clear" w:color="000000" w:fill="FFFFFF"/>
            <w:vAlign w:val="center"/>
            <w:hideMark/>
          </w:tcPr>
          <w:p w:rsidR="006B1D1D" w:rsidRPr="00B26DF5" w:rsidRDefault="006B1D1D"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Наименование</w:t>
            </w:r>
          </w:p>
        </w:tc>
        <w:tc>
          <w:tcPr>
            <w:tcW w:w="2272" w:type="dxa"/>
            <w:tcBorders>
              <w:top w:val="single" w:sz="12" w:space="0" w:color="auto"/>
              <w:bottom w:val="single" w:sz="12" w:space="0" w:color="auto"/>
            </w:tcBorders>
            <w:shd w:val="clear" w:color="000000" w:fill="FFFFFF"/>
            <w:noWrap/>
            <w:vAlign w:val="bottom"/>
          </w:tcPr>
          <w:p w:rsidR="006B1D1D" w:rsidRPr="00B26DF5" w:rsidRDefault="006B1D1D"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с. Хор-Тагна   котельная СОШ</w:t>
            </w:r>
          </w:p>
        </w:tc>
        <w:tc>
          <w:tcPr>
            <w:tcW w:w="2272" w:type="dxa"/>
            <w:tcBorders>
              <w:top w:val="single" w:sz="12" w:space="0" w:color="auto"/>
              <w:bottom w:val="single" w:sz="12" w:space="0" w:color="auto"/>
            </w:tcBorders>
            <w:shd w:val="clear" w:color="000000" w:fill="FFFFFF"/>
            <w:vAlign w:val="bottom"/>
          </w:tcPr>
          <w:p w:rsidR="006B1D1D" w:rsidRPr="00B26DF5" w:rsidRDefault="006B1D1D"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с. Хор-Тагна   котельная ЦД</w:t>
            </w:r>
          </w:p>
        </w:tc>
      </w:tr>
      <w:tr w:rsidR="006B1D1D" w:rsidRPr="00B26DF5" w:rsidTr="005224BB">
        <w:trPr>
          <w:trHeight w:val="304"/>
          <w:jc w:val="center"/>
        </w:trPr>
        <w:tc>
          <w:tcPr>
            <w:tcW w:w="3700" w:type="dxa"/>
            <w:tcBorders>
              <w:top w:val="single" w:sz="12" w:space="0" w:color="auto"/>
            </w:tcBorders>
            <w:shd w:val="clear" w:color="000000" w:fill="FFFFFF"/>
            <w:vAlign w:val="center"/>
            <w:hideMark/>
          </w:tcPr>
          <w:p w:rsidR="006B1D1D" w:rsidRPr="00B26DF5" w:rsidRDefault="006B1D1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Установленная мощность</w:t>
            </w:r>
          </w:p>
        </w:tc>
        <w:tc>
          <w:tcPr>
            <w:tcW w:w="2272" w:type="dxa"/>
            <w:tcBorders>
              <w:top w:val="single" w:sz="12" w:space="0" w:color="auto"/>
            </w:tcBorders>
            <w:shd w:val="clear" w:color="000000" w:fill="FFFFFF"/>
            <w:noWrap/>
            <w:vAlign w:val="bottom"/>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w:t>
            </w:r>
          </w:p>
        </w:tc>
        <w:tc>
          <w:tcPr>
            <w:tcW w:w="2272" w:type="dxa"/>
            <w:tcBorders>
              <w:top w:val="single" w:sz="12" w:space="0" w:color="auto"/>
            </w:tcBorders>
            <w:shd w:val="clear" w:color="000000" w:fill="FFFFFF"/>
            <w:vAlign w:val="bottom"/>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0,5</w:t>
            </w:r>
          </w:p>
        </w:tc>
      </w:tr>
      <w:tr w:rsidR="006B1D1D" w:rsidRPr="00B26DF5" w:rsidTr="005224BB">
        <w:trPr>
          <w:trHeight w:val="272"/>
          <w:jc w:val="center"/>
        </w:trPr>
        <w:tc>
          <w:tcPr>
            <w:tcW w:w="3700" w:type="dxa"/>
            <w:shd w:val="clear" w:color="000000" w:fill="FFFFFF"/>
            <w:vAlign w:val="center"/>
            <w:hideMark/>
          </w:tcPr>
          <w:p w:rsidR="006B1D1D" w:rsidRPr="00B26DF5" w:rsidRDefault="006B1D1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Располагаемая мощность</w:t>
            </w:r>
          </w:p>
        </w:tc>
        <w:tc>
          <w:tcPr>
            <w:tcW w:w="2272" w:type="dxa"/>
            <w:shd w:val="clear" w:color="000000" w:fill="FFFFFF"/>
            <w:noWrap/>
            <w:vAlign w:val="bottom"/>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0,95</w:t>
            </w:r>
          </w:p>
        </w:tc>
        <w:tc>
          <w:tcPr>
            <w:tcW w:w="2272" w:type="dxa"/>
            <w:shd w:val="clear" w:color="000000" w:fill="FFFFFF"/>
            <w:vAlign w:val="bottom"/>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0,48</w:t>
            </w:r>
          </w:p>
        </w:tc>
      </w:tr>
      <w:tr w:rsidR="006B1D1D" w:rsidRPr="00B26DF5" w:rsidTr="005224BB">
        <w:trPr>
          <w:trHeight w:val="276"/>
          <w:jc w:val="center"/>
        </w:trPr>
        <w:tc>
          <w:tcPr>
            <w:tcW w:w="3700" w:type="dxa"/>
            <w:shd w:val="clear" w:color="000000" w:fill="FFFFFF"/>
            <w:vAlign w:val="center"/>
            <w:hideMark/>
          </w:tcPr>
          <w:p w:rsidR="006B1D1D" w:rsidRPr="00B26DF5" w:rsidRDefault="006B1D1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Мощность Нетто</w:t>
            </w:r>
          </w:p>
        </w:tc>
        <w:tc>
          <w:tcPr>
            <w:tcW w:w="2272" w:type="dxa"/>
            <w:shd w:val="clear" w:color="000000" w:fill="FFFFFF"/>
            <w:noWrap/>
            <w:vAlign w:val="bottom"/>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0,94</w:t>
            </w:r>
          </w:p>
        </w:tc>
        <w:tc>
          <w:tcPr>
            <w:tcW w:w="2272" w:type="dxa"/>
            <w:shd w:val="clear" w:color="000000" w:fill="FFFFFF"/>
            <w:vAlign w:val="bottom"/>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0,47</w:t>
            </w:r>
          </w:p>
        </w:tc>
      </w:tr>
      <w:tr w:rsidR="006B1D1D" w:rsidRPr="00B26DF5" w:rsidTr="005B257B">
        <w:trPr>
          <w:trHeight w:val="296"/>
          <w:jc w:val="center"/>
        </w:trPr>
        <w:tc>
          <w:tcPr>
            <w:tcW w:w="3700" w:type="dxa"/>
            <w:shd w:val="clear" w:color="000000" w:fill="FFFFFF"/>
            <w:vAlign w:val="center"/>
            <w:hideMark/>
          </w:tcPr>
          <w:p w:rsidR="006B1D1D" w:rsidRPr="00B26DF5" w:rsidRDefault="006B1D1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Присоединенная нагрузка</w:t>
            </w:r>
          </w:p>
        </w:tc>
        <w:tc>
          <w:tcPr>
            <w:tcW w:w="2272" w:type="dxa"/>
            <w:shd w:val="clear" w:color="000000" w:fill="FFFFFF"/>
            <w:noWrap/>
            <w:vAlign w:val="bottom"/>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0,15</w:t>
            </w:r>
          </w:p>
        </w:tc>
        <w:tc>
          <w:tcPr>
            <w:tcW w:w="2272" w:type="dxa"/>
            <w:shd w:val="clear" w:color="000000" w:fill="FFFFFF"/>
            <w:vAlign w:val="bottom"/>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0,10</w:t>
            </w:r>
          </w:p>
        </w:tc>
      </w:tr>
      <w:tr w:rsidR="006B1D1D" w:rsidRPr="00B26DF5" w:rsidTr="005224BB">
        <w:trPr>
          <w:trHeight w:val="242"/>
          <w:jc w:val="center"/>
        </w:trPr>
        <w:tc>
          <w:tcPr>
            <w:tcW w:w="3700" w:type="dxa"/>
            <w:shd w:val="clear" w:color="000000" w:fill="FFFFFF"/>
            <w:vAlign w:val="center"/>
            <w:hideMark/>
          </w:tcPr>
          <w:p w:rsidR="006B1D1D" w:rsidRPr="00B26DF5" w:rsidRDefault="006B1D1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Подключенная нагрузка</w:t>
            </w:r>
          </w:p>
        </w:tc>
        <w:tc>
          <w:tcPr>
            <w:tcW w:w="2272" w:type="dxa"/>
            <w:shd w:val="clear" w:color="000000" w:fill="FFFFFF"/>
            <w:noWrap/>
            <w:vAlign w:val="bottom"/>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0,19</w:t>
            </w:r>
          </w:p>
        </w:tc>
        <w:tc>
          <w:tcPr>
            <w:tcW w:w="2272" w:type="dxa"/>
            <w:shd w:val="clear" w:color="000000" w:fill="FFFFFF"/>
            <w:vAlign w:val="bottom"/>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0,12</w:t>
            </w:r>
          </w:p>
        </w:tc>
      </w:tr>
      <w:tr w:rsidR="006B1D1D" w:rsidRPr="00B26DF5" w:rsidTr="005B257B">
        <w:trPr>
          <w:trHeight w:val="282"/>
          <w:jc w:val="center"/>
        </w:trPr>
        <w:tc>
          <w:tcPr>
            <w:tcW w:w="3700" w:type="dxa"/>
            <w:shd w:val="clear" w:color="000000" w:fill="FFFFFF"/>
            <w:vAlign w:val="center"/>
            <w:hideMark/>
          </w:tcPr>
          <w:p w:rsidR="006B1D1D" w:rsidRPr="00B26DF5" w:rsidRDefault="006B1D1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Выработка</w:t>
            </w:r>
          </w:p>
        </w:tc>
        <w:tc>
          <w:tcPr>
            <w:tcW w:w="2272" w:type="dxa"/>
            <w:shd w:val="clear" w:color="000000" w:fill="FFFFFF"/>
            <w:noWrap/>
            <w:vAlign w:val="bottom"/>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558</w:t>
            </w:r>
          </w:p>
        </w:tc>
        <w:tc>
          <w:tcPr>
            <w:tcW w:w="2272" w:type="dxa"/>
            <w:shd w:val="clear" w:color="000000" w:fill="FFFFFF"/>
            <w:vAlign w:val="bottom"/>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367</w:t>
            </w:r>
          </w:p>
        </w:tc>
      </w:tr>
      <w:tr w:rsidR="006B1D1D" w:rsidRPr="00B26DF5" w:rsidTr="005224BB">
        <w:trPr>
          <w:trHeight w:val="278"/>
          <w:jc w:val="center"/>
        </w:trPr>
        <w:tc>
          <w:tcPr>
            <w:tcW w:w="3700" w:type="dxa"/>
            <w:shd w:val="clear" w:color="000000" w:fill="FFFFFF"/>
            <w:vAlign w:val="center"/>
            <w:hideMark/>
          </w:tcPr>
          <w:p w:rsidR="006B1D1D" w:rsidRPr="00B26DF5" w:rsidRDefault="006B1D1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Собственные нужды</w:t>
            </w:r>
          </w:p>
        </w:tc>
        <w:tc>
          <w:tcPr>
            <w:tcW w:w="2272" w:type="dxa"/>
            <w:shd w:val="clear" w:color="000000" w:fill="FFFFFF"/>
            <w:noWrap/>
            <w:vAlign w:val="bottom"/>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39</w:t>
            </w:r>
          </w:p>
        </w:tc>
        <w:tc>
          <w:tcPr>
            <w:tcW w:w="2272" w:type="dxa"/>
            <w:shd w:val="clear" w:color="000000" w:fill="FFFFFF"/>
            <w:vAlign w:val="bottom"/>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w:t>
            </w:r>
          </w:p>
        </w:tc>
      </w:tr>
      <w:tr w:rsidR="006B1D1D" w:rsidRPr="00B26DF5" w:rsidTr="005B257B">
        <w:trPr>
          <w:trHeight w:val="282"/>
          <w:jc w:val="center"/>
        </w:trPr>
        <w:tc>
          <w:tcPr>
            <w:tcW w:w="3700" w:type="dxa"/>
            <w:shd w:val="clear" w:color="000000" w:fill="FFFFFF"/>
            <w:vAlign w:val="center"/>
            <w:hideMark/>
          </w:tcPr>
          <w:p w:rsidR="006B1D1D" w:rsidRPr="00B26DF5" w:rsidRDefault="006B1D1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Отпуск в сеть</w:t>
            </w:r>
          </w:p>
        </w:tc>
        <w:tc>
          <w:tcPr>
            <w:tcW w:w="2272" w:type="dxa"/>
            <w:shd w:val="clear" w:color="000000" w:fill="FFFFFF"/>
            <w:noWrap/>
            <w:vAlign w:val="bottom"/>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519</w:t>
            </w:r>
          </w:p>
        </w:tc>
        <w:tc>
          <w:tcPr>
            <w:tcW w:w="2272" w:type="dxa"/>
            <w:shd w:val="clear" w:color="000000" w:fill="FFFFFF"/>
            <w:vAlign w:val="bottom"/>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346</w:t>
            </w:r>
          </w:p>
        </w:tc>
      </w:tr>
      <w:tr w:rsidR="006B1D1D" w:rsidRPr="00B26DF5" w:rsidTr="005B257B">
        <w:trPr>
          <w:trHeight w:val="282"/>
          <w:jc w:val="center"/>
        </w:trPr>
        <w:tc>
          <w:tcPr>
            <w:tcW w:w="3700" w:type="dxa"/>
            <w:shd w:val="clear" w:color="000000" w:fill="FFFFFF"/>
            <w:vAlign w:val="center"/>
            <w:hideMark/>
          </w:tcPr>
          <w:p w:rsidR="006B1D1D" w:rsidRPr="00B26DF5" w:rsidRDefault="006B1D1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Потери</w:t>
            </w:r>
          </w:p>
        </w:tc>
        <w:tc>
          <w:tcPr>
            <w:tcW w:w="2272" w:type="dxa"/>
            <w:shd w:val="clear" w:color="000000" w:fill="FFFFFF"/>
            <w:noWrap/>
            <w:vAlign w:val="bottom"/>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69</w:t>
            </w:r>
          </w:p>
        </w:tc>
        <w:tc>
          <w:tcPr>
            <w:tcW w:w="2272" w:type="dxa"/>
            <w:shd w:val="clear" w:color="000000" w:fill="FFFFFF"/>
            <w:vAlign w:val="bottom"/>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46</w:t>
            </w:r>
          </w:p>
        </w:tc>
      </w:tr>
      <w:tr w:rsidR="006B1D1D" w:rsidRPr="00B26DF5" w:rsidTr="005224BB">
        <w:trPr>
          <w:trHeight w:val="248"/>
          <w:jc w:val="center"/>
        </w:trPr>
        <w:tc>
          <w:tcPr>
            <w:tcW w:w="3700" w:type="dxa"/>
            <w:shd w:val="clear" w:color="000000" w:fill="FFFFFF"/>
            <w:vAlign w:val="center"/>
            <w:hideMark/>
          </w:tcPr>
          <w:p w:rsidR="006B1D1D" w:rsidRPr="00B26DF5" w:rsidRDefault="006B1D1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Полезный отпуск</w:t>
            </w:r>
          </w:p>
        </w:tc>
        <w:tc>
          <w:tcPr>
            <w:tcW w:w="2272" w:type="dxa"/>
            <w:shd w:val="clear" w:color="000000" w:fill="FFFFFF"/>
            <w:noWrap/>
            <w:vAlign w:val="bottom"/>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450</w:t>
            </w:r>
          </w:p>
        </w:tc>
        <w:tc>
          <w:tcPr>
            <w:tcW w:w="2272" w:type="dxa"/>
            <w:shd w:val="clear" w:color="000000" w:fill="FFFFFF"/>
            <w:vAlign w:val="bottom"/>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300</w:t>
            </w:r>
          </w:p>
        </w:tc>
      </w:tr>
    </w:tbl>
    <w:p w:rsidR="00B843CB" w:rsidRPr="00B26DF5" w:rsidRDefault="00B843CB" w:rsidP="00B26DF5">
      <w:pPr>
        <w:rPr>
          <w:rFonts w:ascii="Times New Roman" w:hAnsi="Times New Roman" w:cs="Times New Roman"/>
          <w:sz w:val="20"/>
          <w:szCs w:val="20"/>
        </w:rPr>
      </w:pPr>
    </w:p>
    <w:p w:rsidR="002A5C88" w:rsidRPr="00B26DF5" w:rsidRDefault="002A5C88" w:rsidP="00B26DF5">
      <w:pPr>
        <w:jc w:val="center"/>
        <w:rPr>
          <w:rFonts w:ascii="Times New Roman" w:hAnsi="Times New Roman" w:cs="Times New Roman"/>
          <w:sz w:val="20"/>
          <w:szCs w:val="20"/>
        </w:rPr>
      </w:pPr>
      <w:r w:rsidRPr="00B26DF5">
        <w:rPr>
          <w:rFonts w:ascii="Times New Roman" w:hAnsi="Times New Roman" w:cs="Times New Roman"/>
          <w:sz w:val="20"/>
          <w:szCs w:val="20"/>
        </w:rPr>
        <w:t>Резервы и дефициты тепловой мощности НЕТТО</w:t>
      </w:r>
    </w:p>
    <w:tbl>
      <w:tblPr>
        <w:tblW w:w="806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4238"/>
        <w:gridCol w:w="1984"/>
        <w:gridCol w:w="1843"/>
      </w:tblGrid>
      <w:tr w:rsidR="006B1D1D" w:rsidRPr="00B26DF5" w:rsidTr="008544C1">
        <w:trPr>
          <w:trHeight w:val="300"/>
          <w:jc w:val="center"/>
        </w:trPr>
        <w:tc>
          <w:tcPr>
            <w:tcW w:w="4238" w:type="dxa"/>
            <w:tcBorders>
              <w:top w:val="single" w:sz="12" w:space="0" w:color="auto"/>
              <w:bottom w:val="single" w:sz="12" w:space="0" w:color="auto"/>
              <w:right w:val="single" w:sz="12" w:space="0" w:color="auto"/>
            </w:tcBorders>
            <w:shd w:val="clear" w:color="auto" w:fill="auto"/>
            <w:noWrap/>
            <w:vAlign w:val="center"/>
            <w:hideMark/>
          </w:tcPr>
          <w:p w:rsidR="006B1D1D" w:rsidRPr="00B26DF5" w:rsidRDefault="006B1D1D"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Наименование</w:t>
            </w:r>
          </w:p>
        </w:tc>
        <w:tc>
          <w:tcPr>
            <w:tcW w:w="1984"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6B1D1D" w:rsidRPr="00B26DF5" w:rsidRDefault="006B1D1D"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с. Хор-Тагна   котельная СОШ</w:t>
            </w:r>
          </w:p>
        </w:tc>
        <w:tc>
          <w:tcPr>
            <w:tcW w:w="1843" w:type="dxa"/>
            <w:tcBorders>
              <w:top w:val="single" w:sz="12" w:space="0" w:color="auto"/>
              <w:left w:val="single" w:sz="12" w:space="0" w:color="auto"/>
              <w:bottom w:val="single" w:sz="12" w:space="0" w:color="auto"/>
              <w:right w:val="single" w:sz="12" w:space="0" w:color="auto"/>
            </w:tcBorders>
            <w:vAlign w:val="bottom"/>
          </w:tcPr>
          <w:p w:rsidR="006B1D1D" w:rsidRPr="00B26DF5" w:rsidRDefault="006B1D1D"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с. Хор-Тагна   котельная ЦД</w:t>
            </w:r>
          </w:p>
        </w:tc>
      </w:tr>
      <w:tr w:rsidR="006B1D1D" w:rsidRPr="00B26DF5" w:rsidTr="008544C1">
        <w:trPr>
          <w:trHeight w:val="148"/>
          <w:jc w:val="center"/>
        </w:trPr>
        <w:tc>
          <w:tcPr>
            <w:tcW w:w="4238" w:type="dxa"/>
            <w:tcBorders>
              <w:top w:val="single" w:sz="12" w:space="0" w:color="auto"/>
              <w:right w:val="single" w:sz="12" w:space="0" w:color="auto"/>
            </w:tcBorders>
            <w:shd w:val="clear" w:color="auto" w:fill="auto"/>
            <w:vAlign w:val="bottom"/>
            <w:hideMark/>
          </w:tcPr>
          <w:p w:rsidR="006B1D1D" w:rsidRPr="00B26DF5" w:rsidRDefault="006B1D1D"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Тепловая мощность НЕТТО, Гкал/ч</w:t>
            </w:r>
          </w:p>
        </w:tc>
        <w:tc>
          <w:tcPr>
            <w:tcW w:w="1984" w:type="dxa"/>
            <w:tcBorders>
              <w:top w:val="single" w:sz="12" w:space="0" w:color="auto"/>
              <w:left w:val="single" w:sz="12" w:space="0" w:color="auto"/>
              <w:right w:val="single" w:sz="12" w:space="0" w:color="auto"/>
            </w:tcBorders>
            <w:shd w:val="clear" w:color="auto" w:fill="auto"/>
            <w:noWrap/>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0,94</w:t>
            </w:r>
          </w:p>
        </w:tc>
        <w:tc>
          <w:tcPr>
            <w:tcW w:w="1843" w:type="dxa"/>
            <w:tcBorders>
              <w:top w:val="single" w:sz="12" w:space="0" w:color="auto"/>
              <w:left w:val="single" w:sz="12" w:space="0" w:color="auto"/>
              <w:right w:val="single" w:sz="12" w:space="0" w:color="auto"/>
            </w:tcBorders>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0,47</w:t>
            </w:r>
          </w:p>
        </w:tc>
      </w:tr>
      <w:tr w:rsidR="006B1D1D" w:rsidRPr="00B26DF5" w:rsidTr="008544C1">
        <w:trPr>
          <w:trHeight w:val="187"/>
          <w:jc w:val="center"/>
        </w:trPr>
        <w:tc>
          <w:tcPr>
            <w:tcW w:w="4238" w:type="dxa"/>
            <w:tcBorders>
              <w:right w:val="single" w:sz="12" w:space="0" w:color="auto"/>
            </w:tcBorders>
            <w:shd w:val="clear" w:color="auto" w:fill="auto"/>
            <w:vAlign w:val="bottom"/>
            <w:hideMark/>
          </w:tcPr>
          <w:p w:rsidR="006B1D1D" w:rsidRPr="00B26DF5" w:rsidRDefault="006B1D1D"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Подключенная тепловая нагрузка, Гкал/ч</w:t>
            </w:r>
          </w:p>
        </w:tc>
        <w:tc>
          <w:tcPr>
            <w:tcW w:w="1984" w:type="dxa"/>
            <w:tcBorders>
              <w:left w:val="single" w:sz="12" w:space="0" w:color="auto"/>
              <w:right w:val="single" w:sz="12" w:space="0" w:color="auto"/>
            </w:tcBorders>
            <w:shd w:val="clear" w:color="auto" w:fill="auto"/>
            <w:noWrap/>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0,19</w:t>
            </w:r>
          </w:p>
        </w:tc>
        <w:tc>
          <w:tcPr>
            <w:tcW w:w="1843" w:type="dxa"/>
            <w:tcBorders>
              <w:left w:val="single" w:sz="12" w:space="0" w:color="auto"/>
              <w:right w:val="single" w:sz="12" w:space="0" w:color="auto"/>
            </w:tcBorders>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0,12</w:t>
            </w:r>
          </w:p>
        </w:tc>
      </w:tr>
      <w:tr w:rsidR="006B1D1D" w:rsidRPr="00B26DF5" w:rsidTr="008544C1">
        <w:trPr>
          <w:trHeight w:val="256"/>
          <w:jc w:val="center"/>
        </w:trPr>
        <w:tc>
          <w:tcPr>
            <w:tcW w:w="4238" w:type="dxa"/>
            <w:tcBorders>
              <w:bottom w:val="single" w:sz="12" w:space="0" w:color="auto"/>
              <w:right w:val="single" w:sz="12" w:space="0" w:color="auto"/>
            </w:tcBorders>
            <w:shd w:val="clear" w:color="auto" w:fill="auto"/>
            <w:vAlign w:val="bottom"/>
            <w:hideMark/>
          </w:tcPr>
          <w:p w:rsidR="006B1D1D" w:rsidRPr="00B26DF5" w:rsidRDefault="006B1D1D"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Резерв(+)/дефицит(-), %</w:t>
            </w:r>
          </w:p>
        </w:tc>
        <w:tc>
          <w:tcPr>
            <w:tcW w:w="1984" w:type="dxa"/>
            <w:tcBorders>
              <w:left w:val="single" w:sz="12" w:space="0" w:color="auto"/>
              <w:bottom w:val="single" w:sz="12" w:space="0" w:color="auto"/>
              <w:right w:val="single" w:sz="12" w:space="0" w:color="auto"/>
            </w:tcBorders>
            <w:shd w:val="clear" w:color="auto" w:fill="auto"/>
            <w:noWrap/>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79,85</w:t>
            </w:r>
          </w:p>
        </w:tc>
        <w:tc>
          <w:tcPr>
            <w:tcW w:w="1843" w:type="dxa"/>
            <w:tcBorders>
              <w:left w:val="single" w:sz="12" w:space="0" w:color="auto"/>
              <w:bottom w:val="single" w:sz="12" w:space="0" w:color="auto"/>
              <w:right w:val="single" w:sz="12" w:space="0" w:color="auto"/>
            </w:tcBorders>
            <w:vAlign w:val="center"/>
          </w:tcPr>
          <w:p w:rsidR="006B1D1D" w:rsidRPr="00B26DF5" w:rsidRDefault="006B1D1D"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73,51</w:t>
            </w:r>
          </w:p>
        </w:tc>
      </w:tr>
    </w:tbl>
    <w:p w:rsidR="002A5C88" w:rsidRPr="00B26DF5" w:rsidRDefault="002A5C88" w:rsidP="00B26DF5">
      <w:pPr>
        <w:pStyle w:val="a3"/>
        <w:jc w:val="left"/>
        <w:rPr>
          <w:rFonts w:eastAsiaTheme="minorEastAsia"/>
          <w:sz w:val="20"/>
        </w:rPr>
      </w:pPr>
    </w:p>
    <w:p w:rsidR="00A95723" w:rsidRPr="00B26DF5" w:rsidRDefault="002A5C88" w:rsidP="00B26DF5">
      <w:pPr>
        <w:autoSpaceDE w:val="0"/>
        <w:autoSpaceDN w:val="0"/>
        <w:adjustRightInd w:val="0"/>
        <w:ind w:firstLine="567"/>
        <w:jc w:val="both"/>
        <w:rPr>
          <w:rFonts w:ascii="Times New Roman" w:hAnsi="Times New Roman" w:cs="Times New Roman"/>
          <w:sz w:val="20"/>
          <w:szCs w:val="20"/>
          <w:highlight w:val="yellow"/>
        </w:rPr>
      </w:pPr>
      <w:r w:rsidRPr="00B26DF5">
        <w:rPr>
          <w:rFonts w:ascii="Times New Roman" w:hAnsi="Times New Roman" w:cs="Times New Roman"/>
          <w:color w:val="000000"/>
          <w:sz w:val="20"/>
          <w:szCs w:val="20"/>
        </w:rPr>
        <w:t xml:space="preserve">По фактическим данным в настоящее время зон с дефицитом тепловой энергии нет, располагаемой мощности источников, хватает для покрытия существующих нагрузок, гидравлический режим теплосети позволяет обеспечивать всех подключенных потребителей. </w:t>
      </w:r>
      <w:r w:rsidR="00A95723" w:rsidRPr="00B26DF5">
        <w:rPr>
          <w:rFonts w:ascii="Times New Roman" w:hAnsi="Times New Roman" w:cs="Times New Roman"/>
          <w:sz w:val="20"/>
          <w:szCs w:val="20"/>
        </w:rPr>
        <w:t xml:space="preserve">При </w:t>
      </w:r>
      <w:r w:rsidR="00D5789E" w:rsidRPr="00B26DF5">
        <w:rPr>
          <w:rFonts w:ascii="Times New Roman" w:hAnsi="Times New Roman" w:cs="Times New Roman"/>
          <w:sz w:val="20"/>
          <w:szCs w:val="20"/>
        </w:rPr>
        <w:t xml:space="preserve">существующем </w:t>
      </w:r>
      <w:r w:rsidR="00A95723" w:rsidRPr="00B26DF5">
        <w:rPr>
          <w:rFonts w:ascii="Times New Roman" w:hAnsi="Times New Roman" w:cs="Times New Roman"/>
          <w:sz w:val="20"/>
          <w:szCs w:val="20"/>
        </w:rPr>
        <w:t xml:space="preserve">подключении </w:t>
      </w:r>
      <w:r w:rsidRPr="00B26DF5">
        <w:rPr>
          <w:rFonts w:ascii="Times New Roman" w:hAnsi="Times New Roman" w:cs="Times New Roman"/>
          <w:sz w:val="20"/>
          <w:szCs w:val="20"/>
        </w:rPr>
        <w:t xml:space="preserve">строительного </w:t>
      </w:r>
      <w:r w:rsidR="00A95723" w:rsidRPr="00B26DF5">
        <w:rPr>
          <w:rFonts w:ascii="Times New Roman" w:hAnsi="Times New Roman" w:cs="Times New Roman"/>
          <w:sz w:val="20"/>
          <w:szCs w:val="20"/>
        </w:rPr>
        <w:t xml:space="preserve">фонда к централизованному отоплению строительство дополнительного источника тепловой энергии не требуется. </w:t>
      </w:r>
    </w:p>
    <w:p w:rsidR="00652DC3" w:rsidRPr="00B26DF5" w:rsidRDefault="00652DC3" w:rsidP="00B26DF5">
      <w:pPr>
        <w:ind w:firstLine="709"/>
        <w:rPr>
          <w:rFonts w:ascii="Times New Roman" w:hAnsi="Times New Roman" w:cs="Times New Roman"/>
          <w:b/>
          <w:sz w:val="20"/>
          <w:szCs w:val="20"/>
        </w:rPr>
      </w:pPr>
    </w:p>
    <w:p w:rsidR="00A95723" w:rsidRPr="00B26DF5" w:rsidRDefault="00A15AE7"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 xml:space="preserve">3.2.2. </w:t>
      </w:r>
      <w:r w:rsidR="00A95723" w:rsidRPr="00B26DF5">
        <w:rPr>
          <w:rFonts w:ascii="Times New Roman" w:hAnsi="Times New Roman" w:cs="Times New Roman"/>
          <w:b/>
          <w:sz w:val="20"/>
          <w:szCs w:val="20"/>
        </w:rPr>
        <w:t>Организац</w:t>
      </w:r>
      <w:r w:rsidRPr="00B26DF5">
        <w:rPr>
          <w:rFonts w:ascii="Times New Roman" w:hAnsi="Times New Roman" w:cs="Times New Roman"/>
          <w:b/>
          <w:sz w:val="20"/>
          <w:szCs w:val="20"/>
        </w:rPr>
        <w:t>ионная структура теплоснабжения</w:t>
      </w:r>
    </w:p>
    <w:p w:rsidR="00FB480E" w:rsidRDefault="00544FAD" w:rsidP="00B26DF5">
      <w:pPr>
        <w:pStyle w:val="a3"/>
        <w:rPr>
          <w:rFonts w:eastAsiaTheme="minorEastAsia"/>
          <w:sz w:val="20"/>
        </w:rPr>
      </w:pPr>
      <w:r w:rsidRPr="00B26DF5">
        <w:rPr>
          <w:rFonts w:eastAsiaTheme="minorEastAsia"/>
          <w:sz w:val="20"/>
        </w:rPr>
        <w:t>Организационная структура теплоснабжения в общем виде представлена на ри</w:t>
      </w:r>
      <w:r w:rsidR="00D47A6E" w:rsidRPr="00B26DF5">
        <w:rPr>
          <w:rFonts w:eastAsiaTheme="minorEastAsia"/>
          <w:sz w:val="20"/>
        </w:rPr>
        <w:t>п.</w:t>
      </w:r>
      <w:r w:rsidRPr="00B26DF5">
        <w:rPr>
          <w:rFonts w:eastAsiaTheme="minorEastAsia"/>
          <w:sz w:val="20"/>
        </w:rPr>
        <w:t>3.1</w:t>
      </w:r>
    </w:p>
    <w:p w:rsidR="00FB480E" w:rsidRDefault="00FB480E" w:rsidP="00FB480E"/>
    <w:p w:rsidR="007C2C2A" w:rsidRPr="00B26DF5" w:rsidRDefault="00FB480E" w:rsidP="00FB480E">
      <w:pPr>
        <w:tabs>
          <w:tab w:val="left" w:pos="1200"/>
        </w:tabs>
        <w:rPr>
          <w:sz w:val="20"/>
          <w:highlight w:val="yellow"/>
        </w:rPr>
      </w:pPr>
      <w:r>
        <w:tab/>
      </w:r>
      <w:r w:rsidR="00544FAD" w:rsidRPr="00B26DF5">
        <w:rPr>
          <w:noProof/>
          <w:sz w:val="20"/>
        </w:rPr>
        <w:drawing>
          <wp:inline distT="0" distB="0" distL="0" distR="0">
            <wp:extent cx="6085205" cy="3309258"/>
            <wp:effectExtent l="0" t="0" r="0" b="5715"/>
            <wp:docPr id="13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095671" cy="3314949"/>
                    </a:xfrm>
                    <a:prstGeom prst="rect">
                      <a:avLst/>
                    </a:prstGeom>
                    <a:noFill/>
                    <a:ln w="9525">
                      <a:noFill/>
                      <a:miter lim="800000"/>
                      <a:headEnd/>
                      <a:tailEnd/>
                    </a:ln>
                  </pic:spPr>
                </pic:pic>
              </a:graphicData>
            </a:graphic>
          </wp:inline>
        </w:drawing>
      </w:r>
    </w:p>
    <w:p w:rsidR="008544C1" w:rsidRDefault="008544C1" w:rsidP="00B26DF5">
      <w:pPr>
        <w:pStyle w:val="a3"/>
        <w:jc w:val="center"/>
        <w:rPr>
          <w:rFonts w:eastAsiaTheme="minorEastAsia"/>
          <w:sz w:val="20"/>
        </w:rPr>
      </w:pPr>
    </w:p>
    <w:p w:rsidR="007C2C2A" w:rsidRPr="00B26DF5" w:rsidRDefault="00544FAD" w:rsidP="00B26DF5">
      <w:pPr>
        <w:pStyle w:val="a3"/>
        <w:jc w:val="center"/>
        <w:rPr>
          <w:rFonts w:eastAsiaTheme="minorEastAsia"/>
          <w:sz w:val="20"/>
        </w:rPr>
      </w:pPr>
      <w:r w:rsidRPr="00B26DF5">
        <w:rPr>
          <w:rFonts w:eastAsiaTheme="minorEastAsia"/>
          <w:sz w:val="20"/>
        </w:rPr>
        <w:lastRenderedPageBreak/>
        <w:t>Ри</w:t>
      </w:r>
      <w:r w:rsidR="00BE7306" w:rsidRPr="00B26DF5">
        <w:rPr>
          <w:rFonts w:eastAsiaTheme="minorEastAsia"/>
          <w:sz w:val="20"/>
        </w:rPr>
        <w:t>с</w:t>
      </w:r>
      <w:r w:rsidR="00D47A6E" w:rsidRPr="00B26DF5">
        <w:rPr>
          <w:rFonts w:eastAsiaTheme="minorEastAsia"/>
          <w:sz w:val="20"/>
        </w:rPr>
        <w:t>.</w:t>
      </w:r>
      <w:r w:rsidRPr="00B26DF5">
        <w:rPr>
          <w:rFonts w:eastAsiaTheme="minorEastAsia"/>
          <w:sz w:val="20"/>
        </w:rPr>
        <w:t xml:space="preserve"> 3.1. Организационная структура теплоснабжения</w:t>
      </w:r>
    </w:p>
    <w:p w:rsidR="00652DC3" w:rsidRPr="00B26DF5" w:rsidRDefault="00652DC3" w:rsidP="00B26DF5">
      <w:pPr>
        <w:ind w:firstLine="709"/>
        <w:rPr>
          <w:rFonts w:ascii="Times New Roman" w:hAnsi="Times New Roman" w:cs="Times New Roman"/>
          <w:b/>
          <w:sz w:val="20"/>
          <w:szCs w:val="20"/>
        </w:rPr>
      </w:pPr>
    </w:p>
    <w:p w:rsidR="00A95723" w:rsidRPr="00B26DF5" w:rsidRDefault="00A15AE7"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 xml:space="preserve">3.2.3. </w:t>
      </w:r>
      <w:r w:rsidR="00A95723" w:rsidRPr="00B26DF5">
        <w:rPr>
          <w:rFonts w:ascii="Times New Roman" w:hAnsi="Times New Roman" w:cs="Times New Roman"/>
          <w:b/>
          <w:sz w:val="20"/>
          <w:szCs w:val="20"/>
        </w:rPr>
        <w:t>Анализ существующего технического состояния системы теплоснабжения</w:t>
      </w:r>
    </w:p>
    <w:p w:rsidR="006B1D1D" w:rsidRPr="00B26DF5" w:rsidRDefault="006B1D1D"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Согласно расчетов прирост тепловых нагрузок на расчетный срок строительства составит 2,711 Гкал/ч/ 3,152 МВт, в том числе на первую очередь строительства -  1,279 Гкал/ч/ 1,487 МВт. </w:t>
      </w:r>
    </w:p>
    <w:p w:rsidR="006B1D1D" w:rsidRPr="00B26DF5" w:rsidRDefault="006B1D1D" w:rsidP="00B26DF5">
      <w:pPr>
        <w:ind w:firstLine="709"/>
        <w:jc w:val="both"/>
        <w:rPr>
          <w:rFonts w:ascii="Times New Roman" w:hAnsi="Times New Roman" w:cs="Times New Roman"/>
          <w:b/>
          <w:i/>
          <w:sz w:val="20"/>
          <w:szCs w:val="20"/>
        </w:rPr>
      </w:pPr>
      <w:r w:rsidRPr="00B26DF5">
        <w:rPr>
          <w:rFonts w:ascii="Times New Roman" w:hAnsi="Times New Roman" w:cs="Times New Roman"/>
          <w:b/>
          <w:i/>
          <w:sz w:val="20"/>
          <w:szCs w:val="20"/>
        </w:rPr>
        <w:t>Село Хор-Тагна.</w:t>
      </w:r>
    </w:p>
    <w:p w:rsidR="006B1D1D" w:rsidRPr="00B26DF5" w:rsidRDefault="006B1D1D"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Для теплоснабжения перспективных объектов, предлагаемых к размещению на площадках под номерами 7, 8, 10, 11, 12, 13 предлагается устройство модульной угольной котельной на первую очередь строительства и прокладка тепловых сетей до перспективных объектов. В виду близости существующей котельной дома досуга, работающей на дровах, к перспективным тепловым сетям новой котельной котельную дома досуга предлагается вывести из эксплуатации путем присоединения к перспективным тепловым сетям новой котельной. </w:t>
      </w:r>
    </w:p>
    <w:p w:rsidR="006B1D1D" w:rsidRPr="00B26DF5" w:rsidRDefault="006B1D1D"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Тепловая нагрузка перспективной котельной на расчетный срок составит 1,114 Гкал/ч, в том числе на первую очередь строительства - 0,927 Гкал/ч.</w:t>
      </w:r>
    </w:p>
    <w:p w:rsidR="006B1D1D" w:rsidRPr="00B26DF5" w:rsidRDefault="006B1D1D"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Теплоснабжение  перспективной жилой застройки, не вошедшей в перспективные зоны теплоснабжения предлагается осуществить установкой индивидуальных теплогенераторов как на электроэнергии (50% проектируемой застройки) так и на твердом топливе (50% проектируемой застройки).</w:t>
      </w:r>
    </w:p>
    <w:p w:rsidR="006B1D1D" w:rsidRPr="00B26DF5" w:rsidRDefault="006B1D1D"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Теплоснабжение перспективных объектов соцкультбыта, не вошедших в перспективные зоны теплоснабжения предлагается осуществить установкой индивидуальных теплогенераторов на электроэнергии.</w:t>
      </w:r>
    </w:p>
    <w:p w:rsidR="006B1D1D" w:rsidRPr="00B26DF5" w:rsidRDefault="006B1D1D" w:rsidP="00B26DF5">
      <w:pPr>
        <w:ind w:firstLine="709"/>
        <w:jc w:val="both"/>
        <w:rPr>
          <w:rFonts w:ascii="Times New Roman" w:hAnsi="Times New Roman" w:cs="Times New Roman"/>
          <w:b/>
          <w:i/>
          <w:sz w:val="20"/>
          <w:szCs w:val="20"/>
        </w:rPr>
      </w:pPr>
      <w:r w:rsidRPr="00B26DF5">
        <w:rPr>
          <w:rFonts w:ascii="Times New Roman" w:hAnsi="Times New Roman" w:cs="Times New Roman"/>
          <w:b/>
          <w:i/>
          <w:sz w:val="20"/>
          <w:szCs w:val="20"/>
        </w:rPr>
        <w:t>Участок Пихтинский.</w:t>
      </w:r>
    </w:p>
    <w:p w:rsidR="006B1D1D" w:rsidRPr="00B26DF5" w:rsidRDefault="006B1D1D"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Для теплоснабжения перспективных объектов, предлагаемых к размещению на площадках под номерами 21, 24 предлагается устройство модульной угольной котельной на расчетный срок строительства и прокладка тепловых сетей до перспективных объектов.</w:t>
      </w:r>
    </w:p>
    <w:p w:rsidR="006B1D1D" w:rsidRPr="00B26DF5" w:rsidRDefault="006B1D1D"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Теплоснабжение  перспективной жилой застройки предлагается осуществить установкой индивидуальных теплогенераторов как на электроэнергии (50% проектируемой застройки) так и на твердом топливе (50% проектируемой застройки).</w:t>
      </w:r>
    </w:p>
    <w:p w:rsidR="004A52CB" w:rsidRPr="00B26DF5" w:rsidRDefault="006B1D1D" w:rsidP="00B26DF5">
      <w:pPr>
        <w:ind w:firstLine="539"/>
        <w:jc w:val="both"/>
        <w:rPr>
          <w:rFonts w:ascii="Times New Roman" w:hAnsi="Times New Roman" w:cs="Times New Roman"/>
          <w:sz w:val="20"/>
          <w:szCs w:val="20"/>
        </w:rPr>
      </w:pPr>
      <w:r w:rsidRPr="00B26DF5">
        <w:rPr>
          <w:rFonts w:ascii="Times New Roman" w:hAnsi="Times New Roman" w:cs="Times New Roman"/>
          <w:sz w:val="20"/>
          <w:szCs w:val="20"/>
        </w:rPr>
        <w:t>Теплоснабжение перспективного магазина (площадка 20) предлагается осуществить установкой индивидуального теплогенератора на электроэнергии.</w:t>
      </w:r>
    </w:p>
    <w:p w:rsidR="00652DC3" w:rsidRPr="00B26DF5" w:rsidRDefault="00652DC3" w:rsidP="00B26DF5">
      <w:pPr>
        <w:ind w:firstLine="709"/>
        <w:rPr>
          <w:rFonts w:ascii="Times New Roman" w:hAnsi="Times New Roman" w:cs="Times New Roman"/>
          <w:b/>
          <w:sz w:val="20"/>
          <w:szCs w:val="20"/>
        </w:rPr>
      </w:pPr>
    </w:p>
    <w:p w:rsidR="00FC6B65" w:rsidRPr="00B26DF5" w:rsidRDefault="00A15AE7" w:rsidP="00B26DF5">
      <w:pPr>
        <w:ind w:firstLine="709"/>
        <w:rPr>
          <w:rFonts w:ascii="Times New Roman" w:hAnsi="Times New Roman" w:cs="Times New Roman"/>
          <w:sz w:val="20"/>
          <w:szCs w:val="20"/>
        </w:rPr>
      </w:pPr>
      <w:r w:rsidRPr="00B26DF5">
        <w:rPr>
          <w:rFonts w:ascii="Times New Roman" w:hAnsi="Times New Roman" w:cs="Times New Roman"/>
          <w:b/>
          <w:sz w:val="20"/>
          <w:szCs w:val="20"/>
        </w:rPr>
        <w:t xml:space="preserve">3.2.4. </w:t>
      </w:r>
      <w:r w:rsidR="00100303" w:rsidRPr="00B26DF5">
        <w:rPr>
          <w:rFonts w:ascii="Times New Roman" w:hAnsi="Times New Roman" w:cs="Times New Roman"/>
          <w:b/>
          <w:sz w:val="20"/>
          <w:szCs w:val="20"/>
        </w:rPr>
        <w:t>А</w:t>
      </w:r>
      <w:r w:rsidR="00A95723" w:rsidRPr="00B26DF5">
        <w:rPr>
          <w:rFonts w:ascii="Times New Roman" w:hAnsi="Times New Roman" w:cs="Times New Roman"/>
          <w:b/>
          <w:sz w:val="20"/>
          <w:szCs w:val="20"/>
        </w:rPr>
        <w:t>нализ финансового состояния организац</w:t>
      </w:r>
      <w:r w:rsidRPr="00B26DF5">
        <w:rPr>
          <w:rFonts w:ascii="Times New Roman" w:hAnsi="Times New Roman" w:cs="Times New Roman"/>
          <w:b/>
          <w:sz w:val="20"/>
          <w:szCs w:val="20"/>
        </w:rPr>
        <w:t xml:space="preserve">ий системы </w:t>
      </w:r>
    </w:p>
    <w:p w:rsidR="00A95723" w:rsidRPr="00B26DF5" w:rsidRDefault="00A95723" w:rsidP="00B26DF5">
      <w:pPr>
        <w:pStyle w:val="a3"/>
        <w:rPr>
          <w:rFonts w:eastAsiaTheme="minorEastAsia"/>
          <w:sz w:val="20"/>
        </w:rPr>
      </w:pPr>
      <w:r w:rsidRPr="00B26DF5">
        <w:rPr>
          <w:rFonts w:eastAsiaTheme="minorEastAsia"/>
          <w:sz w:val="20"/>
        </w:rPr>
        <w:t>Анализ структуры затрат энергоснабжающей организации произведены по статьям калькуляции на основании Постановления Правительства РФ от 26.02.2004 N 109 "О ценообразовании в отношении электрической и тепловой энергии в РФ",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утверждёнными Приказом Федеральной службы по тарифам РФ от 06.08.2004 N 20-э/2.</w:t>
      </w:r>
    </w:p>
    <w:p w:rsidR="00A95723" w:rsidRPr="00B26DF5" w:rsidRDefault="00A95723" w:rsidP="00B26DF5">
      <w:pPr>
        <w:pStyle w:val="a3"/>
        <w:rPr>
          <w:rFonts w:eastAsiaTheme="minorEastAsia"/>
          <w:sz w:val="20"/>
        </w:rPr>
      </w:pPr>
      <w:r w:rsidRPr="00B26DF5">
        <w:rPr>
          <w:rFonts w:eastAsiaTheme="minorEastAsia"/>
          <w:sz w:val="20"/>
        </w:rPr>
        <w:t xml:space="preserve">За </w:t>
      </w:r>
      <w:r w:rsidR="009F3B40" w:rsidRPr="00B26DF5">
        <w:rPr>
          <w:rFonts w:eastAsiaTheme="minorEastAsia"/>
          <w:sz w:val="20"/>
        </w:rPr>
        <w:t>анализируемый период 201</w:t>
      </w:r>
      <w:r w:rsidR="00CF13FC" w:rsidRPr="00B26DF5">
        <w:rPr>
          <w:rFonts w:eastAsiaTheme="minorEastAsia"/>
          <w:sz w:val="20"/>
        </w:rPr>
        <w:t>3</w:t>
      </w:r>
      <w:r w:rsidR="009F3B40" w:rsidRPr="00B26DF5">
        <w:rPr>
          <w:rFonts w:eastAsiaTheme="minorEastAsia"/>
          <w:sz w:val="20"/>
        </w:rPr>
        <w:t xml:space="preserve"> - 201</w:t>
      </w:r>
      <w:r w:rsidR="00CF13FC" w:rsidRPr="00B26DF5">
        <w:rPr>
          <w:rFonts w:eastAsiaTheme="minorEastAsia"/>
          <w:sz w:val="20"/>
        </w:rPr>
        <w:t>7</w:t>
      </w:r>
      <w:r w:rsidRPr="00B26DF5">
        <w:rPr>
          <w:rFonts w:eastAsiaTheme="minorEastAsia"/>
          <w:sz w:val="20"/>
        </w:rPr>
        <w:t xml:space="preserve"> гг. в структуре себестоимости значительных изменений не произошло. Это связано с тем, что за рассматриваемый отрезок времени, предприятием не производились действия, направленные на существенное снижение себестоимости как по отдельным статьям калькуляции, так и в общем по организации. </w:t>
      </w:r>
    </w:p>
    <w:p w:rsidR="005040FF" w:rsidRPr="00B26DF5" w:rsidRDefault="000726A6"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По предоставленным данным в рассматриваемых системах теплоснабжения вырабатываемая тепловая энергия используется только собственными потребителями, поэтому тарифы на отпуск тепловой энергии не утверждаются.</w:t>
      </w:r>
    </w:p>
    <w:p w:rsidR="006B1D1D" w:rsidRPr="00B26DF5" w:rsidRDefault="006B1D1D" w:rsidP="00B26DF5">
      <w:pPr>
        <w:jc w:val="both"/>
        <w:rPr>
          <w:rFonts w:ascii="Times New Roman" w:hAnsi="Times New Roman" w:cs="Times New Roman"/>
          <w:b/>
          <w:sz w:val="20"/>
          <w:szCs w:val="20"/>
        </w:rPr>
      </w:pPr>
    </w:p>
    <w:p w:rsidR="00A95723" w:rsidRPr="00B26DF5" w:rsidRDefault="00A95723"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t xml:space="preserve">3.3. Характеристика состояния и проблем водоснабжения </w:t>
      </w:r>
    </w:p>
    <w:p w:rsidR="00A95723" w:rsidRPr="00B26DF5" w:rsidRDefault="00A95723" w:rsidP="00B26DF5">
      <w:pPr>
        <w:pStyle w:val="a3"/>
        <w:ind w:firstLine="709"/>
        <w:rPr>
          <w:rFonts w:eastAsiaTheme="minorEastAsia"/>
          <w:b/>
          <w:sz w:val="20"/>
        </w:rPr>
      </w:pPr>
    </w:p>
    <w:p w:rsidR="00A95723" w:rsidRPr="00B26DF5" w:rsidRDefault="00A15AE7"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 xml:space="preserve">3.3.1. </w:t>
      </w:r>
      <w:r w:rsidR="00A95723" w:rsidRPr="00B26DF5">
        <w:rPr>
          <w:rFonts w:ascii="Times New Roman" w:hAnsi="Times New Roman" w:cs="Times New Roman"/>
          <w:b/>
          <w:sz w:val="20"/>
          <w:szCs w:val="20"/>
        </w:rPr>
        <w:t>Обща</w:t>
      </w:r>
      <w:r w:rsidRPr="00B26DF5">
        <w:rPr>
          <w:rFonts w:ascii="Times New Roman" w:hAnsi="Times New Roman" w:cs="Times New Roman"/>
          <w:b/>
          <w:sz w:val="20"/>
          <w:szCs w:val="20"/>
        </w:rPr>
        <w:t>я характеристика водоснабжения</w:t>
      </w:r>
    </w:p>
    <w:p w:rsidR="00142925" w:rsidRPr="00B26DF5" w:rsidRDefault="00142925" w:rsidP="00B26DF5">
      <w:pPr>
        <w:autoSpaceDE w:val="0"/>
        <w:autoSpaceDN w:val="0"/>
        <w:adjustRightInd w:val="0"/>
        <w:ind w:firstLine="709"/>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Водопользование осуществляется с целью хозяйственно-питьевого и производственного водоснабжения.</w:t>
      </w:r>
    </w:p>
    <w:p w:rsidR="008E488C" w:rsidRPr="00B26DF5" w:rsidRDefault="008E488C"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Система водоснабжения обеспечив</w:t>
      </w:r>
      <w:r w:rsidR="0011566F" w:rsidRPr="00B26DF5">
        <w:rPr>
          <w:rFonts w:ascii="Times New Roman" w:hAnsi="Times New Roman" w:cs="Times New Roman"/>
          <w:sz w:val="20"/>
          <w:szCs w:val="20"/>
        </w:rPr>
        <w:t>ает получение воды из природных подземных источников</w:t>
      </w:r>
      <w:r w:rsidRPr="00B26DF5">
        <w:rPr>
          <w:rFonts w:ascii="Times New Roman" w:hAnsi="Times New Roman" w:cs="Times New Roman"/>
          <w:sz w:val="20"/>
          <w:szCs w:val="20"/>
        </w:rPr>
        <w:t xml:space="preserve"> и ее подачу к местам потребления. Основным потребителем является население.</w:t>
      </w:r>
    </w:p>
    <w:p w:rsidR="008E488C" w:rsidRPr="00B26DF5" w:rsidRDefault="008E488C" w:rsidP="00B26DF5">
      <w:pPr>
        <w:pStyle w:val="a3"/>
        <w:ind w:firstLine="709"/>
        <w:rPr>
          <w:sz w:val="20"/>
        </w:rPr>
      </w:pPr>
      <w:r w:rsidRPr="00B26DF5">
        <w:rPr>
          <w:sz w:val="20"/>
        </w:rPr>
        <w:t xml:space="preserve">Водоснабжение для хозяйственно-питьевых и производственных целей осуществляется из подземных источников посредством артезианских скважин. </w:t>
      </w:r>
    </w:p>
    <w:p w:rsidR="00D618A5" w:rsidRPr="00B26DF5" w:rsidRDefault="008E488C" w:rsidP="00B26DF5">
      <w:pPr>
        <w:ind w:firstLine="709"/>
        <w:jc w:val="both"/>
        <w:rPr>
          <w:rFonts w:ascii="Times New Roman" w:eastAsia="Times New Roman" w:hAnsi="Times New Roman" w:cs="Times New Roman"/>
          <w:sz w:val="20"/>
          <w:szCs w:val="20"/>
        </w:rPr>
      </w:pPr>
      <w:r w:rsidRPr="00B26DF5">
        <w:rPr>
          <w:rFonts w:ascii="Times New Roman" w:hAnsi="Times New Roman" w:cs="Times New Roman"/>
          <w:sz w:val="20"/>
          <w:szCs w:val="20"/>
        </w:rPr>
        <w:t>Для хранения запасов воды, поступающей со скважин, установлены резервуары чистой воды (РЧВ).</w:t>
      </w:r>
      <w:r w:rsidR="00D618A5" w:rsidRPr="00B26DF5">
        <w:rPr>
          <w:rFonts w:ascii="Times New Roman" w:eastAsia="Times New Roman" w:hAnsi="Times New Roman" w:cs="Times New Roman"/>
          <w:sz w:val="20"/>
          <w:szCs w:val="20"/>
        </w:rPr>
        <w:t xml:space="preserve"> Существующие емкости запаса воды металлические, с износом 100%. </w:t>
      </w:r>
    </w:p>
    <w:p w:rsidR="0011566F" w:rsidRPr="00B26DF5" w:rsidRDefault="0011566F"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Для организации стабильного хозяйственно-питьевого водоснабжения запланированы следующие мероприятия:</w:t>
      </w:r>
    </w:p>
    <w:p w:rsidR="0011566F" w:rsidRPr="00B26DF5" w:rsidRDefault="0011566F" w:rsidP="00B26DF5">
      <w:pPr>
        <w:ind w:firstLine="709"/>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1. Сохранение, развитие существующих водозаборов, а также бурение и строительство новых скважин.</w:t>
      </w:r>
    </w:p>
    <w:p w:rsidR="0011566F" w:rsidRPr="00B26DF5" w:rsidRDefault="0011566F" w:rsidP="00B26DF5">
      <w:pPr>
        <w:ind w:firstLine="709"/>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2. Оборудование водозаборных скважин компактными установками по водоподготовке малой производительности на новых технологиях и установками по обеззараживанию воды.</w:t>
      </w:r>
    </w:p>
    <w:p w:rsidR="0011566F" w:rsidRPr="00B26DF5" w:rsidRDefault="0011566F"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Специфика условий работы систем водоснабжения малых и средних населённых пунктов заключается в необходимости внедрения таких методов и такого оборудования, которые при минимальных затратах на обслуживание обеспечивали бы надёжную работу по доведению подаваемой воды до нормативного качества;</w:t>
      </w:r>
    </w:p>
    <w:p w:rsidR="0011566F" w:rsidRPr="00B26DF5" w:rsidRDefault="0011566F" w:rsidP="00B26DF5">
      <w:pPr>
        <w:ind w:firstLine="709"/>
        <w:jc w:val="both"/>
        <w:rPr>
          <w:rFonts w:ascii="Times New Roman" w:hAnsi="Times New Roman" w:cs="Times New Roman"/>
          <w:sz w:val="20"/>
          <w:szCs w:val="20"/>
        </w:rPr>
      </w:pPr>
      <w:r w:rsidRPr="00B26DF5">
        <w:rPr>
          <w:rFonts w:ascii="Times New Roman" w:hAnsi="Times New Roman" w:cs="Times New Roman"/>
          <w:bCs/>
          <w:sz w:val="20"/>
          <w:szCs w:val="20"/>
        </w:rPr>
        <w:t>3. Р</w:t>
      </w:r>
      <w:r w:rsidRPr="00B26DF5">
        <w:rPr>
          <w:rFonts w:ascii="Times New Roman" w:hAnsi="Times New Roman" w:cs="Times New Roman"/>
          <w:sz w:val="20"/>
          <w:szCs w:val="20"/>
        </w:rPr>
        <w:t>еконструкция и замена существующих морально и физически изношенных сетей водоснабжения и оборудования на них с применением труб ПВХ, замена запорной арматуры.</w:t>
      </w:r>
    </w:p>
    <w:p w:rsidR="0011566F" w:rsidRPr="00B26DF5" w:rsidRDefault="0011566F"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4. Постепенная замена насосного оборудования и </w:t>
      </w:r>
      <w:r w:rsidRPr="00B26DF5">
        <w:rPr>
          <w:rFonts w:ascii="Times New Roman" w:hAnsi="Times New Roman" w:cs="Times New Roman"/>
          <w:bCs/>
          <w:sz w:val="20"/>
          <w:szCs w:val="20"/>
        </w:rPr>
        <w:t xml:space="preserve">водоподъемных труб </w:t>
      </w:r>
      <w:r w:rsidRPr="00B26DF5">
        <w:rPr>
          <w:rFonts w:ascii="Times New Roman" w:hAnsi="Times New Roman" w:cs="Times New Roman"/>
          <w:sz w:val="20"/>
          <w:szCs w:val="20"/>
        </w:rPr>
        <w:t>в скважинах.</w:t>
      </w:r>
    </w:p>
    <w:p w:rsidR="0011566F" w:rsidRPr="00B26DF5" w:rsidRDefault="0011566F"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5. Ремонт и утепление павильонов артезианских скважин.</w:t>
      </w:r>
    </w:p>
    <w:p w:rsidR="0011566F" w:rsidRPr="00B26DF5" w:rsidRDefault="0011566F"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6. Организация зон ЗСО водозаборных узлов питьевого назначения в соответствии с  требованиями СанПиН 2.1.4.1110-02</w:t>
      </w:r>
      <w:r w:rsidRPr="00B26DF5">
        <w:rPr>
          <w:rFonts w:ascii="Times New Roman" w:hAnsi="Times New Roman" w:cs="Times New Roman"/>
          <w:bCs/>
          <w:sz w:val="20"/>
          <w:szCs w:val="20"/>
        </w:rPr>
        <w:t>.</w:t>
      </w:r>
    </w:p>
    <w:p w:rsidR="0011566F" w:rsidRPr="00B26DF5" w:rsidRDefault="0011566F"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lastRenderedPageBreak/>
        <w:t>7. Установка приборов учета расхода и уровня воды на скважинах.</w:t>
      </w:r>
    </w:p>
    <w:p w:rsidR="005B257B" w:rsidRPr="00B26DF5" w:rsidRDefault="005B257B"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8. Требуется строительство пяти новых водонапорных башен в с. Хор-Тагна – 1, уч. Среднепихтинский – 1, и уч. Дагник – 1, уч. Пихтинский – 2.</w:t>
      </w:r>
    </w:p>
    <w:p w:rsidR="0011566F" w:rsidRPr="00B26DF5" w:rsidRDefault="0011566F"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Для экономии воды питьевого качества необходим строгий учет расхода воды с установкой расходомеров у всех потребителей.</w:t>
      </w:r>
    </w:p>
    <w:p w:rsidR="0011566F" w:rsidRPr="00B26DF5" w:rsidRDefault="0011566F"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Вопрос организации водоснабжения планируемых к размещению объектов рекреации (туристические базы и базы отдыха) решается комплексно, исходя из их взаимного размещения с населенным пунктом и степени благоустройства. </w:t>
      </w:r>
    </w:p>
    <w:p w:rsidR="0011566F" w:rsidRPr="00B26DF5" w:rsidRDefault="0011566F" w:rsidP="00B26DF5">
      <w:pPr>
        <w:pStyle w:val="affe"/>
        <w:spacing w:before="0" w:after="0"/>
        <w:rPr>
          <w:sz w:val="20"/>
          <w:szCs w:val="20"/>
        </w:rPr>
      </w:pPr>
      <w:r w:rsidRPr="00B26DF5">
        <w:rPr>
          <w:sz w:val="20"/>
          <w:szCs w:val="20"/>
        </w:rPr>
        <w:t>Развитие систем водоснабжения и</w:t>
      </w:r>
      <w:r w:rsidR="00B6692A" w:rsidRPr="00B26DF5">
        <w:rPr>
          <w:sz w:val="20"/>
          <w:szCs w:val="20"/>
        </w:rPr>
        <w:t xml:space="preserve"> водоотведения на период до 2025</w:t>
      </w:r>
      <w:r w:rsidRPr="00B26DF5">
        <w:rPr>
          <w:sz w:val="20"/>
          <w:szCs w:val="20"/>
        </w:rPr>
        <w:t xml:space="preserve"> года </w:t>
      </w:r>
      <w:r w:rsidR="00B6692A" w:rsidRPr="00B26DF5">
        <w:rPr>
          <w:sz w:val="20"/>
          <w:szCs w:val="20"/>
        </w:rPr>
        <w:t>должно учитывать</w:t>
      </w:r>
      <w:r w:rsidRPr="00B26DF5">
        <w:rPr>
          <w:sz w:val="20"/>
          <w:szCs w:val="20"/>
        </w:rPr>
        <w:t xml:space="preserve"> увеличение размера застраиваемой территории и улучшение качества жизни населения.</w:t>
      </w:r>
    </w:p>
    <w:p w:rsidR="00CF13FC" w:rsidRPr="00B26DF5" w:rsidRDefault="00CF13FC" w:rsidP="00B26DF5">
      <w:pPr>
        <w:rPr>
          <w:rFonts w:ascii="Times New Roman" w:hAnsi="Times New Roman" w:cs="Times New Roman"/>
          <w:b/>
          <w:sz w:val="20"/>
          <w:szCs w:val="20"/>
        </w:rPr>
      </w:pPr>
    </w:p>
    <w:p w:rsidR="00A95723" w:rsidRPr="00B26DF5" w:rsidRDefault="00A15AE7" w:rsidP="00B26DF5">
      <w:pPr>
        <w:rPr>
          <w:rFonts w:ascii="Times New Roman" w:hAnsi="Times New Roman" w:cs="Times New Roman"/>
          <w:b/>
          <w:sz w:val="20"/>
          <w:szCs w:val="20"/>
        </w:rPr>
      </w:pPr>
      <w:r w:rsidRPr="00B26DF5">
        <w:rPr>
          <w:rFonts w:ascii="Times New Roman" w:hAnsi="Times New Roman" w:cs="Times New Roman"/>
          <w:b/>
          <w:sz w:val="20"/>
          <w:szCs w:val="20"/>
        </w:rPr>
        <w:t xml:space="preserve">3.3.2. </w:t>
      </w:r>
      <w:r w:rsidR="00A95723" w:rsidRPr="00B26DF5">
        <w:rPr>
          <w:rFonts w:ascii="Times New Roman" w:hAnsi="Times New Roman" w:cs="Times New Roman"/>
          <w:b/>
          <w:sz w:val="20"/>
          <w:szCs w:val="20"/>
        </w:rPr>
        <w:t>Организа</w:t>
      </w:r>
      <w:r w:rsidRPr="00B26DF5">
        <w:rPr>
          <w:rFonts w:ascii="Times New Roman" w:hAnsi="Times New Roman" w:cs="Times New Roman"/>
          <w:b/>
          <w:sz w:val="20"/>
          <w:szCs w:val="20"/>
        </w:rPr>
        <w:t>ционная структура водоснабжения</w:t>
      </w:r>
    </w:p>
    <w:p w:rsidR="00D618A5" w:rsidRPr="00B26DF5" w:rsidRDefault="00D618A5" w:rsidP="00B26DF5">
      <w:pPr>
        <w:ind w:firstLine="567"/>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Оборудование и сети системы водоснабжения находятся в муниципальной  собственности администрации </w:t>
      </w:r>
      <w:r w:rsidR="00D3359F" w:rsidRPr="00B26DF5">
        <w:rPr>
          <w:rFonts w:ascii="Times New Roman" w:eastAsia="Times New Roman" w:hAnsi="Times New Roman" w:cs="Times New Roman"/>
          <w:sz w:val="20"/>
          <w:szCs w:val="20"/>
        </w:rPr>
        <w:t>Хор-Тагнинское муниципальное образование</w:t>
      </w:r>
      <w:r w:rsidRPr="00B26DF5">
        <w:rPr>
          <w:rFonts w:ascii="Times New Roman" w:eastAsia="Times New Roman" w:hAnsi="Times New Roman" w:cs="Times New Roman"/>
          <w:sz w:val="20"/>
          <w:szCs w:val="20"/>
        </w:rPr>
        <w:t xml:space="preserve">. </w:t>
      </w:r>
    </w:p>
    <w:p w:rsidR="00D618A5" w:rsidRPr="00B26DF5" w:rsidRDefault="00D618A5" w:rsidP="00B26DF5">
      <w:pPr>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Источники водоснабжения (скважины) и водопроводная сеть находятся в оперативном управленииКУ Администрация </w:t>
      </w:r>
      <w:r w:rsidR="00D3359F" w:rsidRPr="00B26DF5">
        <w:rPr>
          <w:rFonts w:ascii="Times New Roman" w:eastAsia="Times New Roman" w:hAnsi="Times New Roman" w:cs="Times New Roman"/>
          <w:sz w:val="20"/>
          <w:szCs w:val="20"/>
        </w:rPr>
        <w:t>Хор-Тагнинское муниципальное образование</w:t>
      </w:r>
      <w:r w:rsidRPr="00B26DF5">
        <w:rPr>
          <w:rFonts w:ascii="Times New Roman" w:eastAsia="Times New Roman" w:hAnsi="Times New Roman" w:cs="Times New Roman"/>
          <w:sz w:val="20"/>
          <w:szCs w:val="20"/>
        </w:rPr>
        <w:t>», за эксплуатацию она отвечает.</w:t>
      </w:r>
    </w:p>
    <w:p w:rsidR="008E488C" w:rsidRPr="00B26DF5" w:rsidRDefault="008E488C" w:rsidP="00B26DF5">
      <w:pPr>
        <w:pStyle w:val="a8"/>
        <w:ind w:left="0" w:firstLine="709"/>
        <w:contextualSpacing w:val="0"/>
        <w:jc w:val="both"/>
        <w:rPr>
          <w:rFonts w:ascii="Times New Roman" w:hAnsi="Times New Roman" w:cs="Times New Roman"/>
          <w:sz w:val="20"/>
          <w:szCs w:val="20"/>
        </w:rPr>
      </w:pPr>
    </w:p>
    <w:p w:rsidR="00A95723" w:rsidRPr="00B26DF5" w:rsidRDefault="00A15AE7"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 xml:space="preserve">3.3.3. </w:t>
      </w:r>
      <w:r w:rsidR="00A95723" w:rsidRPr="00B26DF5">
        <w:rPr>
          <w:rFonts w:ascii="Times New Roman" w:hAnsi="Times New Roman" w:cs="Times New Roman"/>
          <w:b/>
          <w:sz w:val="20"/>
          <w:szCs w:val="20"/>
        </w:rPr>
        <w:t>Анализ существующего технического состояния системы в</w:t>
      </w:r>
      <w:r w:rsidRPr="00B26DF5">
        <w:rPr>
          <w:rFonts w:ascii="Times New Roman" w:hAnsi="Times New Roman" w:cs="Times New Roman"/>
          <w:b/>
          <w:sz w:val="20"/>
          <w:szCs w:val="20"/>
        </w:rPr>
        <w:t>одоснабжения</w:t>
      </w:r>
    </w:p>
    <w:p w:rsidR="00D618A5" w:rsidRPr="00B26DF5" w:rsidRDefault="00D618A5" w:rsidP="00B26DF5">
      <w:pPr>
        <w:ind w:firstLine="567"/>
        <w:jc w:val="both"/>
        <w:rPr>
          <w:rFonts w:ascii="Times New Roman" w:eastAsia="Times New Roman" w:hAnsi="Times New Roman" w:cs="Times New Roman"/>
          <w:sz w:val="20"/>
          <w:szCs w:val="20"/>
          <w:highlight w:val="yellow"/>
        </w:rPr>
      </w:pPr>
      <w:r w:rsidRPr="00B26DF5">
        <w:rPr>
          <w:rFonts w:ascii="Times New Roman" w:hAnsi="Times New Roman" w:cs="Times New Roman"/>
          <w:sz w:val="20"/>
          <w:szCs w:val="20"/>
        </w:rPr>
        <w:t xml:space="preserve">Водоснабжение в населённых пунктах </w:t>
      </w:r>
      <w:r w:rsidR="00D3359F" w:rsidRPr="00B26DF5">
        <w:rPr>
          <w:rFonts w:ascii="Times New Roman" w:hAnsi="Times New Roman" w:cs="Times New Roman"/>
          <w:sz w:val="20"/>
          <w:szCs w:val="20"/>
        </w:rPr>
        <w:t>Хор-Тагнинское муниципальное образование</w:t>
      </w:r>
      <w:r w:rsidRPr="00B26DF5">
        <w:rPr>
          <w:rFonts w:ascii="Times New Roman" w:hAnsi="Times New Roman" w:cs="Times New Roman"/>
          <w:sz w:val="20"/>
          <w:szCs w:val="20"/>
        </w:rPr>
        <w:t xml:space="preserve"> централизованное и децентрализованное. Децентрализованное водоснабжение осуществляется от подземных источников скважин и колодцев.</w:t>
      </w:r>
    </w:p>
    <w:p w:rsidR="00D618A5" w:rsidRPr="00B26DF5" w:rsidRDefault="00D618A5" w:rsidP="00B26DF5">
      <w:pPr>
        <w:ind w:firstLine="567"/>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 Основные данные по существующим скважинам, их месторасположение и характеристика представлены в Таблице :</w:t>
      </w:r>
    </w:p>
    <w:tbl>
      <w:tblPr>
        <w:tblW w:w="7232" w:type="dxa"/>
        <w:tblInd w:w="12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tblPr>
      <w:tblGrid>
        <w:gridCol w:w="2726"/>
        <w:gridCol w:w="1502"/>
        <w:gridCol w:w="1502"/>
        <w:gridCol w:w="1502"/>
      </w:tblGrid>
      <w:tr w:rsidR="002E7267" w:rsidRPr="00B26DF5" w:rsidTr="009C40F7">
        <w:trPr>
          <w:trHeight w:val="528"/>
        </w:trPr>
        <w:tc>
          <w:tcPr>
            <w:tcW w:w="2726" w:type="dxa"/>
            <w:tcBorders>
              <w:top w:val="single" w:sz="12" w:space="0" w:color="auto"/>
              <w:left w:val="single" w:sz="12" w:space="0" w:color="auto"/>
              <w:bottom w:val="single" w:sz="12" w:space="0" w:color="auto"/>
              <w:right w:val="single" w:sz="12" w:space="0" w:color="auto"/>
            </w:tcBorders>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Адрес</w:t>
            </w:r>
          </w:p>
        </w:tc>
        <w:tc>
          <w:tcPr>
            <w:tcW w:w="1502" w:type="dxa"/>
            <w:tcBorders>
              <w:top w:val="single" w:sz="12" w:space="0" w:color="auto"/>
              <w:left w:val="single" w:sz="12" w:space="0" w:color="auto"/>
              <w:bottom w:val="single" w:sz="12" w:space="0" w:color="auto"/>
              <w:right w:val="single" w:sz="12" w:space="0" w:color="auto"/>
            </w:tcBorders>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Насос</w:t>
            </w:r>
          </w:p>
        </w:tc>
        <w:tc>
          <w:tcPr>
            <w:tcW w:w="1502" w:type="dxa"/>
            <w:tcBorders>
              <w:top w:val="single" w:sz="12" w:space="0" w:color="auto"/>
              <w:left w:val="single" w:sz="12" w:space="0" w:color="auto"/>
              <w:bottom w:val="single" w:sz="12" w:space="0" w:color="auto"/>
              <w:right w:val="single" w:sz="12" w:space="0" w:color="auto"/>
            </w:tcBorders>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Глубина скважины, м</w:t>
            </w:r>
          </w:p>
        </w:tc>
        <w:tc>
          <w:tcPr>
            <w:tcW w:w="1502" w:type="dxa"/>
            <w:tcBorders>
              <w:top w:val="single" w:sz="12" w:space="0" w:color="auto"/>
              <w:left w:val="single" w:sz="12" w:space="0" w:color="auto"/>
              <w:bottom w:val="single" w:sz="12" w:space="0" w:color="auto"/>
              <w:right w:val="single" w:sz="12" w:space="0" w:color="auto"/>
            </w:tcBorders>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Объём резервуара, м³</w:t>
            </w:r>
          </w:p>
        </w:tc>
      </w:tr>
      <w:tr w:rsidR="002E7267" w:rsidRPr="00B26DF5" w:rsidTr="009C40F7">
        <w:trPr>
          <w:trHeight w:val="238"/>
        </w:trPr>
        <w:tc>
          <w:tcPr>
            <w:tcW w:w="2726" w:type="dxa"/>
            <w:tcBorders>
              <w:top w:val="single" w:sz="12" w:space="0" w:color="auto"/>
              <w:left w:val="single" w:sz="12" w:space="0" w:color="auto"/>
              <w:right w:val="single" w:sz="12" w:space="0" w:color="auto"/>
            </w:tcBorders>
            <w:vAlign w:val="center"/>
          </w:tcPr>
          <w:p w:rsidR="002E7267" w:rsidRPr="00B26DF5" w:rsidRDefault="002E7267" w:rsidP="00B26DF5">
            <w:pPr>
              <w:rPr>
                <w:rFonts w:ascii="Times New Roman" w:hAnsi="Times New Roman" w:cs="Times New Roman"/>
                <w:sz w:val="20"/>
                <w:szCs w:val="20"/>
              </w:rPr>
            </w:pPr>
            <w:r w:rsidRPr="00B26DF5">
              <w:rPr>
                <w:rFonts w:ascii="Times New Roman" w:hAnsi="Times New Roman" w:cs="Times New Roman"/>
                <w:sz w:val="20"/>
                <w:szCs w:val="20"/>
              </w:rPr>
              <w:t>д.Хор-Тагна ул.Новая,4а</w:t>
            </w:r>
          </w:p>
        </w:tc>
        <w:tc>
          <w:tcPr>
            <w:tcW w:w="1502" w:type="dxa"/>
            <w:tcBorders>
              <w:top w:val="single" w:sz="12" w:space="0" w:color="auto"/>
              <w:left w:val="single" w:sz="12" w:space="0" w:color="auto"/>
              <w:right w:val="single" w:sz="12" w:space="0" w:color="auto"/>
            </w:tcBorders>
            <w:vAlign w:val="center"/>
          </w:tcPr>
          <w:p w:rsidR="002E7267" w:rsidRPr="00B26DF5" w:rsidRDefault="002E7267" w:rsidP="00B26DF5">
            <w:pPr>
              <w:rPr>
                <w:rFonts w:ascii="Times New Roman" w:hAnsi="Times New Roman" w:cs="Times New Roman"/>
                <w:sz w:val="20"/>
                <w:szCs w:val="20"/>
              </w:rPr>
            </w:pPr>
            <w:r w:rsidRPr="00B26DF5">
              <w:rPr>
                <w:rFonts w:ascii="Times New Roman" w:hAnsi="Times New Roman" w:cs="Times New Roman"/>
                <w:sz w:val="20"/>
                <w:szCs w:val="20"/>
              </w:rPr>
              <w:t>ЭЦВ-6-6-90</w:t>
            </w:r>
          </w:p>
        </w:tc>
        <w:tc>
          <w:tcPr>
            <w:tcW w:w="1502" w:type="dxa"/>
            <w:tcBorders>
              <w:top w:val="single" w:sz="12" w:space="0" w:color="auto"/>
              <w:left w:val="single" w:sz="12" w:space="0" w:color="auto"/>
              <w:right w:val="single" w:sz="12" w:space="0" w:color="auto"/>
            </w:tcBorders>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60</w:t>
            </w:r>
          </w:p>
        </w:tc>
        <w:tc>
          <w:tcPr>
            <w:tcW w:w="1502" w:type="dxa"/>
            <w:tcBorders>
              <w:top w:val="single" w:sz="12" w:space="0" w:color="auto"/>
              <w:left w:val="single" w:sz="12" w:space="0" w:color="auto"/>
              <w:right w:val="single" w:sz="12" w:space="0" w:color="auto"/>
            </w:tcBorders>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9</w:t>
            </w:r>
          </w:p>
        </w:tc>
      </w:tr>
      <w:tr w:rsidR="002E7267" w:rsidRPr="00B26DF5" w:rsidTr="002E7267">
        <w:trPr>
          <w:trHeight w:val="454"/>
        </w:trPr>
        <w:tc>
          <w:tcPr>
            <w:tcW w:w="2726" w:type="dxa"/>
            <w:tcBorders>
              <w:left w:val="single" w:sz="12" w:space="0" w:color="auto"/>
              <w:right w:val="single" w:sz="12" w:space="0" w:color="auto"/>
            </w:tcBorders>
            <w:shd w:val="clear" w:color="auto" w:fill="auto"/>
            <w:vAlign w:val="center"/>
          </w:tcPr>
          <w:p w:rsidR="002E7267" w:rsidRPr="00B26DF5" w:rsidRDefault="002E7267" w:rsidP="00B26DF5">
            <w:pPr>
              <w:rPr>
                <w:rFonts w:ascii="Times New Roman" w:hAnsi="Times New Roman" w:cs="Times New Roman"/>
                <w:sz w:val="20"/>
                <w:szCs w:val="20"/>
              </w:rPr>
            </w:pPr>
            <w:r w:rsidRPr="00B26DF5">
              <w:rPr>
                <w:rFonts w:ascii="Times New Roman" w:hAnsi="Times New Roman" w:cs="Times New Roman"/>
                <w:sz w:val="20"/>
                <w:szCs w:val="20"/>
              </w:rPr>
              <w:t>д.Хор-Тагна ул.Леспромхозовская, 19а</w:t>
            </w:r>
          </w:p>
        </w:tc>
        <w:tc>
          <w:tcPr>
            <w:tcW w:w="1502" w:type="dxa"/>
            <w:tcBorders>
              <w:left w:val="single" w:sz="12" w:space="0" w:color="auto"/>
              <w:right w:val="single" w:sz="12" w:space="0" w:color="auto"/>
            </w:tcBorders>
            <w:vAlign w:val="center"/>
          </w:tcPr>
          <w:p w:rsidR="002E7267" w:rsidRPr="00B26DF5" w:rsidRDefault="002E7267" w:rsidP="00B26DF5">
            <w:pPr>
              <w:rPr>
                <w:rFonts w:ascii="Times New Roman" w:hAnsi="Times New Roman" w:cs="Times New Roman"/>
                <w:sz w:val="20"/>
                <w:szCs w:val="20"/>
              </w:rPr>
            </w:pPr>
            <w:r w:rsidRPr="00B26DF5">
              <w:rPr>
                <w:rFonts w:ascii="Times New Roman" w:hAnsi="Times New Roman" w:cs="Times New Roman"/>
                <w:sz w:val="20"/>
                <w:szCs w:val="20"/>
              </w:rPr>
              <w:t>ЭЦВ-6-6-90</w:t>
            </w:r>
          </w:p>
        </w:tc>
        <w:tc>
          <w:tcPr>
            <w:tcW w:w="1502" w:type="dxa"/>
            <w:tcBorders>
              <w:left w:val="single" w:sz="12" w:space="0" w:color="auto"/>
              <w:right w:val="single" w:sz="12" w:space="0" w:color="auto"/>
            </w:tcBorders>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60</w:t>
            </w:r>
          </w:p>
        </w:tc>
        <w:tc>
          <w:tcPr>
            <w:tcW w:w="1502" w:type="dxa"/>
            <w:tcBorders>
              <w:left w:val="single" w:sz="12" w:space="0" w:color="auto"/>
              <w:right w:val="single" w:sz="12" w:space="0" w:color="auto"/>
            </w:tcBorders>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3</w:t>
            </w:r>
          </w:p>
        </w:tc>
      </w:tr>
      <w:tr w:rsidR="002E7267" w:rsidRPr="00B26DF5" w:rsidTr="002E7267">
        <w:trPr>
          <w:trHeight w:val="454"/>
        </w:trPr>
        <w:tc>
          <w:tcPr>
            <w:tcW w:w="2726" w:type="dxa"/>
            <w:tcBorders>
              <w:left w:val="single" w:sz="12" w:space="0" w:color="auto"/>
              <w:right w:val="single" w:sz="12" w:space="0" w:color="auto"/>
            </w:tcBorders>
            <w:vAlign w:val="center"/>
          </w:tcPr>
          <w:p w:rsidR="002E7267" w:rsidRPr="00B26DF5" w:rsidRDefault="002E7267" w:rsidP="00B26DF5">
            <w:pPr>
              <w:rPr>
                <w:rFonts w:ascii="Times New Roman" w:hAnsi="Times New Roman" w:cs="Times New Roman"/>
                <w:sz w:val="20"/>
                <w:szCs w:val="20"/>
              </w:rPr>
            </w:pPr>
            <w:r w:rsidRPr="00B26DF5">
              <w:rPr>
                <w:rFonts w:ascii="Times New Roman" w:hAnsi="Times New Roman" w:cs="Times New Roman"/>
                <w:sz w:val="20"/>
                <w:szCs w:val="20"/>
              </w:rPr>
              <w:t>уч. Среднепихтинский ул.Центральная, 10а</w:t>
            </w:r>
          </w:p>
        </w:tc>
        <w:tc>
          <w:tcPr>
            <w:tcW w:w="1502" w:type="dxa"/>
            <w:tcBorders>
              <w:left w:val="single" w:sz="12" w:space="0" w:color="auto"/>
              <w:right w:val="single" w:sz="12" w:space="0" w:color="auto"/>
            </w:tcBorders>
            <w:vAlign w:val="center"/>
          </w:tcPr>
          <w:p w:rsidR="002E7267" w:rsidRPr="00B26DF5" w:rsidRDefault="002E7267" w:rsidP="00B26DF5">
            <w:pPr>
              <w:rPr>
                <w:rFonts w:ascii="Times New Roman" w:hAnsi="Times New Roman" w:cs="Times New Roman"/>
                <w:sz w:val="20"/>
                <w:szCs w:val="20"/>
              </w:rPr>
            </w:pPr>
            <w:r w:rsidRPr="00B26DF5">
              <w:rPr>
                <w:rFonts w:ascii="Times New Roman" w:hAnsi="Times New Roman" w:cs="Times New Roman"/>
                <w:sz w:val="20"/>
                <w:szCs w:val="20"/>
              </w:rPr>
              <w:t>ЭЦВ-6-6-90</w:t>
            </w:r>
          </w:p>
        </w:tc>
        <w:tc>
          <w:tcPr>
            <w:tcW w:w="1502" w:type="dxa"/>
            <w:tcBorders>
              <w:left w:val="single" w:sz="12" w:space="0" w:color="auto"/>
              <w:right w:val="single" w:sz="12" w:space="0" w:color="auto"/>
            </w:tcBorders>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70</w:t>
            </w:r>
          </w:p>
        </w:tc>
        <w:tc>
          <w:tcPr>
            <w:tcW w:w="1502" w:type="dxa"/>
            <w:tcBorders>
              <w:left w:val="single" w:sz="12" w:space="0" w:color="auto"/>
              <w:right w:val="single" w:sz="12" w:space="0" w:color="auto"/>
            </w:tcBorders>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5</w:t>
            </w:r>
          </w:p>
        </w:tc>
      </w:tr>
      <w:tr w:rsidR="002E7267" w:rsidRPr="00B26DF5" w:rsidTr="002E7267">
        <w:trPr>
          <w:trHeight w:val="454"/>
        </w:trPr>
        <w:tc>
          <w:tcPr>
            <w:tcW w:w="2726" w:type="dxa"/>
            <w:tcBorders>
              <w:left w:val="single" w:sz="12" w:space="0" w:color="auto"/>
              <w:right w:val="single" w:sz="12" w:space="0" w:color="auto"/>
            </w:tcBorders>
            <w:vAlign w:val="center"/>
          </w:tcPr>
          <w:p w:rsidR="002E7267" w:rsidRPr="00B26DF5" w:rsidRDefault="002E7267" w:rsidP="00B26DF5">
            <w:pPr>
              <w:rPr>
                <w:rFonts w:ascii="Times New Roman" w:hAnsi="Times New Roman" w:cs="Times New Roman"/>
                <w:sz w:val="20"/>
                <w:szCs w:val="20"/>
              </w:rPr>
            </w:pPr>
            <w:r w:rsidRPr="00B26DF5">
              <w:rPr>
                <w:rFonts w:ascii="Times New Roman" w:hAnsi="Times New Roman" w:cs="Times New Roman"/>
                <w:sz w:val="20"/>
                <w:szCs w:val="20"/>
              </w:rPr>
              <w:t>уч. Среднепихтинский ул.Центральная, 30а</w:t>
            </w:r>
          </w:p>
        </w:tc>
        <w:tc>
          <w:tcPr>
            <w:tcW w:w="1502" w:type="dxa"/>
            <w:tcBorders>
              <w:left w:val="single" w:sz="12" w:space="0" w:color="auto"/>
              <w:right w:val="single" w:sz="12" w:space="0" w:color="auto"/>
            </w:tcBorders>
            <w:vAlign w:val="center"/>
          </w:tcPr>
          <w:p w:rsidR="002E7267" w:rsidRPr="00B26DF5" w:rsidRDefault="002E7267" w:rsidP="00B26DF5">
            <w:pPr>
              <w:rPr>
                <w:rFonts w:ascii="Times New Roman" w:hAnsi="Times New Roman" w:cs="Times New Roman"/>
                <w:sz w:val="20"/>
                <w:szCs w:val="20"/>
              </w:rPr>
            </w:pPr>
            <w:r w:rsidRPr="00B26DF5">
              <w:rPr>
                <w:rFonts w:ascii="Times New Roman" w:hAnsi="Times New Roman" w:cs="Times New Roman"/>
                <w:sz w:val="20"/>
                <w:szCs w:val="20"/>
              </w:rPr>
              <w:t>ЭЦВ-6-6-90</w:t>
            </w:r>
          </w:p>
        </w:tc>
        <w:tc>
          <w:tcPr>
            <w:tcW w:w="1502" w:type="dxa"/>
            <w:tcBorders>
              <w:left w:val="single" w:sz="12" w:space="0" w:color="auto"/>
              <w:right w:val="single" w:sz="12" w:space="0" w:color="auto"/>
            </w:tcBorders>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70</w:t>
            </w:r>
          </w:p>
        </w:tc>
        <w:tc>
          <w:tcPr>
            <w:tcW w:w="1502" w:type="dxa"/>
            <w:tcBorders>
              <w:left w:val="single" w:sz="12" w:space="0" w:color="auto"/>
              <w:right w:val="single" w:sz="12" w:space="0" w:color="auto"/>
            </w:tcBorders>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3</w:t>
            </w:r>
          </w:p>
        </w:tc>
      </w:tr>
      <w:tr w:rsidR="002E7267" w:rsidRPr="00B26DF5" w:rsidTr="009C40F7">
        <w:trPr>
          <w:trHeight w:val="195"/>
        </w:trPr>
        <w:tc>
          <w:tcPr>
            <w:tcW w:w="2726" w:type="dxa"/>
            <w:tcBorders>
              <w:left w:val="single" w:sz="12" w:space="0" w:color="auto"/>
              <w:right w:val="single" w:sz="12" w:space="0" w:color="auto"/>
            </w:tcBorders>
            <w:vAlign w:val="center"/>
          </w:tcPr>
          <w:p w:rsidR="002E7267" w:rsidRPr="00B26DF5" w:rsidRDefault="002E7267" w:rsidP="00B26DF5">
            <w:pPr>
              <w:rPr>
                <w:rFonts w:ascii="Times New Roman" w:hAnsi="Times New Roman" w:cs="Times New Roman"/>
                <w:sz w:val="20"/>
                <w:szCs w:val="20"/>
              </w:rPr>
            </w:pPr>
            <w:r w:rsidRPr="00B26DF5">
              <w:rPr>
                <w:rFonts w:ascii="Times New Roman" w:hAnsi="Times New Roman" w:cs="Times New Roman"/>
                <w:sz w:val="20"/>
                <w:szCs w:val="20"/>
              </w:rPr>
              <w:t xml:space="preserve">д.Дагник ул.Центральная, 18 </w:t>
            </w:r>
          </w:p>
        </w:tc>
        <w:tc>
          <w:tcPr>
            <w:tcW w:w="1502" w:type="dxa"/>
            <w:tcBorders>
              <w:left w:val="single" w:sz="12" w:space="0" w:color="auto"/>
              <w:right w:val="single" w:sz="12" w:space="0" w:color="auto"/>
            </w:tcBorders>
            <w:vAlign w:val="center"/>
          </w:tcPr>
          <w:p w:rsidR="002E7267" w:rsidRPr="00B26DF5" w:rsidRDefault="002E7267" w:rsidP="00B26DF5">
            <w:pPr>
              <w:rPr>
                <w:rFonts w:ascii="Times New Roman" w:hAnsi="Times New Roman" w:cs="Times New Roman"/>
                <w:sz w:val="20"/>
                <w:szCs w:val="20"/>
              </w:rPr>
            </w:pPr>
            <w:r w:rsidRPr="00B26DF5">
              <w:rPr>
                <w:rFonts w:ascii="Times New Roman" w:hAnsi="Times New Roman" w:cs="Times New Roman"/>
                <w:sz w:val="20"/>
                <w:szCs w:val="20"/>
              </w:rPr>
              <w:t>ЭЦВ-6-6-90</w:t>
            </w:r>
          </w:p>
        </w:tc>
        <w:tc>
          <w:tcPr>
            <w:tcW w:w="1502" w:type="dxa"/>
            <w:tcBorders>
              <w:left w:val="single" w:sz="12" w:space="0" w:color="auto"/>
              <w:right w:val="single" w:sz="12" w:space="0" w:color="auto"/>
            </w:tcBorders>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50</w:t>
            </w:r>
          </w:p>
        </w:tc>
        <w:tc>
          <w:tcPr>
            <w:tcW w:w="1502" w:type="dxa"/>
            <w:tcBorders>
              <w:left w:val="single" w:sz="12" w:space="0" w:color="auto"/>
              <w:right w:val="single" w:sz="12" w:space="0" w:color="auto"/>
            </w:tcBorders>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12</w:t>
            </w:r>
          </w:p>
        </w:tc>
      </w:tr>
      <w:tr w:rsidR="002E7267" w:rsidRPr="00B26DF5" w:rsidTr="009C40F7">
        <w:trPr>
          <w:trHeight w:val="242"/>
        </w:trPr>
        <w:tc>
          <w:tcPr>
            <w:tcW w:w="2726" w:type="dxa"/>
            <w:tcBorders>
              <w:left w:val="single" w:sz="12" w:space="0" w:color="auto"/>
              <w:bottom w:val="single" w:sz="12" w:space="0" w:color="auto"/>
              <w:right w:val="single" w:sz="12" w:space="0" w:color="auto"/>
            </w:tcBorders>
            <w:vAlign w:val="center"/>
          </w:tcPr>
          <w:p w:rsidR="002E7267" w:rsidRPr="00B26DF5" w:rsidRDefault="002E7267" w:rsidP="00B26DF5">
            <w:pPr>
              <w:rPr>
                <w:rFonts w:ascii="Times New Roman" w:hAnsi="Times New Roman" w:cs="Times New Roman"/>
                <w:sz w:val="20"/>
                <w:szCs w:val="20"/>
              </w:rPr>
            </w:pPr>
            <w:r w:rsidRPr="00B26DF5">
              <w:rPr>
                <w:rFonts w:ascii="Times New Roman" w:hAnsi="Times New Roman" w:cs="Times New Roman"/>
                <w:sz w:val="20"/>
                <w:szCs w:val="20"/>
              </w:rPr>
              <w:t>д.Дагник ул.Центральная, 6а</w:t>
            </w:r>
          </w:p>
        </w:tc>
        <w:tc>
          <w:tcPr>
            <w:tcW w:w="1502" w:type="dxa"/>
            <w:tcBorders>
              <w:left w:val="single" w:sz="12" w:space="0" w:color="auto"/>
              <w:bottom w:val="single" w:sz="12" w:space="0" w:color="auto"/>
              <w:right w:val="single" w:sz="12" w:space="0" w:color="auto"/>
            </w:tcBorders>
            <w:vAlign w:val="center"/>
          </w:tcPr>
          <w:p w:rsidR="002E7267" w:rsidRPr="00B26DF5" w:rsidRDefault="002E7267" w:rsidP="00B26DF5">
            <w:pPr>
              <w:rPr>
                <w:rFonts w:ascii="Times New Roman" w:hAnsi="Times New Roman" w:cs="Times New Roman"/>
                <w:sz w:val="20"/>
                <w:szCs w:val="20"/>
              </w:rPr>
            </w:pPr>
            <w:r w:rsidRPr="00B26DF5">
              <w:rPr>
                <w:rFonts w:ascii="Times New Roman" w:hAnsi="Times New Roman" w:cs="Times New Roman"/>
                <w:sz w:val="20"/>
                <w:szCs w:val="20"/>
              </w:rPr>
              <w:t>ЭЦВ-6-6-90</w:t>
            </w:r>
          </w:p>
        </w:tc>
        <w:tc>
          <w:tcPr>
            <w:tcW w:w="1502" w:type="dxa"/>
            <w:tcBorders>
              <w:left w:val="single" w:sz="12" w:space="0" w:color="auto"/>
              <w:bottom w:val="single" w:sz="12" w:space="0" w:color="auto"/>
              <w:right w:val="single" w:sz="12" w:space="0" w:color="auto"/>
            </w:tcBorders>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50</w:t>
            </w:r>
          </w:p>
        </w:tc>
        <w:tc>
          <w:tcPr>
            <w:tcW w:w="1502" w:type="dxa"/>
            <w:tcBorders>
              <w:left w:val="single" w:sz="12" w:space="0" w:color="auto"/>
              <w:bottom w:val="single" w:sz="12" w:space="0" w:color="auto"/>
              <w:right w:val="single" w:sz="12" w:space="0" w:color="auto"/>
            </w:tcBorders>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5</w:t>
            </w:r>
          </w:p>
        </w:tc>
      </w:tr>
    </w:tbl>
    <w:p w:rsidR="00BE7BA7" w:rsidRPr="00B26DF5" w:rsidRDefault="00BE7BA7" w:rsidP="00B26DF5">
      <w:pPr>
        <w:ind w:firstLine="709"/>
        <w:rPr>
          <w:rFonts w:ascii="Times New Roman" w:hAnsi="Times New Roman" w:cs="Times New Roman"/>
          <w:sz w:val="20"/>
          <w:szCs w:val="20"/>
        </w:rPr>
      </w:pPr>
    </w:p>
    <w:p w:rsidR="00BE7BA7" w:rsidRPr="00B26DF5" w:rsidRDefault="00BE7BA7" w:rsidP="00B26DF5">
      <w:pPr>
        <w:pStyle w:val="affc"/>
        <w:ind w:left="0"/>
        <w:rPr>
          <w:sz w:val="20"/>
          <w:szCs w:val="20"/>
          <w:lang w:eastAsia="ru-RU"/>
        </w:rPr>
      </w:pPr>
    </w:p>
    <w:p w:rsidR="004E2C1C" w:rsidRPr="00B26DF5" w:rsidRDefault="004E2C1C" w:rsidP="00B26DF5">
      <w:pPr>
        <w:pStyle w:val="affc"/>
        <w:ind w:left="0"/>
        <w:rPr>
          <w:sz w:val="20"/>
          <w:szCs w:val="20"/>
          <w:lang w:eastAsia="ru-RU"/>
        </w:rPr>
      </w:pPr>
      <w:r w:rsidRPr="00B26DF5">
        <w:rPr>
          <w:sz w:val="20"/>
          <w:szCs w:val="20"/>
          <w:lang w:eastAsia="ru-RU"/>
        </w:rPr>
        <w:t>Нормативы по микробиологическим и паразитологическим показателям</w:t>
      </w:r>
    </w:p>
    <w:tbl>
      <w:tblPr>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10" w:type="dxa"/>
          <w:right w:w="10" w:type="dxa"/>
        </w:tblCellMar>
        <w:tblLook w:val="0000"/>
      </w:tblPr>
      <w:tblGrid>
        <w:gridCol w:w="3813"/>
        <w:gridCol w:w="4536"/>
        <w:gridCol w:w="1537"/>
      </w:tblGrid>
      <w:tr w:rsidR="004E2C1C" w:rsidRPr="00B26DF5" w:rsidTr="009C40F7">
        <w:trPr>
          <w:trHeight w:val="180"/>
          <w:jc w:val="center"/>
        </w:trPr>
        <w:tc>
          <w:tcPr>
            <w:tcW w:w="3813" w:type="dxa"/>
            <w:tcBorders>
              <w:top w:val="single" w:sz="12" w:space="0" w:color="auto"/>
              <w:bottom w:val="single" w:sz="12" w:space="0" w:color="auto"/>
            </w:tcBorders>
            <w:shd w:val="clear" w:color="auto" w:fill="FFFFFF"/>
            <w:vAlign w:val="center"/>
          </w:tcPr>
          <w:p w:rsidR="004E2C1C" w:rsidRPr="00B26DF5" w:rsidRDefault="004E2C1C" w:rsidP="00B26DF5">
            <w:pPr>
              <w:pStyle w:val="affc"/>
              <w:ind w:left="0" w:firstLine="0"/>
              <w:jc w:val="center"/>
              <w:rPr>
                <w:sz w:val="20"/>
                <w:szCs w:val="20"/>
                <w:lang w:eastAsia="ru-RU"/>
              </w:rPr>
            </w:pPr>
            <w:r w:rsidRPr="00B26DF5">
              <w:rPr>
                <w:sz w:val="20"/>
                <w:szCs w:val="20"/>
                <w:lang w:eastAsia="ru-RU"/>
              </w:rPr>
              <w:t>Показатели</w:t>
            </w:r>
          </w:p>
        </w:tc>
        <w:tc>
          <w:tcPr>
            <w:tcW w:w="4536" w:type="dxa"/>
            <w:tcBorders>
              <w:top w:val="single" w:sz="12" w:space="0" w:color="auto"/>
              <w:bottom w:val="single" w:sz="12" w:space="0" w:color="auto"/>
            </w:tcBorders>
            <w:shd w:val="clear" w:color="auto" w:fill="FFFFFF"/>
            <w:vAlign w:val="center"/>
          </w:tcPr>
          <w:p w:rsidR="004E2C1C" w:rsidRPr="00B26DF5" w:rsidRDefault="004E2C1C" w:rsidP="00B26DF5">
            <w:pPr>
              <w:pStyle w:val="affc"/>
              <w:ind w:left="0" w:firstLine="0"/>
              <w:jc w:val="center"/>
              <w:rPr>
                <w:rFonts w:eastAsia="Courier New"/>
                <w:sz w:val="20"/>
                <w:szCs w:val="20"/>
                <w:lang w:eastAsia="ru-RU"/>
              </w:rPr>
            </w:pPr>
            <w:r w:rsidRPr="00B26DF5">
              <w:rPr>
                <w:sz w:val="20"/>
                <w:szCs w:val="20"/>
                <w:lang w:eastAsia="ru-RU"/>
              </w:rPr>
              <w:t>Единица измерения</w:t>
            </w:r>
          </w:p>
        </w:tc>
        <w:tc>
          <w:tcPr>
            <w:tcW w:w="1537" w:type="dxa"/>
            <w:tcBorders>
              <w:top w:val="single" w:sz="12" w:space="0" w:color="auto"/>
              <w:bottom w:val="single" w:sz="12" w:space="0" w:color="auto"/>
            </w:tcBorders>
            <w:shd w:val="clear" w:color="auto" w:fill="FFFFFF"/>
            <w:vAlign w:val="center"/>
          </w:tcPr>
          <w:p w:rsidR="004E2C1C" w:rsidRPr="00B26DF5" w:rsidRDefault="004E2C1C" w:rsidP="00B26DF5">
            <w:pPr>
              <w:pStyle w:val="affc"/>
              <w:ind w:left="0" w:firstLine="0"/>
              <w:jc w:val="center"/>
              <w:rPr>
                <w:sz w:val="20"/>
                <w:szCs w:val="20"/>
                <w:lang w:eastAsia="ru-RU"/>
              </w:rPr>
            </w:pPr>
            <w:r w:rsidRPr="00B26DF5">
              <w:rPr>
                <w:sz w:val="20"/>
                <w:szCs w:val="20"/>
                <w:lang w:eastAsia="ru-RU"/>
              </w:rPr>
              <w:t>Норматив</w:t>
            </w:r>
          </w:p>
        </w:tc>
      </w:tr>
      <w:tr w:rsidR="004E2C1C" w:rsidRPr="00B26DF5" w:rsidTr="009C40F7">
        <w:trPr>
          <w:trHeight w:val="355"/>
          <w:jc w:val="center"/>
        </w:trPr>
        <w:tc>
          <w:tcPr>
            <w:tcW w:w="3813" w:type="dxa"/>
            <w:tcBorders>
              <w:top w:val="single" w:sz="12" w:space="0" w:color="auto"/>
            </w:tcBorders>
            <w:shd w:val="clear" w:color="auto" w:fill="FFFFFF"/>
            <w:vAlign w:val="center"/>
          </w:tcPr>
          <w:p w:rsidR="004E2C1C" w:rsidRPr="00B26DF5" w:rsidRDefault="004E2C1C" w:rsidP="00B26DF5">
            <w:pPr>
              <w:pStyle w:val="affc"/>
              <w:ind w:left="0" w:firstLine="0"/>
              <w:jc w:val="left"/>
              <w:rPr>
                <w:sz w:val="20"/>
                <w:szCs w:val="20"/>
                <w:lang w:eastAsia="ru-RU"/>
              </w:rPr>
            </w:pPr>
            <w:r w:rsidRPr="00B26DF5">
              <w:rPr>
                <w:sz w:val="20"/>
                <w:szCs w:val="20"/>
                <w:lang w:eastAsia="ru-RU"/>
              </w:rPr>
              <w:t>Термолерантныеколиформные бактерии</w:t>
            </w:r>
          </w:p>
        </w:tc>
        <w:tc>
          <w:tcPr>
            <w:tcW w:w="4536" w:type="dxa"/>
            <w:tcBorders>
              <w:top w:val="single" w:sz="12" w:space="0" w:color="auto"/>
            </w:tcBorders>
            <w:shd w:val="clear" w:color="auto" w:fill="FFFFFF"/>
            <w:vAlign w:val="center"/>
          </w:tcPr>
          <w:p w:rsidR="004E2C1C" w:rsidRPr="00B26DF5" w:rsidRDefault="004E2C1C" w:rsidP="00B26DF5">
            <w:pPr>
              <w:pStyle w:val="affc"/>
              <w:ind w:left="0" w:firstLine="0"/>
              <w:jc w:val="left"/>
              <w:rPr>
                <w:sz w:val="20"/>
                <w:szCs w:val="20"/>
                <w:lang w:eastAsia="ru-RU"/>
              </w:rPr>
            </w:pPr>
            <w:r w:rsidRPr="00B26DF5">
              <w:rPr>
                <w:sz w:val="20"/>
                <w:szCs w:val="20"/>
                <w:lang w:eastAsia="ru-RU"/>
              </w:rPr>
              <w:t>Число бактерий в 100 мл</w:t>
            </w:r>
          </w:p>
        </w:tc>
        <w:tc>
          <w:tcPr>
            <w:tcW w:w="1537" w:type="dxa"/>
            <w:tcBorders>
              <w:top w:val="single" w:sz="12" w:space="0" w:color="auto"/>
            </w:tcBorders>
            <w:shd w:val="clear" w:color="auto" w:fill="FFFFFF"/>
            <w:vAlign w:val="center"/>
          </w:tcPr>
          <w:p w:rsidR="004E2C1C" w:rsidRPr="00B26DF5" w:rsidRDefault="004E2C1C" w:rsidP="00B26DF5">
            <w:pPr>
              <w:pStyle w:val="affc"/>
              <w:ind w:left="0" w:firstLine="0"/>
              <w:jc w:val="center"/>
              <w:rPr>
                <w:sz w:val="20"/>
                <w:szCs w:val="20"/>
                <w:lang w:eastAsia="ru-RU"/>
              </w:rPr>
            </w:pPr>
            <w:r w:rsidRPr="00B26DF5">
              <w:rPr>
                <w:sz w:val="20"/>
                <w:szCs w:val="20"/>
                <w:lang w:eastAsia="ru-RU"/>
              </w:rPr>
              <w:t>Отсутствуют</w:t>
            </w:r>
          </w:p>
        </w:tc>
      </w:tr>
      <w:tr w:rsidR="004E2C1C" w:rsidRPr="00B26DF5" w:rsidTr="009C40F7">
        <w:trPr>
          <w:trHeight w:val="340"/>
          <w:jc w:val="center"/>
        </w:trPr>
        <w:tc>
          <w:tcPr>
            <w:tcW w:w="3813" w:type="dxa"/>
            <w:shd w:val="clear" w:color="auto" w:fill="FFFFFF"/>
            <w:vAlign w:val="center"/>
          </w:tcPr>
          <w:p w:rsidR="004E2C1C" w:rsidRPr="00B26DF5" w:rsidRDefault="004E2C1C" w:rsidP="00B26DF5">
            <w:pPr>
              <w:pStyle w:val="affc"/>
              <w:ind w:left="0" w:firstLine="0"/>
              <w:jc w:val="left"/>
              <w:rPr>
                <w:sz w:val="20"/>
                <w:szCs w:val="20"/>
                <w:lang w:eastAsia="ru-RU"/>
              </w:rPr>
            </w:pPr>
            <w:r w:rsidRPr="00B26DF5">
              <w:rPr>
                <w:sz w:val="20"/>
                <w:szCs w:val="20"/>
                <w:lang w:eastAsia="ru-RU"/>
              </w:rPr>
              <w:t>Общие колиформные бактерии</w:t>
            </w:r>
          </w:p>
        </w:tc>
        <w:tc>
          <w:tcPr>
            <w:tcW w:w="4536" w:type="dxa"/>
            <w:shd w:val="clear" w:color="auto" w:fill="FFFFFF"/>
            <w:vAlign w:val="center"/>
          </w:tcPr>
          <w:p w:rsidR="004E2C1C" w:rsidRPr="00B26DF5" w:rsidRDefault="004E2C1C" w:rsidP="00B26DF5">
            <w:pPr>
              <w:pStyle w:val="affc"/>
              <w:ind w:left="0" w:firstLine="0"/>
              <w:jc w:val="left"/>
              <w:rPr>
                <w:sz w:val="20"/>
                <w:szCs w:val="20"/>
                <w:lang w:eastAsia="ru-RU"/>
              </w:rPr>
            </w:pPr>
            <w:r w:rsidRPr="00B26DF5">
              <w:rPr>
                <w:sz w:val="20"/>
                <w:szCs w:val="20"/>
                <w:lang w:eastAsia="ru-RU"/>
              </w:rPr>
              <w:t>Число бактерий в 100 мл</w:t>
            </w:r>
          </w:p>
        </w:tc>
        <w:tc>
          <w:tcPr>
            <w:tcW w:w="1537" w:type="dxa"/>
            <w:shd w:val="clear" w:color="auto" w:fill="FFFFFF"/>
            <w:vAlign w:val="center"/>
          </w:tcPr>
          <w:p w:rsidR="004E2C1C" w:rsidRPr="00B26DF5" w:rsidRDefault="004E2C1C" w:rsidP="00B26DF5">
            <w:pPr>
              <w:pStyle w:val="affc"/>
              <w:ind w:left="0" w:firstLine="0"/>
              <w:jc w:val="center"/>
              <w:rPr>
                <w:sz w:val="20"/>
                <w:szCs w:val="20"/>
                <w:lang w:eastAsia="ru-RU"/>
              </w:rPr>
            </w:pPr>
            <w:r w:rsidRPr="00B26DF5">
              <w:rPr>
                <w:sz w:val="20"/>
                <w:szCs w:val="20"/>
                <w:lang w:eastAsia="ru-RU"/>
              </w:rPr>
              <w:t>Отсутствуют</w:t>
            </w:r>
          </w:p>
        </w:tc>
      </w:tr>
      <w:tr w:rsidR="004E2C1C" w:rsidRPr="00B26DF5" w:rsidTr="009C40F7">
        <w:trPr>
          <w:trHeight w:val="340"/>
          <w:jc w:val="center"/>
        </w:trPr>
        <w:tc>
          <w:tcPr>
            <w:tcW w:w="3813" w:type="dxa"/>
            <w:shd w:val="clear" w:color="auto" w:fill="FFFFFF"/>
            <w:vAlign w:val="center"/>
          </w:tcPr>
          <w:p w:rsidR="004E2C1C" w:rsidRPr="00B26DF5" w:rsidRDefault="004E2C1C" w:rsidP="00B26DF5">
            <w:pPr>
              <w:pStyle w:val="affc"/>
              <w:ind w:left="0" w:firstLine="0"/>
              <w:jc w:val="left"/>
              <w:rPr>
                <w:sz w:val="20"/>
                <w:szCs w:val="20"/>
                <w:lang w:eastAsia="ru-RU"/>
              </w:rPr>
            </w:pPr>
            <w:r w:rsidRPr="00B26DF5">
              <w:rPr>
                <w:sz w:val="20"/>
                <w:szCs w:val="20"/>
                <w:lang w:eastAsia="ru-RU"/>
              </w:rPr>
              <w:t>Общее микробное число.</w:t>
            </w:r>
          </w:p>
        </w:tc>
        <w:tc>
          <w:tcPr>
            <w:tcW w:w="4536" w:type="dxa"/>
            <w:shd w:val="clear" w:color="auto" w:fill="FFFFFF"/>
            <w:vAlign w:val="center"/>
          </w:tcPr>
          <w:p w:rsidR="004E2C1C" w:rsidRPr="00B26DF5" w:rsidRDefault="004E2C1C" w:rsidP="00B26DF5">
            <w:pPr>
              <w:pStyle w:val="affc"/>
              <w:ind w:left="0" w:firstLine="0"/>
              <w:jc w:val="left"/>
              <w:rPr>
                <w:sz w:val="20"/>
                <w:szCs w:val="20"/>
                <w:lang w:eastAsia="ru-RU"/>
              </w:rPr>
            </w:pPr>
            <w:r w:rsidRPr="00B26DF5">
              <w:rPr>
                <w:sz w:val="20"/>
                <w:szCs w:val="20"/>
                <w:lang w:eastAsia="ru-RU"/>
              </w:rPr>
              <w:t>Число, образующее колонии бактерий в 1 мл</w:t>
            </w:r>
          </w:p>
        </w:tc>
        <w:tc>
          <w:tcPr>
            <w:tcW w:w="1537" w:type="dxa"/>
            <w:shd w:val="clear" w:color="auto" w:fill="FFFFFF"/>
            <w:vAlign w:val="center"/>
          </w:tcPr>
          <w:p w:rsidR="004E2C1C" w:rsidRPr="00B26DF5" w:rsidRDefault="004E2C1C" w:rsidP="00B26DF5">
            <w:pPr>
              <w:pStyle w:val="affc"/>
              <w:ind w:left="0" w:firstLine="0"/>
              <w:jc w:val="center"/>
              <w:rPr>
                <w:sz w:val="20"/>
                <w:szCs w:val="20"/>
                <w:lang w:eastAsia="ru-RU"/>
              </w:rPr>
            </w:pPr>
            <w:r w:rsidRPr="00B26DF5">
              <w:rPr>
                <w:sz w:val="20"/>
                <w:szCs w:val="20"/>
                <w:lang w:eastAsia="ru-RU"/>
              </w:rPr>
              <w:t>Не более 50</w:t>
            </w:r>
          </w:p>
        </w:tc>
      </w:tr>
      <w:tr w:rsidR="004E2C1C" w:rsidRPr="00B26DF5" w:rsidTr="009C40F7">
        <w:trPr>
          <w:trHeight w:val="165"/>
          <w:jc w:val="center"/>
        </w:trPr>
        <w:tc>
          <w:tcPr>
            <w:tcW w:w="3813" w:type="dxa"/>
            <w:shd w:val="clear" w:color="auto" w:fill="FFFFFF"/>
            <w:vAlign w:val="center"/>
          </w:tcPr>
          <w:p w:rsidR="004E2C1C" w:rsidRPr="00B26DF5" w:rsidRDefault="004E2C1C" w:rsidP="00B26DF5">
            <w:pPr>
              <w:pStyle w:val="affc"/>
              <w:ind w:left="0" w:firstLine="0"/>
              <w:jc w:val="left"/>
              <w:rPr>
                <w:sz w:val="20"/>
                <w:szCs w:val="20"/>
                <w:lang w:eastAsia="ru-RU"/>
              </w:rPr>
            </w:pPr>
            <w:r w:rsidRPr="00B26DF5">
              <w:rPr>
                <w:sz w:val="20"/>
                <w:szCs w:val="20"/>
                <w:lang w:eastAsia="ru-RU"/>
              </w:rPr>
              <w:t>Колифаги</w:t>
            </w:r>
          </w:p>
        </w:tc>
        <w:tc>
          <w:tcPr>
            <w:tcW w:w="4536" w:type="dxa"/>
            <w:shd w:val="clear" w:color="auto" w:fill="FFFFFF"/>
            <w:vAlign w:val="center"/>
          </w:tcPr>
          <w:p w:rsidR="004E2C1C" w:rsidRPr="00B26DF5" w:rsidRDefault="004E2C1C" w:rsidP="00B26DF5">
            <w:pPr>
              <w:pStyle w:val="affc"/>
              <w:ind w:left="0" w:firstLine="0"/>
              <w:jc w:val="left"/>
              <w:rPr>
                <w:sz w:val="20"/>
                <w:szCs w:val="20"/>
                <w:lang w:eastAsia="ru-RU"/>
              </w:rPr>
            </w:pPr>
            <w:r w:rsidRPr="00B26DF5">
              <w:rPr>
                <w:sz w:val="20"/>
                <w:szCs w:val="20"/>
                <w:lang w:eastAsia="ru-RU"/>
              </w:rPr>
              <w:t>Число бляшкообразующих единиц (БОЕ) в 100 мл</w:t>
            </w:r>
          </w:p>
        </w:tc>
        <w:tc>
          <w:tcPr>
            <w:tcW w:w="1537" w:type="dxa"/>
            <w:shd w:val="clear" w:color="auto" w:fill="FFFFFF"/>
            <w:vAlign w:val="center"/>
          </w:tcPr>
          <w:p w:rsidR="004E2C1C" w:rsidRPr="00B26DF5" w:rsidRDefault="004E2C1C" w:rsidP="00B26DF5">
            <w:pPr>
              <w:pStyle w:val="affc"/>
              <w:ind w:left="0" w:firstLine="0"/>
              <w:jc w:val="center"/>
              <w:rPr>
                <w:sz w:val="20"/>
                <w:szCs w:val="20"/>
                <w:lang w:eastAsia="ru-RU"/>
              </w:rPr>
            </w:pPr>
            <w:r w:rsidRPr="00B26DF5">
              <w:rPr>
                <w:sz w:val="20"/>
                <w:szCs w:val="20"/>
                <w:lang w:eastAsia="ru-RU"/>
              </w:rPr>
              <w:t>Отсутствуют</w:t>
            </w:r>
          </w:p>
        </w:tc>
      </w:tr>
      <w:tr w:rsidR="004E2C1C" w:rsidRPr="00B26DF5" w:rsidTr="009C40F7">
        <w:trPr>
          <w:trHeight w:val="181"/>
          <w:jc w:val="center"/>
        </w:trPr>
        <w:tc>
          <w:tcPr>
            <w:tcW w:w="3813" w:type="dxa"/>
            <w:shd w:val="clear" w:color="auto" w:fill="FFFFFF"/>
            <w:vAlign w:val="center"/>
          </w:tcPr>
          <w:p w:rsidR="004E2C1C" w:rsidRPr="00B26DF5" w:rsidRDefault="004E2C1C" w:rsidP="00B26DF5">
            <w:pPr>
              <w:pStyle w:val="affc"/>
              <w:ind w:left="0" w:firstLine="0"/>
              <w:jc w:val="left"/>
              <w:rPr>
                <w:sz w:val="20"/>
                <w:szCs w:val="20"/>
                <w:lang w:eastAsia="ru-RU"/>
              </w:rPr>
            </w:pPr>
            <w:r w:rsidRPr="00B26DF5">
              <w:rPr>
                <w:sz w:val="20"/>
                <w:szCs w:val="20"/>
                <w:lang w:eastAsia="ru-RU"/>
              </w:rPr>
              <w:t>Спорысульфитредуцирующихклостридий</w:t>
            </w:r>
          </w:p>
        </w:tc>
        <w:tc>
          <w:tcPr>
            <w:tcW w:w="4536" w:type="dxa"/>
            <w:shd w:val="clear" w:color="auto" w:fill="FFFFFF"/>
            <w:vAlign w:val="center"/>
          </w:tcPr>
          <w:p w:rsidR="004E2C1C" w:rsidRPr="00B26DF5" w:rsidRDefault="004E2C1C" w:rsidP="00B26DF5">
            <w:pPr>
              <w:pStyle w:val="affc"/>
              <w:ind w:left="0" w:firstLine="0"/>
              <w:jc w:val="left"/>
              <w:rPr>
                <w:b/>
                <w:sz w:val="20"/>
                <w:szCs w:val="20"/>
                <w:lang w:eastAsia="ru-RU"/>
              </w:rPr>
            </w:pPr>
            <w:r w:rsidRPr="00B26DF5">
              <w:rPr>
                <w:sz w:val="20"/>
                <w:szCs w:val="20"/>
                <w:lang w:eastAsia="ru-RU"/>
              </w:rPr>
              <w:t>Число спор в 20 мл</w:t>
            </w:r>
          </w:p>
        </w:tc>
        <w:tc>
          <w:tcPr>
            <w:tcW w:w="1537" w:type="dxa"/>
            <w:shd w:val="clear" w:color="auto" w:fill="FFFFFF"/>
            <w:vAlign w:val="center"/>
          </w:tcPr>
          <w:p w:rsidR="004E2C1C" w:rsidRPr="00B26DF5" w:rsidRDefault="004E2C1C" w:rsidP="00B26DF5">
            <w:pPr>
              <w:pStyle w:val="affc"/>
              <w:ind w:left="0" w:firstLine="0"/>
              <w:jc w:val="center"/>
              <w:rPr>
                <w:sz w:val="20"/>
                <w:szCs w:val="20"/>
                <w:lang w:eastAsia="ru-RU"/>
              </w:rPr>
            </w:pPr>
            <w:r w:rsidRPr="00B26DF5">
              <w:rPr>
                <w:sz w:val="20"/>
                <w:szCs w:val="20"/>
                <w:lang w:eastAsia="ru-RU"/>
              </w:rPr>
              <w:t>Отсутствуют</w:t>
            </w:r>
          </w:p>
        </w:tc>
      </w:tr>
      <w:tr w:rsidR="004E2C1C" w:rsidRPr="00B26DF5" w:rsidTr="009C40F7">
        <w:trPr>
          <w:trHeight w:val="340"/>
          <w:jc w:val="center"/>
        </w:trPr>
        <w:tc>
          <w:tcPr>
            <w:tcW w:w="3813" w:type="dxa"/>
            <w:shd w:val="clear" w:color="auto" w:fill="FFFFFF"/>
            <w:vAlign w:val="center"/>
          </w:tcPr>
          <w:p w:rsidR="004E2C1C" w:rsidRPr="00B26DF5" w:rsidRDefault="004E2C1C" w:rsidP="00B26DF5">
            <w:pPr>
              <w:pStyle w:val="affc"/>
              <w:ind w:left="0" w:firstLine="0"/>
              <w:jc w:val="left"/>
              <w:rPr>
                <w:sz w:val="20"/>
                <w:szCs w:val="20"/>
                <w:lang w:eastAsia="ru-RU"/>
              </w:rPr>
            </w:pPr>
            <w:r w:rsidRPr="00B26DF5">
              <w:rPr>
                <w:sz w:val="20"/>
                <w:szCs w:val="20"/>
                <w:lang w:eastAsia="ru-RU"/>
              </w:rPr>
              <w:t>Цисты лямблий</w:t>
            </w:r>
          </w:p>
        </w:tc>
        <w:tc>
          <w:tcPr>
            <w:tcW w:w="4536" w:type="dxa"/>
            <w:shd w:val="clear" w:color="auto" w:fill="FFFFFF"/>
            <w:vAlign w:val="center"/>
          </w:tcPr>
          <w:p w:rsidR="004E2C1C" w:rsidRPr="00B26DF5" w:rsidRDefault="004E2C1C" w:rsidP="00B26DF5">
            <w:pPr>
              <w:pStyle w:val="affc"/>
              <w:ind w:left="0" w:firstLine="0"/>
              <w:jc w:val="left"/>
              <w:rPr>
                <w:sz w:val="20"/>
                <w:szCs w:val="20"/>
                <w:lang w:eastAsia="ru-RU"/>
              </w:rPr>
            </w:pPr>
            <w:r w:rsidRPr="00B26DF5">
              <w:rPr>
                <w:sz w:val="20"/>
                <w:szCs w:val="20"/>
                <w:lang w:eastAsia="ru-RU"/>
              </w:rPr>
              <w:t>Число цист в 50 мл</w:t>
            </w:r>
          </w:p>
        </w:tc>
        <w:tc>
          <w:tcPr>
            <w:tcW w:w="1537" w:type="dxa"/>
            <w:shd w:val="clear" w:color="auto" w:fill="FFFFFF"/>
            <w:vAlign w:val="center"/>
          </w:tcPr>
          <w:p w:rsidR="004E2C1C" w:rsidRPr="00B26DF5" w:rsidRDefault="004E2C1C" w:rsidP="00B26DF5">
            <w:pPr>
              <w:pStyle w:val="affc"/>
              <w:ind w:left="0" w:firstLine="0"/>
              <w:jc w:val="center"/>
              <w:rPr>
                <w:sz w:val="20"/>
                <w:szCs w:val="20"/>
                <w:lang w:eastAsia="ru-RU"/>
              </w:rPr>
            </w:pPr>
            <w:r w:rsidRPr="00B26DF5">
              <w:rPr>
                <w:sz w:val="20"/>
                <w:szCs w:val="20"/>
                <w:lang w:eastAsia="ru-RU"/>
              </w:rPr>
              <w:t>Отсутствуют</w:t>
            </w:r>
          </w:p>
        </w:tc>
      </w:tr>
    </w:tbl>
    <w:p w:rsidR="008E488C" w:rsidRPr="00B26DF5" w:rsidRDefault="008E488C" w:rsidP="00B26DF5">
      <w:pPr>
        <w:pStyle w:val="22"/>
        <w:spacing w:after="0" w:line="240" w:lineRule="auto"/>
        <w:ind w:left="0" w:firstLine="567"/>
        <w:jc w:val="both"/>
        <w:rPr>
          <w:lang w:val="en-US"/>
        </w:rPr>
      </w:pPr>
    </w:p>
    <w:p w:rsidR="008E488C" w:rsidRPr="00B26DF5" w:rsidRDefault="00B85DF3" w:rsidP="00B26DF5">
      <w:pPr>
        <w:pStyle w:val="a8"/>
        <w:ind w:left="0" w:firstLine="709"/>
        <w:contextualSpacing w:val="0"/>
        <w:jc w:val="both"/>
        <w:rPr>
          <w:rFonts w:ascii="Times New Roman" w:hAnsi="Times New Roman" w:cs="Times New Roman"/>
          <w:sz w:val="20"/>
          <w:szCs w:val="20"/>
        </w:rPr>
      </w:pPr>
      <w:r w:rsidRPr="00B26DF5">
        <w:rPr>
          <w:rFonts w:ascii="Times New Roman" w:hAnsi="Times New Roman" w:cs="Times New Roman"/>
          <w:sz w:val="20"/>
          <w:szCs w:val="20"/>
        </w:rPr>
        <w:t xml:space="preserve">На сети водоснабжения существуют сильно изношенные и аварийные участки. </w:t>
      </w:r>
      <w:r w:rsidR="008E488C" w:rsidRPr="00B26DF5">
        <w:rPr>
          <w:rFonts w:ascii="Times New Roman" w:hAnsi="Times New Roman" w:cs="Times New Roman"/>
          <w:sz w:val="20"/>
          <w:szCs w:val="20"/>
        </w:rPr>
        <w:t>Основными техническими проблемами являются:</w:t>
      </w:r>
    </w:p>
    <w:p w:rsidR="008E488C" w:rsidRPr="00B26DF5" w:rsidRDefault="008E488C" w:rsidP="00B26DF5">
      <w:pPr>
        <w:pStyle w:val="a8"/>
        <w:ind w:left="0"/>
        <w:contextualSpacing w:val="0"/>
        <w:jc w:val="both"/>
        <w:rPr>
          <w:rFonts w:ascii="Times New Roman" w:hAnsi="Times New Roman" w:cs="Times New Roman"/>
          <w:sz w:val="20"/>
          <w:szCs w:val="20"/>
        </w:rPr>
      </w:pPr>
      <w:r w:rsidRPr="00B26DF5">
        <w:rPr>
          <w:rFonts w:ascii="Times New Roman" w:hAnsi="Times New Roman" w:cs="Times New Roman"/>
          <w:sz w:val="20"/>
          <w:szCs w:val="20"/>
        </w:rPr>
        <w:t>- наличие потерь в системах водоснабжения;</w:t>
      </w:r>
    </w:p>
    <w:p w:rsidR="008E488C" w:rsidRPr="00B26DF5" w:rsidRDefault="008E488C" w:rsidP="00B26DF5">
      <w:pPr>
        <w:pStyle w:val="a8"/>
        <w:ind w:left="0"/>
        <w:contextualSpacing w:val="0"/>
        <w:jc w:val="both"/>
        <w:rPr>
          <w:rFonts w:ascii="Times New Roman" w:hAnsi="Times New Roman" w:cs="Times New Roman"/>
          <w:sz w:val="20"/>
          <w:szCs w:val="20"/>
        </w:rPr>
      </w:pPr>
      <w:r w:rsidRPr="00B26DF5">
        <w:rPr>
          <w:rFonts w:ascii="Times New Roman" w:hAnsi="Times New Roman" w:cs="Times New Roman"/>
          <w:sz w:val="20"/>
          <w:szCs w:val="20"/>
        </w:rPr>
        <w:t>- наличие на водопроводной сети аварийных участков, требующих замены.</w:t>
      </w:r>
    </w:p>
    <w:p w:rsidR="008E488C" w:rsidRPr="00B26DF5" w:rsidRDefault="008E488C" w:rsidP="00B26DF5">
      <w:pPr>
        <w:pStyle w:val="a8"/>
        <w:ind w:left="0"/>
        <w:contextualSpacing w:val="0"/>
        <w:jc w:val="both"/>
        <w:rPr>
          <w:rFonts w:ascii="Times New Roman" w:hAnsi="Times New Roman" w:cs="Times New Roman"/>
          <w:sz w:val="20"/>
          <w:szCs w:val="20"/>
        </w:rPr>
      </w:pPr>
      <w:r w:rsidRPr="00B26DF5">
        <w:rPr>
          <w:rFonts w:ascii="Times New Roman" w:hAnsi="Times New Roman" w:cs="Times New Roman"/>
          <w:sz w:val="20"/>
          <w:szCs w:val="20"/>
        </w:rPr>
        <w:t>Информация об исполнении предписаний органов, осуществляющих государственный надзор, муниципальный контроль об устранении нарушений, влияющих на качество и безопасность воды, отсутствует.</w:t>
      </w:r>
    </w:p>
    <w:p w:rsidR="00C37BF0" w:rsidRPr="00B26DF5" w:rsidRDefault="00C37BF0" w:rsidP="00B26DF5">
      <w:pPr>
        <w:pStyle w:val="affe"/>
        <w:spacing w:before="0" w:after="0"/>
        <w:rPr>
          <w:sz w:val="20"/>
          <w:szCs w:val="20"/>
        </w:rPr>
      </w:pPr>
      <w:r w:rsidRPr="00B26DF5">
        <w:rPr>
          <w:sz w:val="20"/>
          <w:szCs w:val="20"/>
        </w:rPr>
        <w:t>Таким образом, необходимо предусмотреть мероприятия по развитию системы водоснабжения с соблюдением нормативных требований, обеспечивающие обновление оборудования и сетей, повышающие надежность работы системы и охват населения централизованным водоснабжением.</w:t>
      </w:r>
    </w:p>
    <w:p w:rsidR="009511C0" w:rsidRPr="00B26DF5" w:rsidRDefault="009511C0" w:rsidP="00B26DF5">
      <w:pPr>
        <w:pStyle w:val="a3"/>
        <w:rPr>
          <w:rFonts w:eastAsiaTheme="minorEastAsia"/>
          <w:sz w:val="20"/>
        </w:rPr>
      </w:pPr>
      <w:r w:rsidRPr="00B26DF5">
        <w:rPr>
          <w:rFonts w:eastAsiaTheme="minorEastAsia"/>
          <w:sz w:val="20"/>
        </w:rPr>
        <w:t xml:space="preserve">Анализ себестоимости и рентабельности проведен на основе представленных данных и отображён в таблице 3.3.9. </w:t>
      </w:r>
    </w:p>
    <w:p w:rsidR="009511C0" w:rsidRPr="00B26DF5" w:rsidRDefault="009511C0" w:rsidP="00B26DF5">
      <w:pPr>
        <w:pStyle w:val="a3"/>
        <w:ind w:firstLine="0"/>
        <w:rPr>
          <w:rFonts w:eastAsiaTheme="minorEastAsia"/>
          <w:sz w:val="20"/>
        </w:rPr>
      </w:pPr>
      <w:r w:rsidRPr="00B26DF5">
        <w:rPr>
          <w:rFonts w:eastAsiaTheme="minorEastAsia"/>
          <w:sz w:val="20"/>
        </w:rPr>
        <w:t xml:space="preserve">Табл. 3.3.9. Смета затрат на услуги водоснабжения  на территории муниципального образования. </w:t>
      </w:r>
    </w:p>
    <w:tbl>
      <w:tblPr>
        <w:tblW w:w="10146" w:type="dxa"/>
        <w:tblInd w:w="103" w:type="dxa"/>
        <w:tblLook w:val="04A0"/>
      </w:tblPr>
      <w:tblGrid>
        <w:gridCol w:w="537"/>
        <w:gridCol w:w="2698"/>
        <w:gridCol w:w="1253"/>
        <w:gridCol w:w="1410"/>
        <w:gridCol w:w="1416"/>
        <w:gridCol w:w="1416"/>
        <w:gridCol w:w="1416"/>
      </w:tblGrid>
      <w:tr w:rsidR="00CF13FC" w:rsidRPr="00B26DF5" w:rsidTr="009C40F7">
        <w:trPr>
          <w:trHeight w:val="240"/>
          <w:tblHeader/>
        </w:trPr>
        <w:tc>
          <w:tcPr>
            <w:tcW w:w="537" w:type="dxa"/>
            <w:tcBorders>
              <w:top w:val="single" w:sz="12" w:space="0" w:color="auto"/>
              <w:left w:val="single" w:sz="12" w:space="0" w:color="auto"/>
              <w:bottom w:val="single" w:sz="12" w:space="0" w:color="auto"/>
              <w:right w:val="single" w:sz="12" w:space="0" w:color="auto"/>
            </w:tcBorders>
            <w:shd w:val="clear" w:color="000000" w:fill="FFFFFF"/>
            <w:hideMark/>
          </w:tcPr>
          <w:p w:rsidR="00CF13FC" w:rsidRPr="00B26DF5" w:rsidRDefault="00CF13FC"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N  п/п</w:t>
            </w:r>
          </w:p>
        </w:tc>
        <w:tc>
          <w:tcPr>
            <w:tcW w:w="2698" w:type="dxa"/>
            <w:tcBorders>
              <w:top w:val="single" w:sz="12" w:space="0" w:color="auto"/>
              <w:left w:val="single" w:sz="12" w:space="0" w:color="auto"/>
              <w:bottom w:val="single" w:sz="12" w:space="0" w:color="auto"/>
              <w:right w:val="single" w:sz="12" w:space="0" w:color="auto"/>
            </w:tcBorders>
            <w:shd w:val="clear" w:color="000000" w:fill="FFFFFF"/>
            <w:hideMark/>
          </w:tcPr>
          <w:p w:rsidR="00CF13FC" w:rsidRPr="00B26DF5" w:rsidRDefault="00CF13FC"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Наименование статей затрат       </w:t>
            </w:r>
          </w:p>
        </w:tc>
        <w:tc>
          <w:tcPr>
            <w:tcW w:w="1253" w:type="dxa"/>
            <w:tcBorders>
              <w:top w:val="single" w:sz="12" w:space="0" w:color="auto"/>
              <w:left w:val="single" w:sz="12" w:space="0" w:color="auto"/>
              <w:bottom w:val="single" w:sz="12" w:space="0" w:color="auto"/>
              <w:right w:val="single" w:sz="12" w:space="0" w:color="auto"/>
            </w:tcBorders>
            <w:shd w:val="clear" w:color="000000" w:fill="FFFFFF"/>
            <w:hideMark/>
          </w:tcPr>
          <w:p w:rsidR="00CF13FC" w:rsidRPr="00B26DF5" w:rsidRDefault="00CF13FC"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Ед. изм.</w:t>
            </w:r>
          </w:p>
        </w:tc>
        <w:tc>
          <w:tcPr>
            <w:tcW w:w="1410" w:type="dxa"/>
            <w:tcBorders>
              <w:top w:val="single" w:sz="12" w:space="0" w:color="auto"/>
              <w:left w:val="single" w:sz="12" w:space="0" w:color="auto"/>
              <w:bottom w:val="single" w:sz="12" w:space="0" w:color="auto"/>
              <w:right w:val="single" w:sz="12" w:space="0" w:color="auto"/>
            </w:tcBorders>
            <w:shd w:val="clear" w:color="000000" w:fill="FFFFFF"/>
            <w:hideMark/>
          </w:tcPr>
          <w:p w:rsidR="00CF13FC" w:rsidRPr="00B26DF5" w:rsidRDefault="00CF13FC"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2014</w:t>
            </w:r>
          </w:p>
        </w:tc>
        <w:tc>
          <w:tcPr>
            <w:tcW w:w="1416" w:type="dxa"/>
            <w:tcBorders>
              <w:top w:val="single" w:sz="12" w:space="0" w:color="auto"/>
              <w:left w:val="single" w:sz="12" w:space="0" w:color="auto"/>
              <w:bottom w:val="single" w:sz="12" w:space="0" w:color="auto"/>
              <w:right w:val="single" w:sz="12" w:space="0" w:color="auto"/>
            </w:tcBorders>
            <w:shd w:val="clear" w:color="000000" w:fill="FFFFFF"/>
            <w:hideMark/>
          </w:tcPr>
          <w:p w:rsidR="00CF13FC" w:rsidRPr="00B26DF5" w:rsidRDefault="00CF13FC"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2015</w:t>
            </w:r>
          </w:p>
        </w:tc>
        <w:tc>
          <w:tcPr>
            <w:tcW w:w="1416" w:type="dxa"/>
            <w:tcBorders>
              <w:top w:val="single" w:sz="12" w:space="0" w:color="auto"/>
              <w:left w:val="single" w:sz="12" w:space="0" w:color="auto"/>
              <w:bottom w:val="single" w:sz="12" w:space="0" w:color="auto"/>
              <w:right w:val="single" w:sz="12" w:space="0" w:color="auto"/>
            </w:tcBorders>
            <w:shd w:val="clear" w:color="000000" w:fill="FFFFFF"/>
            <w:hideMark/>
          </w:tcPr>
          <w:p w:rsidR="00CF13FC" w:rsidRPr="00B26DF5" w:rsidRDefault="00CF13FC"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2016</w:t>
            </w:r>
          </w:p>
        </w:tc>
        <w:tc>
          <w:tcPr>
            <w:tcW w:w="1416" w:type="dxa"/>
            <w:tcBorders>
              <w:top w:val="single" w:sz="12" w:space="0" w:color="auto"/>
              <w:left w:val="single" w:sz="12" w:space="0" w:color="auto"/>
              <w:bottom w:val="single" w:sz="12" w:space="0" w:color="auto"/>
              <w:right w:val="single" w:sz="12" w:space="0" w:color="auto"/>
            </w:tcBorders>
            <w:shd w:val="clear" w:color="000000" w:fill="FFFFFF"/>
            <w:hideMark/>
          </w:tcPr>
          <w:p w:rsidR="00CF13FC" w:rsidRPr="00B26DF5" w:rsidRDefault="00CF13FC"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2017</w:t>
            </w:r>
          </w:p>
        </w:tc>
      </w:tr>
      <w:tr w:rsidR="009511C0" w:rsidRPr="00B26DF5" w:rsidTr="00CF13FC">
        <w:trPr>
          <w:trHeight w:val="315"/>
        </w:trPr>
        <w:tc>
          <w:tcPr>
            <w:tcW w:w="537" w:type="dxa"/>
            <w:tcBorders>
              <w:top w:val="single" w:sz="12" w:space="0" w:color="auto"/>
              <w:left w:val="single" w:sz="12" w:space="0" w:color="auto"/>
              <w:bottom w:val="single" w:sz="4"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w:t>
            </w:r>
          </w:p>
        </w:tc>
        <w:tc>
          <w:tcPr>
            <w:tcW w:w="2698" w:type="dxa"/>
            <w:tcBorders>
              <w:top w:val="single" w:sz="12" w:space="0" w:color="auto"/>
              <w:left w:val="single" w:sz="12" w:space="0" w:color="auto"/>
              <w:bottom w:val="single" w:sz="4"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Материалы           </w:t>
            </w:r>
          </w:p>
        </w:tc>
        <w:tc>
          <w:tcPr>
            <w:tcW w:w="1253" w:type="dxa"/>
            <w:tcBorders>
              <w:top w:val="single" w:sz="12" w:space="0" w:color="auto"/>
              <w:left w:val="single" w:sz="12" w:space="0" w:color="auto"/>
              <w:bottom w:val="single" w:sz="4" w:space="0" w:color="auto"/>
              <w:right w:val="single" w:sz="12" w:space="0" w:color="auto"/>
            </w:tcBorders>
            <w:shd w:val="clear" w:color="000000" w:fill="FFFFFF"/>
            <w:hideMark/>
          </w:tcPr>
          <w:p w:rsidR="009511C0" w:rsidRPr="00B26DF5" w:rsidRDefault="00221BCE"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w:t>
            </w:r>
            <w:r w:rsidR="009511C0" w:rsidRPr="00B26DF5">
              <w:rPr>
                <w:rFonts w:ascii="Times New Roman" w:eastAsia="Times New Roman" w:hAnsi="Times New Roman" w:cs="Times New Roman"/>
                <w:sz w:val="20"/>
                <w:szCs w:val="20"/>
              </w:rPr>
              <w:t xml:space="preserve"> руб.</w:t>
            </w:r>
          </w:p>
        </w:tc>
        <w:tc>
          <w:tcPr>
            <w:tcW w:w="1410" w:type="dxa"/>
            <w:tcBorders>
              <w:top w:val="single" w:sz="12" w:space="0" w:color="auto"/>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single" w:sz="12" w:space="0" w:color="auto"/>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single" w:sz="12" w:space="0" w:color="auto"/>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single" w:sz="12" w:space="0" w:color="auto"/>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r>
      <w:tr w:rsidR="009511C0" w:rsidRPr="00B26DF5" w:rsidTr="009C40F7">
        <w:trPr>
          <w:trHeight w:val="522"/>
        </w:trPr>
        <w:tc>
          <w:tcPr>
            <w:tcW w:w="537" w:type="dxa"/>
            <w:tcBorders>
              <w:top w:val="nil"/>
              <w:left w:val="single" w:sz="12" w:space="0" w:color="auto"/>
              <w:bottom w:val="single" w:sz="4"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lastRenderedPageBreak/>
              <w:t>2</w:t>
            </w:r>
          </w:p>
        </w:tc>
        <w:tc>
          <w:tcPr>
            <w:tcW w:w="2698" w:type="dxa"/>
            <w:tcBorders>
              <w:top w:val="nil"/>
              <w:left w:val="single" w:sz="12" w:space="0" w:color="auto"/>
              <w:bottom w:val="single" w:sz="4"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Расходы на покупную  воду                </w:t>
            </w:r>
          </w:p>
        </w:tc>
        <w:tc>
          <w:tcPr>
            <w:tcW w:w="1253" w:type="dxa"/>
            <w:tcBorders>
              <w:top w:val="nil"/>
              <w:left w:val="single" w:sz="12" w:space="0" w:color="auto"/>
              <w:bottom w:val="single" w:sz="4" w:space="0" w:color="auto"/>
              <w:right w:val="single" w:sz="12" w:space="0" w:color="auto"/>
            </w:tcBorders>
            <w:shd w:val="clear" w:color="000000" w:fill="FFFFFF"/>
            <w:hideMark/>
          </w:tcPr>
          <w:p w:rsidR="009511C0" w:rsidRPr="00B26DF5" w:rsidRDefault="00221BCE"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w:t>
            </w:r>
            <w:r w:rsidR="009511C0" w:rsidRPr="00B26DF5">
              <w:rPr>
                <w:rFonts w:ascii="Times New Roman" w:eastAsia="Times New Roman" w:hAnsi="Times New Roman" w:cs="Times New Roman"/>
                <w:sz w:val="20"/>
                <w:szCs w:val="20"/>
              </w:rPr>
              <w:t xml:space="preserve"> руб.</w:t>
            </w:r>
          </w:p>
        </w:tc>
        <w:tc>
          <w:tcPr>
            <w:tcW w:w="1410"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r>
      <w:tr w:rsidR="009511C0" w:rsidRPr="00B26DF5" w:rsidTr="00CF13FC">
        <w:trPr>
          <w:trHeight w:val="510"/>
        </w:trPr>
        <w:tc>
          <w:tcPr>
            <w:tcW w:w="537" w:type="dxa"/>
            <w:tcBorders>
              <w:top w:val="nil"/>
              <w:left w:val="single" w:sz="12" w:space="0" w:color="auto"/>
              <w:bottom w:val="single" w:sz="4"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w:t>
            </w:r>
          </w:p>
        </w:tc>
        <w:tc>
          <w:tcPr>
            <w:tcW w:w="2698" w:type="dxa"/>
            <w:tcBorders>
              <w:top w:val="nil"/>
              <w:left w:val="single" w:sz="12" w:space="0" w:color="auto"/>
              <w:bottom w:val="single" w:sz="4"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Электроэнергия      </w:t>
            </w:r>
          </w:p>
        </w:tc>
        <w:tc>
          <w:tcPr>
            <w:tcW w:w="1253" w:type="dxa"/>
            <w:tcBorders>
              <w:top w:val="nil"/>
              <w:left w:val="single" w:sz="12" w:space="0" w:color="auto"/>
              <w:bottom w:val="single" w:sz="4" w:space="0" w:color="auto"/>
              <w:right w:val="single" w:sz="12" w:space="0" w:color="auto"/>
            </w:tcBorders>
            <w:shd w:val="clear" w:color="000000" w:fill="FFFFFF"/>
            <w:hideMark/>
          </w:tcPr>
          <w:p w:rsidR="009511C0" w:rsidRPr="00B26DF5" w:rsidRDefault="00221BCE"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w:t>
            </w:r>
            <w:r w:rsidR="009511C0" w:rsidRPr="00B26DF5">
              <w:rPr>
                <w:rFonts w:ascii="Times New Roman" w:eastAsia="Times New Roman" w:hAnsi="Times New Roman" w:cs="Times New Roman"/>
                <w:sz w:val="20"/>
                <w:szCs w:val="20"/>
              </w:rPr>
              <w:t xml:space="preserve"> руб.</w:t>
            </w:r>
          </w:p>
        </w:tc>
        <w:tc>
          <w:tcPr>
            <w:tcW w:w="1410"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r>
      <w:tr w:rsidR="009511C0" w:rsidRPr="00B26DF5" w:rsidTr="00CF13FC">
        <w:trPr>
          <w:trHeight w:val="315"/>
        </w:trPr>
        <w:tc>
          <w:tcPr>
            <w:tcW w:w="537" w:type="dxa"/>
            <w:tcBorders>
              <w:top w:val="nil"/>
              <w:left w:val="single" w:sz="12" w:space="0" w:color="auto"/>
              <w:bottom w:val="single" w:sz="4"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4</w:t>
            </w:r>
          </w:p>
        </w:tc>
        <w:tc>
          <w:tcPr>
            <w:tcW w:w="2698" w:type="dxa"/>
            <w:tcBorders>
              <w:top w:val="nil"/>
              <w:left w:val="single" w:sz="12" w:space="0" w:color="auto"/>
              <w:bottom w:val="single" w:sz="4"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Амортизация         </w:t>
            </w:r>
          </w:p>
        </w:tc>
        <w:tc>
          <w:tcPr>
            <w:tcW w:w="1253" w:type="dxa"/>
            <w:tcBorders>
              <w:top w:val="nil"/>
              <w:left w:val="single" w:sz="12" w:space="0" w:color="auto"/>
              <w:bottom w:val="single" w:sz="4" w:space="0" w:color="auto"/>
              <w:right w:val="single" w:sz="12" w:space="0" w:color="auto"/>
            </w:tcBorders>
            <w:shd w:val="clear" w:color="000000" w:fill="FFFFFF"/>
            <w:hideMark/>
          </w:tcPr>
          <w:p w:rsidR="009511C0" w:rsidRPr="00B26DF5" w:rsidRDefault="00221BCE"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w:t>
            </w:r>
            <w:r w:rsidR="009511C0" w:rsidRPr="00B26DF5">
              <w:rPr>
                <w:rFonts w:ascii="Times New Roman" w:eastAsia="Times New Roman" w:hAnsi="Times New Roman" w:cs="Times New Roman"/>
                <w:sz w:val="20"/>
                <w:szCs w:val="20"/>
              </w:rPr>
              <w:t xml:space="preserve"> руб.</w:t>
            </w:r>
          </w:p>
        </w:tc>
        <w:tc>
          <w:tcPr>
            <w:tcW w:w="1410"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r>
      <w:tr w:rsidR="009511C0" w:rsidRPr="00B26DF5" w:rsidTr="00CF13FC">
        <w:trPr>
          <w:trHeight w:val="510"/>
        </w:trPr>
        <w:tc>
          <w:tcPr>
            <w:tcW w:w="537" w:type="dxa"/>
            <w:tcBorders>
              <w:top w:val="nil"/>
              <w:left w:val="single" w:sz="12" w:space="0" w:color="auto"/>
              <w:bottom w:val="single" w:sz="4"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5</w:t>
            </w:r>
          </w:p>
        </w:tc>
        <w:tc>
          <w:tcPr>
            <w:tcW w:w="2698" w:type="dxa"/>
            <w:tcBorders>
              <w:top w:val="nil"/>
              <w:left w:val="single" w:sz="12" w:space="0" w:color="auto"/>
              <w:bottom w:val="single" w:sz="4"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Ремонтный фонд      </w:t>
            </w:r>
          </w:p>
        </w:tc>
        <w:tc>
          <w:tcPr>
            <w:tcW w:w="1253" w:type="dxa"/>
            <w:tcBorders>
              <w:top w:val="nil"/>
              <w:left w:val="single" w:sz="12" w:space="0" w:color="auto"/>
              <w:bottom w:val="single" w:sz="4" w:space="0" w:color="auto"/>
              <w:right w:val="single" w:sz="12" w:space="0" w:color="auto"/>
            </w:tcBorders>
            <w:shd w:val="clear" w:color="000000" w:fill="FFFFFF"/>
            <w:hideMark/>
          </w:tcPr>
          <w:p w:rsidR="009511C0" w:rsidRPr="00B26DF5" w:rsidRDefault="00221BCE"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w:t>
            </w:r>
            <w:r w:rsidR="009511C0" w:rsidRPr="00B26DF5">
              <w:rPr>
                <w:rFonts w:ascii="Times New Roman" w:eastAsia="Times New Roman" w:hAnsi="Times New Roman" w:cs="Times New Roman"/>
                <w:sz w:val="20"/>
                <w:szCs w:val="20"/>
              </w:rPr>
              <w:t xml:space="preserve"> руб.</w:t>
            </w:r>
          </w:p>
        </w:tc>
        <w:tc>
          <w:tcPr>
            <w:tcW w:w="1410"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r>
      <w:tr w:rsidR="009511C0" w:rsidRPr="00B26DF5" w:rsidTr="00CF13FC">
        <w:trPr>
          <w:trHeight w:val="315"/>
        </w:trPr>
        <w:tc>
          <w:tcPr>
            <w:tcW w:w="537" w:type="dxa"/>
            <w:tcBorders>
              <w:top w:val="nil"/>
              <w:left w:val="single" w:sz="12" w:space="0" w:color="auto"/>
              <w:bottom w:val="single" w:sz="4"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6</w:t>
            </w:r>
          </w:p>
        </w:tc>
        <w:tc>
          <w:tcPr>
            <w:tcW w:w="2698" w:type="dxa"/>
            <w:tcBorders>
              <w:top w:val="nil"/>
              <w:left w:val="single" w:sz="12" w:space="0" w:color="auto"/>
              <w:bottom w:val="single" w:sz="4"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Оплата труда        </w:t>
            </w:r>
          </w:p>
        </w:tc>
        <w:tc>
          <w:tcPr>
            <w:tcW w:w="1253" w:type="dxa"/>
            <w:tcBorders>
              <w:top w:val="nil"/>
              <w:left w:val="single" w:sz="12" w:space="0" w:color="auto"/>
              <w:bottom w:val="single" w:sz="4" w:space="0" w:color="auto"/>
              <w:right w:val="single" w:sz="12" w:space="0" w:color="auto"/>
            </w:tcBorders>
            <w:shd w:val="clear" w:color="000000" w:fill="FFFFFF"/>
            <w:hideMark/>
          </w:tcPr>
          <w:p w:rsidR="009511C0" w:rsidRPr="00B26DF5" w:rsidRDefault="00221BCE"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w:t>
            </w:r>
            <w:r w:rsidR="009511C0" w:rsidRPr="00B26DF5">
              <w:rPr>
                <w:rFonts w:ascii="Times New Roman" w:eastAsia="Times New Roman" w:hAnsi="Times New Roman" w:cs="Times New Roman"/>
                <w:sz w:val="20"/>
                <w:szCs w:val="20"/>
              </w:rPr>
              <w:t xml:space="preserve"> руб.</w:t>
            </w:r>
          </w:p>
        </w:tc>
        <w:tc>
          <w:tcPr>
            <w:tcW w:w="1410"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r>
      <w:tr w:rsidR="009511C0" w:rsidRPr="00B26DF5" w:rsidTr="009C40F7">
        <w:trPr>
          <w:trHeight w:val="274"/>
        </w:trPr>
        <w:tc>
          <w:tcPr>
            <w:tcW w:w="537" w:type="dxa"/>
            <w:tcBorders>
              <w:top w:val="nil"/>
              <w:left w:val="single" w:sz="12" w:space="0" w:color="auto"/>
              <w:bottom w:val="single" w:sz="4"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7</w:t>
            </w:r>
          </w:p>
        </w:tc>
        <w:tc>
          <w:tcPr>
            <w:tcW w:w="2698" w:type="dxa"/>
            <w:tcBorders>
              <w:top w:val="nil"/>
              <w:left w:val="single" w:sz="12" w:space="0" w:color="auto"/>
              <w:bottom w:val="single" w:sz="4"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Отчисления на     социальные нужды </w:t>
            </w:r>
          </w:p>
        </w:tc>
        <w:tc>
          <w:tcPr>
            <w:tcW w:w="1253" w:type="dxa"/>
            <w:tcBorders>
              <w:top w:val="nil"/>
              <w:left w:val="single" w:sz="12" w:space="0" w:color="auto"/>
              <w:bottom w:val="single" w:sz="4" w:space="0" w:color="auto"/>
              <w:right w:val="single" w:sz="12" w:space="0" w:color="auto"/>
            </w:tcBorders>
            <w:shd w:val="clear" w:color="000000" w:fill="FFFFFF"/>
            <w:hideMark/>
          </w:tcPr>
          <w:p w:rsidR="009511C0" w:rsidRPr="00B26DF5" w:rsidRDefault="00221BCE"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w:t>
            </w:r>
            <w:r w:rsidR="009511C0" w:rsidRPr="00B26DF5">
              <w:rPr>
                <w:rFonts w:ascii="Times New Roman" w:eastAsia="Times New Roman" w:hAnsi="Times New Roman" w:cs="Times New Roman"/>
                <w:sz w:val="20"/>
                <w:szCs w:val="20"/>
              </w:rPr>
              <w:t xml:space="preserve"> руб.</w:t>
            </w:r>
          </w:p>
        </w:tc>
        <w:tc>
          <w:tcPr>
            <w:tcW w:w="1410"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r>
      <w:tr w:rsidR="009511C0" w:rsidRPr="00B26DF5" w:rsidTr="009C40F7">
        <w:trPr>
          <w:trHeight w:val="522"/>
        </w:trPr>
        <w:tc>
          <w:tcPr>
            <w:tcW w:w="537" w:type="dxa"/>
            <w:tcBorders>
              <w:top w:val="nil"/>
              <w:left w:val="single" w:sz="12" w:space="0" w:color="auto"/>
              <w:bottom w:val="single" w:sz="4"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8</w:t>
            </w:r>
          </w:p>
        </w:tc>
        <w:tc>
          <w:tcPr>
            <w:tcW w:w="2698" w:type="dxa"/>
            <w:tcBorders>
              <w:top w:val="nil"/>
              <w:left w:val="single" w:sz="12" w:space="0" w:color="auto"/>
              <w:bottom w:val="single" w:sz="4"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Внеэксплуатационные расходы</w:t>
            </w:r>
          </w:p>
        </w:tc>
        <w:tc>
          <w:tcPr>
            <w:tcW w:w="1253" w:type="dxa"/>
            <w:tcBorders>
              <w:top w:val="nil"/>
              <w:left w:val="single" w:sz="12" w:space="0" w:color="auto"/>
              <w:bottom w:val="single" w:sz="4"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w:t>
            </w:r>
          </w:p>
        </w:tc>
        <w:tc>
          <w:tcPr>
            <w:tcW w:w="1410"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r>
      <w:tr w:rsidR="009511C0" w:rsidRPr="00B26DF5" w:rsidTr="00CF13FC">
        <w:trPr>
          <w:trHeight w:val="301"/>
        </w:trPr>
        <w:tc>
          <w:tcPr>
            <w:tcW w:w="537" w:type="dxa"/>
            <w:tcBorders>
              <w:top w:val="nil"/>
              <w:left w:val="single" w:sz="12" w:space="0" w:color="auto"/>
              <w:bottom w:val="single" w:sz="4"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9</w:t>
            </w:r>
          </w:p>
        </w:tc>
        <w:tc>
          <w:tcPr>
            <w:tcW w:w="2698" w:type="dxa"/>
            <w:tcBorders>
              <w:top w:val="nil"/>
              <w:left w:val="single" w:sz="12" w:space="0" w:color="auto"/>
              <w:bottom w:val="single" w:sz="4"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Прочие расходы</w:t>
            </w:r>
          </w:p>
        </w:tc>
        <w:tc>
          <w:tcPr>
            <w:tcW w:w="1253" w:type="dxa"/>
            <w:tcBorders>
              <w:top w:val="nil"/>
              <w:left w:val="single" w:sz="12" w:space="0" w:color="auto"/>
              <w:bottom w:val="single" w:sz="4" w:space="0" w:color="auto"/>
              <w:right w:val="single" w:sz="12" w:space="0" w:color="auto"/>
            </w:tcBorders>
            <w:shd w:val="clear" w:color="000000" w:fill="FFFFFF"/>
            <w:hideMark/>
          </w:tcPr>
          <w:p w:rsidR="009511C0" w:rsidRPr="00B26DF5" w:rsidRDefault="00221BCE"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w:t>
            </w:r>
            <w:r w:rsidR="009511C0" w:rsidRPr="00B26DF5">
              <w:rPr>
                <w:rFonts w:ascii="Times New Roman" w:eastAsia="Times New Roman" w:hAnsi="Times New Roman" w:cs="Times New Roman"/>
                <w:sz w:val="20"/>
                <w:szCs w:val="20"/>
              </w:rPr>
              <w:t xml:space="preserve"> руб.</w:t>
            </w:r>
          </w:p>
        </w:tc>
        <w:tc>
          <w:tcPr>
            <w:tcW w:w="1410"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r>
      <w:tr w:rsidR="009511C0" w:rsidRPr="00B26DF5" w:rsidTr="00CF13FC">
        <w:trPr>
          <w:trHeight w:val="478"/>
        </w:trPr>
        <w:tc>
          <w:tcPr>
            <w:tcW w:w="537" w:type="dxa"/>
            <w:tcBorders>
              <w:top w:val="nil"/>
              <w:left w:val="single" w:sz="12" w:space="0" w:color="auto"/>
              <w:bottom w:val="single" w:sz="4"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w:t>
            </w:r>
          </w:p>
        </w:tc>
        <w:tc>
          <w:tcPr>
            <w:tcW w:w="2698" w:type="dxa"/>
            <w:tcBorders>
              <w:top w:val="nil"/>
              <w:left w:val="single" w:sz="12" w:space="0" w:color="auto"/>
              <w:bottom w:val="single" w:sz="4"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Общеэксплуатационные расходы             </w:t>
            </w:r>
          </w:p>
        </w:tc>
        <w:tc>
          <w:tcPr>
            <w:tcW w:w="1253" w:type="dxa"/>
            <w:tcBorders>
              <w:top w:val="nil"/>
              <w:left w:val="single" w:sz="12" w:space="0" w:color="auto"/>
              <w:bottom w:val="single" w:sz="4" w:space="0" w:color="auto"/>
              <w:right w:val="single" w:sz="12" w:space="0" w:color="auto"/>
            </w:tcBorders>
            <w:shd w:val="clear" w:color="000000" w:fill="FFFFFF"/>
            <w:hideMark/>
          </w:tcPr>
          <w:p w:rsidR="009511C0" w:rsidRPr="00B26DF5" w:rsidRDefault="00221BCE"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w:t>
            </w:r>
            <w:r w:rsidR="009511C0" w:rsidRPr="00B26DF5">
              <w:rPr>
                <w:rFonts w:ascii="Times New Roman" w:eastAsia="Times New Roman" w:hAnsi="Times New Roman" w:cs="Times New Roman"/>
                <w:sz w:val="20"/>
                <w:szCs w:val="20"/>
              </w:rPr>
              <w:t xml:space="preserve"> руб.</w:t>
            </w:r>
          </w:p>
        </w:tc>
        <w:tc>
          <w:tcPr>
            <w:tcW w:w="1410"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r>
      <w:tr w:rsidR="009511C0" w:rsidRPr="00B26DF5" w:rsidTr="00CF13FC">
        <w:trPr>
          <w:trHeight w:val="510"/>
        </w:trPr>
        <w:tc>
          <w:tcPr>
            <w:tcW w:w="537" w:type="dxa"/>
            <w:tcBorders>
              <w:top w:val="nil"/>
              <w:left w:val="single" w:sz="12" w:space="0" w:color="auto"/>
              <w:bottom w:val="single" w:sz="12"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11</w:t>
            </w:r>
          </w:p>
        </w:tc>
        <w:tc>
          <w:tcPr>
            <w:tcW w:w="2698" w:type="dxa"/>
            <w:tcBorders>
              <w:top w:val="nil"/>
              <w:left w:val="single" w:sz="12" w:space="0" w:color="auto"/>
              <w:bottom w:val="single" w:sz="12" w:space="0" w:color="auto"/>
              <w:right w:val="single" w:sz="12" w:space="0" w:color="auto"/>
            </w:tcBorders>
            <w:shd w:val="clear" w:color="000000" w:fill="FFFFFF"/>
            <w:hideMark/>
          </w:tcPr>
          <w:p w:rsidR="009511C0" w:rsidRPr="00B26DF5" w:rsidRDefault="009511C0"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 xml:space="preserve">Итого себестоимость </w:t>
            </w:r>
          </w:p>
        </w:tc>
        <w:tc>
          <w:tcPr>
            <w:tcW w:w="1253" w:type="dxa"/>
            <w:tcBorders>
              <w:top w:val="nil"/>
              <w:left w:val="single" w:sz="12" w:space="0" w:color="auto"/>
              <w:bottom w:val="single" w:sz="12" w:space="0" w:color="auto"/>
              <w:right w:val="single" w:sz="12" w:space="0" w:color="auto"/>
            </w:tcBorders>
            <w:shd w:val="clear" w:color="000000" w:fill="FFFFFF"/>
            <w:hideMark/>
          </w:tcPr>
          <w:p w:rsidR="009511C0" w:rsidRPr="00B26DF5" w:rsidRDefault="00221BCE" w:rsidP="00B26DF5">
            <w:pPr>
              <w:jc w:val="center"/>
              <w:rPr>
                <w:rFonts w:ascii="Times New Roman" w:eastAsia="Times New Roman" w:hAnsi="Times New Roman" w:cs="Times New Roman"/>
                <w:b/>
                <w:bCs/>
                <w:sz w:val="20"/>
                <w:szCs w:val="20"/>
              </w:rPr>
            </w:pPr>
            <w:r w:rsidRPr="00B26DF5">
              <w:rPr>
                <w:rFonts w:ascii="Times New Roman" w:eastAsia="Times New Roman" w:hAnsi="Times New Roman" w:cs="Times New Roman"/>
                <w:b/>
                <w:bCs/>
                <w:sz w:val="20"/>
                <w:szCs w:val="20"/>
              </w:rPr>
              <w:t>тыс.</w:t>
            </w:r>
            <w:r w:rsidR="009511C0" w:rsidRPr="00B26DF5">
              <w:rPr>
                <w:rFonts w:ascii="Times New Roman" w:eastAsia="Times New Roman" w:hAnsi="Times New Roman" w:cs="Times New Roman"/>
                <w:b/>
                <w:bCs/>
                <w:sz w:val="20"/>
                <w:szCs w:val="20"/>
              </w:rPr>
              <w:t xml:space="preserve"> руб.</w:t>
            </w:r>
          </w:p>
        </w:tc>
        <w:tc>
          <w:tcPr>
            <w:tcW w:w="1410" w:type="dxa"/>
            <w:tcBorders>
              <w:top w:val="nil"/>
              <w:left w:val="single" w:sz="12" w:space="0" w:color="auto"/>
              <w:bottom w:val="single" w:sz="12"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12"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12"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c>
          <w:tcPr>
            <w:tcW w:w="1416" w:type="dxa"/>
            <w:tcBorders>
              <w:top w:val="nil"/>
              <w:left w:val="single" w:sz="12" w:space="0" w:color="auto"/>
              <w:bottom w:val="single" w:sz="12" w:space="0" w:color="auto"/>
              <w:right w:val="single" w:sz="12" w:space="0" w:color="auto"/>
            </w:tcBorders>
            <w:shd w:val="clear" w:color="000000" w:fill="FFFFFF"/>
            <w:vAlign w:val="center"/>
            <w:hideMark/>
          </w:tcPr>
          <w:p w:rsidR="009511C0" w:rsidRPr="00B26DF5" w:rsidRDefault="009511C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Инсайдерская информация</w:t>
            </w:r>
          </w:p>
        </w:tc>
      </w:tr>
    </w:tbl>
    <w:p w:rsidR="00D618A5" w:rsidRPr="00B26DF5" w:rsidRDefault="00D618A5" w:rsidP="00B26DF5">
      <w:pPr>
        <w:pStyle w:val="affe"/>
        <w:spacing w:before="0" w:after="0"/>
        <w:rPr>
          <w:b/>
          <w:sz w:val="20"/>
          <w:szCs w:val="20"/>
          <w:lang w:val="en-US"/>
        </w:rPr>
      </w:pPr>
    </w:p>
    <w:p w:rsidR="00D618A5" w:rsidRPr="00B26DF5" w:rsidRDefault="00B6692A" w:rsidP="00B26DF5">
      <w:pPr>
        <w:pStyle w:val="affe"/>
        <w:spacing w:before="0" w:after="0"/>
        <w:jc w:val="center"/>
        <w:rPr>
          <w:b/>
          <w:sz w:val="20"/>
          <w:szCs w:val="20"/>
        </w:rPr>
      </w:pPr>
      <w:r w:rsidRPr="00B26DF5">
        <w:rPr>
          <w:b/>
          <w:sz w:val="20"/>
          <w:szCs w:val="20"/>
        </w:rPr>
        <w:t>Мероприятия по развитию системы водоснабжен</w:t>
      </w:r>
      <w:r w:rsidR="00DF5A27" w:rsidRPr="00B26DF5">
        <w:rPr>
          <w:b/>
          <w:sz w:val="20"/>
          <w:szCs w:val="20"/>
        </w:rPr>
        <w:t xml:space="preserve">ия </w:t>
      </w:r>
    </w:p>
    <w:p w:rsidR="003B5FF0" w:rsidRPr="00B26DF5" w:rsidRDefault="003B5FF0" w:rsidP="00B26DF5">
      <w:pPr>
        <w:ind w:firstLine="567"/>
        <w:jc w:val="both"/>
        <w:rPr>
          <w:rFonts w:ascii="Times New Roman" w:eastAsia="Times New Roman" w:hAnsi="Times New Roman" w:cs="Times New Roman"/>
          <w:sz w:val="20"/>
          <w:szCs w:val="20"/>
        </w:rPr>
      </w:pPr>
    </w:p>
    <w:p w:rsidR="00D618A5" w:rsidRPr="00B26DF5" w:rsidRDefault="00D618A5" w:rsidP="00B26DF5">
      <w:pPr>
        <w:ind w:firstLine="567"/>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Принципами развития централизованной системы водоснабжения </w:t>
      </w:r>
      <w:r w:rsidR="00D3359F" w:rsidRPr="00B26DF5">
        <w:rPr>
          <w:rFonts w:ascii="Times New Roman" w:eastAsia="Times New Roman" w:hAnsi="Times New Roman" w:cs="Times New Roman"/>
          <w:sz w:val="20"/>
          <w:szCs w:val="20"/>
        </w:rPr>
        <w:t>Хор-Тагнинское муниципальное образование</w:t>
      </w:r>
      <w:r w:rsidRPr="00B26DF5">
        <w:rPr>
          <w:rFonts w:ascii="Times New Roman" w:eastAsia="Times New Roman" w:hAnsi="Times New Roman" w:cs="Times New Roman"/>
          <w:sz w:val="20"/>
          <w:szCs w:val="20"/>
        </w:rPr>
        <w:t xml:space="preserve"> являются:</w:t>
      </w:r>
    </w:p>
    <w:p w:rsidR="00D618A5" w:rsidRPr="00B26DF5" w:rsidRDefault="00D618A5" w:rsidP="00B26DF5">
      <w:pPr>
        <w:ind w:firstLine="567"/>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r w:rsidRPr="00B26DF5">
        <w:rPr>
          <w:rFonts w:ascii="Times New Roman" w:eastAsia="Times New Roman" w:hAnsi="Times New Roman" w:cs="Times New Roman"/>
          <w:sz w:val="20"/>
          <w:szCs w:val="20"/>
        </w:rPr>
        <w:tab/>
        <w:t xml:space="preserve">постоянное улучшение качества предоставления услуг водоснабжения потребителям (абонентам); </w:t>
      </w:r>
    </w:p>
    <w:p w:rsidR="00D618A5" w:rsidRPr="00B26DF5" w:rsidRDefault="00D618A5" w:rsidP="00B26DF5">
      <w:pPr>
        <w:ind w:firstLine="567"/>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r w:rsidRPr="00B26DF5">
        <w:rPr>
          <w:rFonts w:ascii="Times New Roman" w:eastAsia="Times New Roman" w:hAnsi="Times New Roman" w:cs="Times New Roman"/>
          <w:sz w:val="20"/>
          <w:szCs w:val="20"/>
        </w:rPr>
        <w:tab/>
        <w:t xml:space="preserve">удовлетворение потребности в обеспечении услугой водоснабжения новых объектов строительства; </w:t>
      </w:r>
    </w:p>
    <w:p w:rsidR="00D618A5" w:rsidRPr="00B26DF5" w:rsidRDefault="00D618A5" w:rsidP="00B26DF5">
      <w:pPr>
        <w:ind w:firstLine="567"/>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r w:rsidRPr="00B26DF5">
        <w:rPr>
          <w:rFonts w:ascii="Times New Roman" w:eastAsia="Times New Roman" w:hAnsi="Times New Roman" w:cs="Times New Roman"/>
          <w:sz w:val="20"/>
          <w:szCs w:val="20"/>
        </w:rPr>
        <w:tab/>
        <w:t xml:space="preserve">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rsidR="00D618A5" w:rsidRPr="00B26DF5" w:rsidRDefault="00D618A5" w:rsidP="00B26DF5">
      <w:pPr>
        <w:ind w:firstLine="567"/>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  Основные задачи развития системы водоснабжения: </w:t>
      </w:r>
    </w:p>
    <w:p w:rsidR="00D618A5" w:rsidRPr="00B26DF5" w:rsidRDefault="00D618A5" w:rsidP="00B26DF5">
      <w:pPr>
        <w:ind w:firstLine="709"/>
        <w:jc w:val="both"/>
        <w:rPr>
          <w:rFonts w:ascii="Times New Roman" w:eastAsia="Calibri" w:hAnsi="Times New Roman" w:cs="Times New Roman"/>
          <w:sz w:val="20"/>
          <w:szCs w:val="20"/>
        </w:rPr>
      </w:pPr>
      <w:r w:rsidRPr="00B26DF5">
        <w:rPr>
          <w:rFonts w:ascii="Times New Roman" w:eastAsia="Calibri" w:hAnsi="Times New Roman" w:cs="Times New Roman"/>
          <w:sz w:val="20"/>
          <w:szCs w:val="20"/>
        </w:rPr>
        <w:t xml:space="preserve">- реконструкция и модернизация существующих источников и водопроводной сети с целью обеспечения качества воды, поставляемой потребителям, повышения надежности водоснабжения и снижения аварийности; </w:t>
      </w:r>
    </w:p>
    <w:p w:rsidR="00D618A5" w:rsidRPr="00B26DF5" w:rsidRDefault="00D618A5" w:rsidP="00B26DF5">
      <w:pPr>
        <w:ind w:firstLine="709"/>
        <w:jc w:val="both"/>
        <w:rPr>
          <w:rFonts w:ascii="Times New Roman" w:eastAsia="Calibri" w:hAnsi="Times New Roman" w:cs="Times New Roman"/>
          <w:sz w:val="20"/>
          <w:szCs w:val="20"/>
        </w:rPr>
      </w:pPr>
      <w:r w:rsidRPr="00B26DF5">
        <w:rPr>
          <w:rFonts w:ascii="Times New Roman" w:eastAsia="Calibri" w:hAnsi="Times New Roman" w:cs="Times New Roman"/>
          <w:sz w:val="20"/>
          <w:szCs w:val="20"/>
        </w:rPr>
        <w:t xml:space="preserve">- замена запорной арматуры на водопроводной сети с целью обеспечения исправного технического состояния сети, бесперебойной подачи воды потребителям, в том числе на нужды пожаротушения; </w:t>
      </w:r>
    </w:p>
    <w:p w:rsidR="00D618A5" w:rsidRPr="00B26DF5" w:rsidRDefault="00D618A5" w:rsidP="00B26DF5">
      <w:pPr>
        <w:widowControl w:val="0"/>
        <w:ind w:firstLine="709"/>
        <w:jc w:val="both"/>
        <w:rPr>
          <w:rFonts w:ascii="Times New Roman" w:eastAsia="Calibri" w:hAnsi="Times New Roman" w:cs="Times New Roman"/>
          <w:sz w:val="20"/>
          <w:szCs w:val="20"/>
        </w:rPr>
      </w:pPr>
      <w:r w:rsidRPr="00B26DF5">
        <w:rPr>
          <w:rFonts w:ascii="Times New Roman" w:eastAsia="Calibri" w:hAnsi="Times New Roman" w:cs="Times New Roman"/>
          <w:sz w:val="20"/>
          <w:szCs w:val="20"/>
        </w:rPr>
        <w:t xml:space="preserve">- строительство сетей и сооружений для водоснабжения осваиваемых и преобразуемых территорий, а также отдельных территорий </w:t>
      </w:r>
      <w:r w:rsidR="00D3359F" w:rsidRPr="00B26DF5">
        <w:rPr>
          <w:rFonts w:ascii="Times New Roman" w:eastAsia="Calibri" w:hAnsi="Times New Roman" w:cs="Times New Roman"/>
          <w:sz w:val="20"/>
          <w:szCs w:val="20"/>
        </w:rPr>
        <w:t>Хор-Тагнинское муниципальное образование</w:t>
      </w:r>
      <w:r w:rsidRPr="00B26DF5">
        <w:rPr>
          <w:rFonts w:ascii="Times New Roman" w:eastAsia="Calibri" w:hAnsi="Times New Roman" w:cs="Times New Roman"/>
          <w:sz w:val="20"/>
          <w:szCs w:val="20"/>
        </w:rPr>
        <w:t>, не имеющих централизованного водоснабжения с целью обеспечения доступности  услуг водоснабжения для всех жителей;</w:t>
      </w:r>
    </w:p>
    <w:p w:rsidR="00D618A5" w:rsidRPr="00B26DF5" w:rsidRDefault="00D618A5" w:rsidP="00B26DF5">
      <w:pPr>
        <w:widowControl w:val="0"/>
        <w:ind w:firstLine="709"/>
        <w:jc w:val="both"/>
        <w:rPr>
          <w:rFonts w:ascii="Times New Roman" w:eastAsia="Calibri" w:hAnsi="Times New Roman" w:cs="Times New Roman"/>
          <w:sz w:val="20"/>
          <w:szCs w:val="20"/>
        </w:rPr>
      </w:pPr>
      <w:r w:rsidRPr="00B26DF5">
        <w:rPr>
          <w:rFonts w:ascii="Times New Roman" w:eastAsia="Calibri" w:hAnsi="Times New Roman" w:cs="Times New Roman"/>
          <w:sz w:val="20"/>
          <w:szCs w:val="20"/>
        </w:rPr>
        <w:t xml:space="preserve">- 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 </w:t>
      </w:r>
    </w:p>
    <w:p w:rsidR="00D618A5" w:rsidRPr="00B26DF5" w:rsidRDefault="00D618A5" w:rsidP="00B26DF5">
      <w:pPr>
        <w:ind w:firstLine="709"/>
        <w:jc w:val="both"/>
        <w:rPr>
          <w:rFonts w:ascii="Times New Roman" w:eastAsia="Calibri" w:hAnsi="Times New Roman" w:cs="Times New Roman"/>
          <w:sz w:val="20"/>
          <w:szCs w:val="20"/>
        </w:rPr>
      </w:pPr>
      <w:r w:rsidRPr="00B26DF5">
        <w:rPr>
          <w:rFonts w:ascii="Times New Roman" w:eastAsia="Calibri" w:hAnsi="Times New Roman" w:cs="Times New Roman"/>
          <w:sz w:val="20"/>
          <w:szCs w:val="20"/>
        </w:rPr>
        <w:t>- соблюдение технологических, экологических и санитарно-эпидемиологических требований при заборе, подготовке и подаче питьевой воды потребителям;</w:t>
      </w:r>
    </w:p>
    <w:p w:rsidR="00D618A5" w:rsidRPr="00B26DF5" w:rsidRDefault="00D618A5" w:rsidP="00B26DF5">
      <w:pPr>
        <w:ind w:firstLine="709"/>
        <w:jc w:val="both"/>
        <w:rPr>
          <w:rFonts w:ascii="Times New Roman" w:eastAsia="Calibri" w:hAnsi="Times New Roman" w:cs="Times New Roman"/>
          <w:sz w:val="20"/>
          <w:szCs w:val="20"/>
        </w:rPr>
      </w:pPr>
      <w:r w:rsidRPr="00B26DF5">
        <w:rPr>
          <w:rFonts w:ascii="Times New Roman" w:eastAsia="Calibri" w:hAnsi="Times New Roman" w:cs="Times New Roman"/>
          <w:sz w:val="20"/>
          <w:szCs w:val="20"/>
        </w:rPr>
        <w:t xml:space="preserve">- улучшение обеспечения населения питьевой водой нормативного качества и в достаточном количестве, улучшение на этой основе здоровья человека; </w:t>
      </w:r>
    </w:p>
    <w:p w:rsidR="00D618A5" w:rsidRPr="00B26DF5" w:rsidRDefault="00D618A5" w:rsidP="00B26DF5">
      <w:pPr>
        <w:ind w:firstLine="709"/>
        <w:jc w:val="both"/>
        <w:rPr>
          <w:rFonts w:ascii="Times New Roman" w:eastAsia="Calibri" w:hAnsi="Times New Roman" w:cs="Times New Roman"/>
          <w:sz w:val="20"/>
          <w:szCs w:val="20"/>
        </w:rPr>
      </w:pPr>
      <w:r w:rsidRPr="00B26DF5">
        <w:rPr>
          <w:rFonts w:ascii="Times New Roman" w:eastAsia="Calibri" w:hAnsi="Times New Roman" w:cs="Times New Roman"/>
          <w:sz w:val="20"/>
          <w:szCs w:val="20"/>
        </w:rPr>
        <w:t>- внедрение мероприятий по энергосбережению  и повышению энергетической эффективности  систем водоснабжения,  включая приборный учет количества воды, забираемый из источника питьевого водоснабжения, количества подаваемой и расходуемой воды.</w:t>
      </w:r>
    </w:p>
    <w:p w:rsidR="00034BB3" w:rsidRPr="00B26DF5" w:rsidRDefault="00034BB3" w:rsidP="00B26DF5">
      <w:pPr>
        <w:ind w:firstLine="720"/>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Для подземных источников водоснабжения (скважин) необходимо установить зоны санитарной охраны и оформить разрешение на водопользование. Первый пояс зоны санитарной охраны - это территория в радиусе 50 метров от скважины, которая должна быть озеленена, огорожена и обеспечена охраной, от несанкционированных доступов. На этой территории запрещаются все виды строительства, не имеющего отношения к эксплуатации и реконструкции водозаборных сооружений. </w:t>
      </w:r>
    </w:p>
    <w:p w:rsidR="00D87E2E" w:rsidRPr="00B26DF5" w:rsidRDefault="00D87E2E" w:rsidP="00B26DF5">
      <w:pPr>
        <w:pStyle w:val="affe"/>
        <w:spacing w:before="0" w:after="0"/>
        <w:rPr>
          <w:b/>
          <w:sz w:val="20"/>
          <w:szCs w:val="20"/>
        </w:rPr>
      </w:pPr>
      <w:r w:rsidRPr="00B26DF5">
        <w:rPr>
          <w:b/>
          <w:sz w:val="20"/>
          <w:szCs w:val="20"/>
        </w:rPr>
        <w:t>Ожидаемые результаты от реализации мероприятий схемы</w:t>
      </w:r>
    </w:p>
    <w:p w:rsidR="00D87E2E" w:rsidRPr="00B26DF5" w:rsidRDefault="00D87E2E" w:rsidP="00B26DF5">
      <w:pPr>
        <w:pStyle w:val="affe"/>
        <w:spacing w:before="0" w:after="0"/>
        <w:rPr>
          <w:sz w:val="20"/>
          <w:szCs w:val="20"/>
        </w:rPr>
      </w:pPr>
      <w:r w:rsidRPr="00B26DF5">
        <w:rPr>
          <w:sz w:val="20"/>
          <w:szCs w:val="20"/>
        </w:rPr>
        <w:t>Повышение качества предоставления коммунальных услуг.</w:t>
      </w:r>
    </w:p>
    <w:p w:rsidR="00D87E2E" w:rsidRPr="00B26DF5" w:rsidRDefault="00D87E2E" w:rsidP="00B26DF5">
      <w:pPr>
        <w:pStyle w:val="affe"/>
        <w:spacing w:before="0" w:after="0"/>
        <w:rPr>
          <w:sz w:val="20"/>
          <w:szCs w:val="20"/>
        </w:rPr>
      </w:pPr>
      <w:r w:rsidRPr="00B26DF5">
        <w:rPr>
          <w:sz w:val="20"/>
          <w:szCs w:val="20"/>
        </w:rPr>
        <w:t>Реконструкция и замена  устаревшего оборудования и сетей.</w:t>
      </w:r>
    </w:p>
    <w:p w:rsidR="00D87E2E" w:rsidRPr="00B26DF5" w:rsidRDefault="00D87E2E" w:rsidP="00B26DF5">
      <w:pPr>
        <w:pStyle w:val="affe"/>
        <w:spacing w:before="0" w:after="0"/>
        <w:rPr>
          <w:sz w:val="20"/>
          <w:szCs w:val="20"/>
        </w:rPr>
      </w:pPr>
      <w:r w:rsidRPr="00B26DF5">
        <w:rPr>
          <w:sz w:val="20"/>
          <w:szCs w:val="20"/>
        </w:rPr>
        <w:t>Увеличение мощности систем водоснабжения и водоотведения.</w:t>
      </w:r>
    </w:p>
    <w:p w:rsidR="00D87E2E" w:rsidRPr="00B26DF5" w:rsidRDefault="00D87E2E" w:rsidP="00B26DF5">
      <w:pPr>
        <w:pStyle w:val="affe"/>
        <w:spacing w:before="0" w:after="0"/>
        <w:rPr>
          <w:sz w:val="20"/>
          <w:szCs w:val="20"/>
        </w:rPr>
      </w:pPr>
      <w:r w:rsidRPr="00B26DF5">
        <w:rPr>
          <w:sz w:val="20"/>
          <w:szCs w:val="20"/>
        </w:rPr>
        <w:t>Улучшение экологической ситуации на территории муниципального образования.</w:t>
      </w:r>
    </w:p>
    <w:p w:rsidR="00D87E2E" w:rsidRPr="00B26DF5" w:rsidRDefault="00D87E2E" w:rsidP="00B26DF5">
      <w:pPr>
        <w:pStyle w:val="affe"/>
        <w:spacing w:before="0" w:after="0"/>
        <w:rPr>
          <w:sz w:val="20"/>
          <w:szCs w:val="20"/>
        </w:rPr>
      </w:pPr>
      <w:r w:rsidRPr="00B26DF5">
        <w:rPr>
          <w:sz w:val="20"/>
          <w:szCs w:val="20"/>
        </w:rPr>
        <w:t xml:space="preserve">Создание коммунальной инфраструктуры для комфортного проживания населения, а также дальнейшего развития </w:t>
      </w:r>
      <w:r w:rsidR="00D3359F" w:rsidRPr="00B26DF5">
        <w:rPr>
          <w:sz w:val="20"/>
          <w:szCs w:val="20"/>
        </w:rPr>
        <w:t>муниципального образования</w:t>
      </w:r>
      <w:r w:rsidRPr="00B26DF5">
        <w:rPr>
          <w:sz w:val="20"/>
          <w:szCs w:val="20"/>
        </w:rPr>
        <w:t>.</w:t>
      </w:r>
    </w:p>
    <w:p w:rsidR="00A95723" w:rsidRPr="00B26DF5" w:rsidRDefault="00A95723"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t xml:space="preserve">3.4. Характеристика состояния и проблем водоотведения </w:t>
      </w:r>
    </w:p>
    <w:p w:rsidR="00A95723" w:rsidRPr="00B26DF5" w:rsidRDefault="00BC6413"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 xml:space="preserve">3.4.1. </w:t>
      </w:r>
      <w:r w:rsidR="00A95723" w:rsidRPr="00B26DF5">
        <w:rPr>
          <w:rFonts w:ascii="Times New Roman" w:hAnsi="Times New Roman" w:cs="Times New Roman"/>
          <w:b/>
          <w:sz w:val="20"/>
          <w:szCs w:val="20"/>
        </w:rPr>
        <w:t>Обща</w:t>
      </w:r>
      <w:r w:rsidRPr="00B26DF5">
        <w:rPr>
          <w:rFonts w:ascii="Times New Roman" w:hAnsi="Times New Roman" w:cs="Times New Roman"/>
          <w:b/>
          <w:sz w:val="20"/>
          <w:szCs w:val="20"/>
        </w:rPr>
        <w:t>я характеристика водоотведения</w:t>
      </w:r>
    </w:p>
    <w:p w:rsidR="00B6692A" w:rsidRPr="00B26DF5" w:rsidRDefault="00B6692A"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lastRenderedPageBreak/>
        <w:t>Отведение хозяйственно-бытовых сточных вод от существующих объектов социально-культурного и бытового назначения в с.</w:t>
      </w:r>
      <w:r w:rsidR="001005A2" w:rsidRPr="00B26DF5">
        <w:rPr>
          <w:rFonts w:ascii="Times New Roman" w:hAnsi="Times New Roman" w:cs="Times New Roman"/>
          <w:sz w:val="20"/>
          <w:szCs w:val="20"/>
        </w:rPr>
        <w:t>Хор-Тагна</w:t>
      </w:r>
      <w:r w:rsidRPr="00B26DF5">
        <w:rPr>
          <w:rFonts w:ascii="Times New Roman" w:hAnsi="Times New Roman" w:cs="Times New Roman"/>
          <w:sz w:val="20"/>
          <w:szCs w:val="20"/>
        </w:rPr>
        <w:t xml:space="preserve"> осуществляется в выгребные ямы. Стоки из выгребов откачиваются автоцистернами и вывозятся на рельеф местности в отведенные места. Жилой фонд с.</w:t>
      </w:r>
      <w:r w:rsidR="001005A2" w:rsidRPr="00B26DF5">
        <w:rPr>
          <w:rFonts w:ascii="Times New Roman" w:hAnsi="Times New Roman" w:cs="Times New Roman"/>
          <w:sz w:val="20"/>
          <w:szCs w:val="20"/>
        </w:rPr>
        <w:t>Хор-Тагна</w:t>
      </w:r>
      <w:r w:rsidR="008010F7" w:rsidRPr="00B26DF5">
        <w:rPr>
          <w:rFonts w:ascii="Times New Roman" w:hAnsi="Times New Roman" w:cs="Times New Roman"/>
          <w:sz w:val="20"/>
          <w:szCs w:val="20"/>
        </w:rPr>
        <w:t xml:space="preserve"> и населённых пунктов </w:t>
      </w:r>
      <w:r w:rsidR="001005A2" w:rsidRPr="00B26DF5">
        <w:rPr>
          <w:rFonts w:ascii="Times New Roman" w:hAnsi="Times New Roman" w:cs="Times New Roman"/>
          <w:sz w:val="20"/>
          <w:szCs w:val="20"/>
        </w:rPr>
        <w:t>Хор-Тагнинского</w:t>
      </w:r>
      <w:r w:rsidR="00D3359F" w:rsidRPr="00B26DF5">
        <w:rPr>
          <w:rFonts w:ascii="Times New Roman" w:hAnsi="Times New Roman" w:cs="Times New Roman"/>
          <w:sz w:val="20"/>
          <w:szCs w:val="20"/>
        </w:rPr>
        <w:t>муниципального образования</w:t>
      </w:r>
      <w:r w:rsidRPr="00B26DF5">
        <w:rPr>
          <w:rFonts w:ascii="Times New Roman" w:hAnsi="Times New Roman" w:cs="Times New Roman"/>
          <w:sz w:val="20"/>
          <w:szCs w:val="20"/>
        </w:rPr>
        <w:t xml:space="preserve"> обеспечен надворными туалетами. Канализационных очистных сооружений нет.</w:t>
      </w:r>
    </w:p>
    <w:p w:rsidR="00652DC3" w:rsidRPr="00B26DF5" w:rsidRDefault="00652DC3" w:rsidP="00B26DF5">
      <w:pPr>
        <w:ind w:firstLine="709"/>
        <w:jc w:val="both"/>
        <w:rPr>
          <w:rFonts w:ascii="Times New Roman" w:hAnsi="Times New Roman" w:cs="Times New Roman"/>
          <w:b/>
          <w:i/>
          <w:sz w:val="20"/>
          <w:szCs w:val="20"/>
        </w:rPr>
      </w:pPr>
      <w:r w:rsidRPr="00B26DF5">
        <w:rPr>
          <w:rFonts w:ascii="Times New Roman" w:eastAsia="Calibri" w:hAnsi="Times New Roman" w:cs="Times New Roman"/>
          <w:sz w:val="20"/>
          <w:szCs w:val="20"/>
        </w:rPr>
        <w:t xml:space="preserve">Населённые пункты </w:t>
      </w:r>
      <w:r w:rsidR="001005A2" w:rsidRPr="00B26DF5">
        <w:rPr>
          <w:rFonts w:ascii="Times New Roman" w:eastAsia="Calibri" w:hAnsi="Times New Roman" w:cs="Times New Roman"/>
          <w:sz w:val="20"/>
          <w:szCs w:val="20"/>
        </w:rPr>
        <w:t>Хор-Тагнинского</w:t>
      </w:r>
      <w:r w:rsidRPr="00B26DF5">
        <w:rPr>
          <w:rFonts w:ascii="Times New Roman" w:eastAsia="Calibri" w:hAnsi="Times New Roman" w:cs="Times New Roman"/>
          <w:sz w:val="20"/>
          <w:szCs w:val="20"/>
        </w:rPr>
        <w:t xml:space="preserve"> муниципального образования не имеют сетей хозяйственно-бытовой канализации и канализационных очистных сооружений. </w:t>
      </w:r>
      <w:r w:rsidRPr="00B26DF5">
        <w:rPr>
          <w:rFonts w:ascii="Times New Roman" w:hAnsi="Times New Roman" w:cs="Times New Roman"/>
          <w:sz w:val="20"/>
          <w:szCs w:val="20"/>
        </w:rPr>
        <w:t xml:space="preserve">В с. </w:t>
      </w:r>
      <w:r w:rsidR="001005A2" w:rsidRPr="00B26DF5">
        <w:rPr>
          <w:rFonts w:ascii="Times New Roman" w:hAnsi="Times New Roman" w:cs="Times New Roman"/>
          <w:sz w:val="20"/>
          <w:szCs w:val="20"/>
        </w:rPr>
        <w:t>Хор-Тагна</w:t>
      </w:r>
      <w:r w:rsidRPr="00B26DF5">
        <w:rPr>
          <w:rFonts w:ascii="Times New Roman" w:hAnsi="Times New Roman" w:cs="Times New Roman"/>
          <w:sz w:val="20"/>
          <w:szCs w:val="20"/>
        </w:rPr>
        <w:t xml:space="preserve"> отведение хозяйственно-бытовых стоков от школы и детского сада осуществляется в выгребные ямы. Стоки из выгребов откачиваются и вывозятся на КОС в р.п.Залари. </w:t>
      </w:r>
    </w:p>
    <w:p w:rsidR="00C93B48" w:rsidRPr="00B26DF5" w:rsidRDefault="00C93B48" w:rsidP="00B26DF5">
      <w:pPr>
        <w:jc w:val="center"/>
        <w:rPr>
          <w:rFonts w:ascii="Times New Roman" w:hAnsi="Times New Roman" w:cs="Times New Roman"/>
          <w:sz w:val="20"/>
          <w:szCs w:val="20"/>
        </w:rPr>
      </w:pPr>
      <w:r w:rsidRPr="00B26DF5">
        <w:rPr>
          <w:rFonts w:ascii="Times New Roman" w:hAnsi="Times New Roman" w:cs="Times New Roman"/>
          <w:sz w:val="20"/>
          <w:szCs w:val="20"/>
        </w:rPr>
        <w:t>Баланс поступления сточных вод в централизованную систему водоотведения</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2376"/>
        <w:gridCol w:w="1417"/>
        <w:gridCol w:w="2268"/>
        <w:gridCol w:w="1418"/>
        <w:gridCol w:w="1807"/>
      </w:tblGrid>
      <w:tr w:rsidR="002E7267" w:rsidRPr="00B26DF5" w:rsidTr="002E7267">
        <w:trPr>
          <w:trHeight w:val="350"/>
          <w:tblHeader/>
          <w:jc w:val="center"/>
        </w:trPr>
        <w:tc>
          <w:tcPr>
            <w:tcW w:w="2376" w:type="dxa"/>
            <w:vMerge w:val="restart"/>
            <w:tcBorders>
              <w:top w:val="single" w:sz="12" w:space="0" w:color="auto"/>
              <w:bottom w:val="single" w:sz="6" w:space="0" w:color="auto"/>
              <w:right w:val="single" w:sz="12" w:space="0" w:color="auto"/>
            </w:tcBorders>
            <w:shd w:val="clear" w:color="auto" w:fill="auto"/>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Наименование населённого пункта</w:t>
            </w:r>
          </w:p>
        </w:tc>
        <w:tc>
          <w:tcPr>
            <w:tcW w:w="3685" w:type="dxa"/>
            <w:gridSpan w:val="2"/>
            <w:tcBorders>
              <w:top w:val="single" w:sz="12" w:space="0" w:color="auto"/>
              <w:left w:val="single" w:sz="12" w:space="0" w:color="auto"/>
              <w:bottom w:val="single" w:sz="6" w:space="0" w:color="auto"/>
              <w:right w:val="single" w:sz="12" w:space="0" w:color="auto"/>
            </w:tcBorders>
            <w:shd w:val="clear" w:color="auto" w:fill="auto"/>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Численность населения, тыс.чел.</w:t>
            </w:r>
          </w:p>
        </w:tc>
        <w:tc>
          <w:tcPr>
            <w:tcW w:w="3225" w:type="dxa"/>
            <w:gridSpan w:val="2"/>
            <w:tcBorders>
              <w:top w:val="single" w:sz="12" w:space="0" w:color="auto"/>
              <w:left w:val="single" w:sz="12" w:space="0" w:color="auto"/>
              <w:bottom w:val="single" w:sz="6" w:space="0" w:color="auto"/>
            </w:tcBorders>
            <w:shd w:val="clear" w:color="auto" w:fill="auto"/>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Водоотведение, тыс.м</w:t>
            </w:r>
            <w:r w:rsidRPr="00B26DF5">
              <w:rPr>
                <w:rFonts w:ascii="Times New Roman" w:hAnsi="Times New Roman" w:cs="Times New Roman"/>
                <w:sz w:val="20"/>
                <w:szCs w:val="20"/>
                <w:vertAlign w:val="superscript"/>
              </w:rPr>
              <w:t>3</w:t>
            </w:r>
            <w:r w:rsidRPr="00B26DF5">
              <w:rPr>
                <w:rFonts w:ascii="Times New Roman" w:hAnsi="Times New Roman" w:cs="Times New Roman"/>
                <w:sz w:val="20"/>
                <w:szCs w:val="20"/>
              </w:rPr>
              <w:t>/сут</w:t>
            </w:r>
          </w:p>
        </w:tc>
      </w:tr>
      <w:tr w:rsidR="002E7267" w:rsidRPr="00B26DF5" w:rsidTr="002E7267">
        <w:trPr>
          <w:trHeight w:val="202"/>
          <w:tblHeader/>
          <w:jc w:val="center"/>
        </w:trPr>
        <w:tc>
          <w:tcPr>
            <w:tcW w:w="2376" w:type="dxa"/>
            <w:vMerge/>
            <w:tcBorders>
              <w:top w:val="single" w:sz="6" w:space="0" w:color="auto"/>
              <w:bottom w:val="single" w:sz="12" w:space="0" w:color="auto"/>
              <w:right w:val="single" w:sz="12" w:space="0" w:color="auto"/>
            </w:tcBorders>
            <w:shd w:val="clear" w:color="auto" w:fill="auto"/>
            <w:vAlign w:val="center"/>
          </w:tcPr>
          <w:p w:rsidR="002E7267" w:rsidRPr="00B26DF5" w:rsidRDefault="002E7267" w:rsidP="00B26DF5">
            <w:pPr>
              <w:jc w:val="center"/>
              <w:rPr>
                <w:rFonts w:ascii="Times New Roman" w:hAnsi="Times New Roman" w:cs="Times New Roman"/>
                <w:sz w:val="20"/>
                <w:szCs w:val="20"/>
              </w:rPr>
            </w:pPr>
          </w:p>
        </w:tc>
        <w:tc>
          <w:tcPr>
            <w:tcW w:w="1417" w:type="dxa"/>
            <w:tcBorders>
              <w:top w:val="single" w:sz="6" w:space="0" w:color="auto"/>
              <w:left w:val="single" w:sz="12" w:space="0" w:color="auto"/>
              <w:bottom w:val="single" w:sz="12" w:space="0" w:color="auto"/>
              <w:right w:val="single" w:sz="12" w:space="0" w:color="auto"/>
            </w:tcBorders>
            <w:shd w:val="clear" w:color="auto" w:fill="auto"/>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lang w:val="en-US"/>
              </w:rPr>
              <w:t>I</w:t>
            </w:r>
            <w:r w:rsidRPr="00B26DF5">
              <w:rPr>
                <w:rFonts w:ascii="Times New Roman" w:hAnsi="Times New Roman" w:cs="Times New Roman"/>
                <w:sz w:val="20"/>
                <w:szCs w:val="20"/>
              </w:rPr>
              <w:t xml:space="preserve"> очередь</w:t>
            </w:r>
          </w:p>
        </w:tc>
        <w:tc>
          <w:tcPr>
            <w:tcW w:w="2268" w:type="dxa"/>
            <w:tcBorders>
              <w:top w:val="single" w:sz="6" w:space="0" w:color="auto"/>
              <w:left w:val="single" w:sz="12" w:space="0" w:color="auto"/>
              <w:bottom w:val="single" w:sz="12" w:space="0" w:color="auto"/>
              <w:right w:val="single" w:sz="12" w:space="0" w:color="auto"/>
            </w:tcBorders>
            <w:shd w:val="clear" w:color="auto" w:fill="auto"/>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Расчётный срок</w:t>
            </w:r>
          </w:p>
        </w:tc>
        <w:tc>
          <w:tcPr>
            <w:tcW w:w="1418" w:type="dxa"/>
            <w:tcBorders>
              <w:top w:val="single" w:sz="6" w:space="0" w:color="auto"/>
              <w:left w:val="single" w:sz="12" w:space="0" w:color="auto"/>
              <w:bottom w:val="single" w:sz="12" w:space="0" w:color="auto"/>
              <w:right w:val="single" w:sz="12" w:space="0" w:color="auto"/>
            </w:tcBorders>
            <w:shd w:val="clear" w:color="auto" w:fill="auto"/>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lang w:val="en-US"/>
              </w:rPr>
              <w:t>I</w:t>
            </w:r>
            <w:r w:rsidRPr="00B26DF5">
              <w:rPr>
                <w:rFonts w:ascii="Times New Roman" w:hAnsi="Times New Roman" w:cs="Times New Roman"/>
                <w:sz w:val="20"/>
                <w:szCs w:val="20"/>
              </w:rPr>
              <w:t xml:space="preserve"> очередь</w:t>
            </w:r>
          </w:p>
        </w:tc>
        <w:tc>
          <w:tcPr>
            <w:tcW w:w="1807" w:type="dxa"/>
            <w:tcBorders>
              <w:top w:val="single" w:sz="6" w:space="0" w:color="auto"/>
              <w:left w:val="single" w:sz="12" w:space="0" w:color="auto"/>
              <w:bottom w:val="single" w:sz="12" w:space="0" w:color="auto"/>
            </w:tcBorders>
            <w:shd w:val="clear" w:color="auto" w:fill="auto"/>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Расчётный срок</w:t>
            </w:r>
          </w:p>
        </w:tc>
      </w:tr>
      <w:tr w:rsidR="002E7267" w:rsidRPr="00B26DF5" w:rsidTr="002E7267">
        <w:trPr>
          <w:jc w:val="center"/>
        </w:trPr>
        <w:tc>
          <w:tcPr>
            <w:tcW w:w="2376" w:type="dxa"/>
            <w:tcBorders>
              <w:top w:val="single" w:sz="12" w:space="0" w:color="auto"/>
              <w:bottom w:val="single" w:sz="6" w:space="0" w:color="auto"/>
              <w:right w:val="single" w:sz="12" w:space="0" w:color="auto"/>
            </w:tcBorders>
            <w:shd w:val="clear" w:color="auto" w:fill="auto"/>
            <w:vAlign w:val="bottom"/>
          </w:tcPr>
          <w:p w:rsidR="002E7267" w:rsidRPr="00B26DF5" w:rsidRDefault="002E7267" w:rsidP="00B26DF5">
            <w:pPr>
              <w:rPr>
                <w:rFonts w:ascii="Times New Roman" w:hAnsi="Times New Roman" w:cs="Times New Roman"/>
                <w:sz w:val="20"/>
                <w:szCs w:val="20"/>
              </w:rPr>
            </w:pPr>
            <w:r w:rsidRPr="00B26DF5">
              <w:rPr>
                <w:rFonts w:ascii="Times New Roman" w:hAnsi="Times New Roman" w:cs="Times New Roman"/>
                <w:sz w:val="20"/>
                <w:szCs w:val="20"/>
              </w:rPr>
              <w:t>с. Хор-Тагна</w:t>
            </w:r>
          </w:p>
        </w:tc>
        <w:tc>
          <w:tcPr>
            <w:tcW w:w="1417" w:type="dxa"/>
            <w:tcBorders>
              <w:top w:val="single" w:sz="12" w:space="0" w:color="auto"/>
              <w:left w:val="single" w:sz="12" w:space="0" w:color="auto"/>
              <w:bottom w:val="single" w:sz="6" w:space="0" w:color="auto"/>
              <w:right w:val="single" w:sz="12" w:space="0" w:color="auto"/>
            </w:tcBorders>
            <w:shd w:val="clear" w:color="auto" w:fill="auto"/>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0,65</w:t>
            </w:r>
          </w:p>
        </w:tc>
        <w:tc>
          <w:tcPr>
            <w:tcW w:w="2268" w:type="dxa"/>
            <w:tcBorders>
              <w:top w:val="single" w:sz="12" w:space="0" w:color="auto"/>
              <w:left w:val="single" w:sz="12" w:space="0" w:color="auto"/>
              <w:bottom w:val="single" w:sz="6" w:space="0" w:color="auto"/>
              <w:right w:val="single" w:sz="12" w:space="0" w:color="auto"/>
            </w:tcBorders>
            <w:shd w:val="clear" w:color="auto" w:fill="auto"/>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0,70</w:t>
            </w:r>
          </w:p>
        </w:tc>
        <w:tc>
          <w:tcPr>
            <w:tcW w:w="1418" w:type="dxa"/>
            <w:tcBorders>
              <w:top w:val="single" w:sz="12" w:space="0" w:color="auto"/>
              <w:left w:val="single" w:sz="12" w:space="0" w:color="auto"/>
              <w:bottom w:val="single" w:sz="6" w:space="0" w:color="auto"/>
              <w:right w:val="single" w:sz="12" w:space="0" w:color="auto"/>
            </w:tcBorders>
            <w:shd w:val="clear" w:color="auto" w:fill="auto"/>
            <w:vAlign w:val="center"/>
          </w:tcPr>
          <w:p w:rsidR="002E7267" w:rsidRPr="00B26DF5" w:rsidRDefault="002E7267"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0,11</w:t>
            </w:r>
          </w:p>
        </w:tc>
        <w:tc>
          <w:tcPr>
            <w:tcW w:w="1807" w:type="dxa"/>
            <w:tcBorders>
              <w:top w:val="single" w:sz="12" w:space="0" w:color="auto"/>
              <w:left w:val="single" w:sz="12" w:space="0" w:color="auto"/>
              <w:bottom w:val="single" w:sz="6" w:space="0" w:color="auto"/>
            </w:tcBorders>
            <w:shd w:val="clear" w:color="auto" w:fill="auto"/>
            <w:vAlign w:val="center"/>
          </w:tcPr>
          <w:p w:rsidR="002E7267" w:rsidRPr="00B26DF5" w:rsidRDefault="002E7267"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0,12</w:t>
            </w:r>
          </w:p>
        </w:tc>
      </w:tr>
      <w:tr w:rsidR="002E7267" w:rsidRPr="00B26DF5" w:rsidTr="002E7267">
        <w:trPr>
          <w:jc w:val="center"/>
        </w:trPr>
        <w:tc>
          <w:tcPr>
            <w:tcW w:w="2376" w:type="dxa"/>
            <w:tcBorders>
              <w:top w:val="single" w:sz="6" w:space="0" w:color="auto"/>
              <w:bottom w:val="single" w:sz="6" w:space="0" w:color="auto"/>
              <w:right w:val="single" w:sz="12" w:space="0" w:color="auto"/>
            </w:tcBorders>
            <w:shd w:val="clear" w:color="auto" w:fill="auto"/>
            <w:vAlign w:val="bottom"/>
          </w:tcPr>
          <w:p w:rsidR="002E7267" w:rsidRPr="00B26DF5" w:rsidRDefault="002E7267" w:rsidP="00B26DF5">
            <w:pPr>
              <w:rPr>
                <w:rFonts w:ascii="Times New Roman" w:hAnsi="Times New Roman" w:cs="Times New Roman"/>
                <w:sz w:val="20"/>
                <w:szCs w:val="20"/>
              </w:rPr>
            </w:pPr>
            <w:r w:rsidRPr="00B26DF5">
              <w:rPr>
                <w:rFonts w:ascii="Times New Roman" w:hAnsi="Times New Roman" w:cs="Times New Roman"/>
                <w:sz w:val="20"/>
                <w:szCs w:val="20"/>
              </w:rPr>
              <w:t>уч. Дагник</w:t>
            </w:r>
          </w:p>
        </w:tc>
        <w:tc>
          <w:tcPr>
            <w:tcW w:w="1417" w:type="dxa"/>
            <w:tcBorders>
              <w:top w:val="single" w:sz="6" w:space="0" w:color="auto"/>
              <w:left w:val="single" w:sz="12" w:space="0" w:color="auto"/>
              <w:bottom w:val="single" w:sz="6" w:space="0" w:color="auto"/>
              <w:right w:val="single" w:sz="12" w:space="0" w:color="auto"/>
            </w:tcBorders>
            <w:shd w:val="clear" w:color="auto" w:fill="auto"/>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0,10</w:t>
            </w:r>
          </w:p>
        </w:tc>
        <w:tc>
          <w:tcPr>
            <w:tcW w:w="2268" w:type="dxa"/>
            <w:tcBorders>
              <w:top w:val="single" w:sz="6" w:space="0" w:color="auto"/>
              <w:left w:val="single" w:sz="12" w:space="0" w:color="auto"/>
              <w:bottom w:val="single" w:sz="6" w:space="0" w:color="auto"/>
              <w:right w:val="single" w:sz="12" w:space="0" w:color="auto"/>
            </w:tcBorders>
            <w:shd w:val="clear" w:color="auto" w:fill="auto"/>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0,10</w:t>
            </w:r>
          </w:p>
        </w:tc>
        <w:tc>
          <w:tcPr>
            <w:tcW w:w="1418" w:type="dxa"/>
            <w:tcBorders>
              <w:top w:val="single" w:sz="6" w:space="0" w:color="auto"/>
              <w:left w:val="single" w:sz="12" w:space="0" w:color="auto"/>
              <w:bottom w:val="single" w:sz="6" w:space="0" w:color="auto"/>
              <w:right w:val="single" w:sz="12" w:space="0" w:color="auto"/>
            </w:tcBorders>
            <w:shd w:val="clear" w:color="auto" w:fill="auto"/>
            <w:vAlign w:val="center"/>
          </w:tcPr>
          <w:p w:rsidR="002E7267" w:rsidRPr="00B26DF5" w:rsidRDefault="002E7267"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0,02</w:t>
            </w:r>
          </w:p>
        </w:tc>
        <w:tc>
          <w:tcPr>
            <w:tcW w:w="1807" w:type="dxa"/>
            <w:tcBorders>
              <w:top w:val="single" w:sz="6" w:space="0" w:color="auto"/>
              <w:left w:val="single" w:sz="12" w:space="0" w:color="auto"/>
              <w:bottom w:val="single" w:sz="6" w:space="0" w:color="auto"/>
            </w:tcBorders>
            <w:shd w:val="clear" w:color="auto" w:fill="auto"/>
            <w:vAlign w:val="center"/>
          </w:tcPr>
          <w:p w:rsidR="002E7267" w:rsidRPr="00B26DF5" w:rsidRDefault="002E7267"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0,02</w:t>
            </w:r>
          </w:p>
        </w:tc>
      </w:tr>
      <w:tr w:rsidR="002E7267" w:rsidRPr="00B26DF5" w:rsidTr="002E7267">
        <w:trPr>
          <w:jc w:val="center"/>
        </w:trPr>
        <w:tc>
          <w:tcPr>
            <w:tcW w:w="2376" w:type="dxa"/>
            <w:tcBorders>
              <w:top w:val="single" w:sz="6" w:space="0" w:color="auto"/>
              <w:bottom w:val="single" w:sz="6" w:space="0" w:color="auto"/>
              <w:right w:val="single" w:sz="12" w:space="0" w:color="auto"/>
            </w:tcBorders>
            <w:shd w:val="clear" w:color="auto" w:fill="auto"/>
            <w:vAlign w:val="bottom"/>
          </w:tcPr>
          <w:p w:rsidR="002E7267" w:rsidRPr="00B26DF5" w:rsidRDefault="002E7267" w:rsidP="00B26DF5">
            <w:pPr>
              <w:rPr>
                <w:rFonts w:ascii="Times New Roman" w:hAnsi="Times New Roman" w:cs="Times New Roman"/>
                <w:sz w:val="20"/>
                <w:szCs w:val="20"/>
              </w:rPr>
            </w:pPr>
            <w:r w:rsidRPr="00B26DF5">
              <w:rPr>
                <w:rFonts w:ascii="Times New Roman" w:hAnsi="Times New Roman" w:cs="Times New Roman"/>
                <w:sz w:val="20"/>
                <w:szCs w:val="20"/>
              </w:rPr>
              <w:t>уч. Пихтинский</w:t>
            </w:r>
          </w:p>
        </w:tc>
        <w:tc>
          <w:tcPr>
            <w:tcW w:w="1417" w:type="dxa"/>
            <w:tcBorders>
              <w:top w:val="single" w:sz="6" w:space="0" w:color="auto"/>
              <w:left w:val="single" w:sz="12" w:space="0" w:color="auto"/>
              <w:bottom w:val="single" w:sz="6" w:space="0" w:color="auto"/>
              <w:right w:val="single" w:sz="12" w:space="0" w:color="auto"/>
            </w:tcBorders>
            <w:shd w:val="clear" w:color="auto" w:fill="auto"/>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0,10</w:t>
            </w:r>
          </w:p>
        </w:tc>
        <w:tc>
          <w:tcPr>
            <w:tcW w:w="2268" w:type="dxa"/>
            <w:tcBorders>
              <w:top w:val="single" w:sz="6" w:space="0" w:color="auto"/>
              <w:left w:val="single" w:sz="12" w:space="0" w:color="auto"/>
              <w:bottom w:val="single" w:sz="6" w:space="0" w:color="auto"/>
              <w:right w:val="single" w:sz="12" w:space="0" w:color="auto"/>
            </w:tcBorders>
            <w:shd w:val="clear" w:color="auto" w:fill="auto"/>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0,10</w:t>
            </w:r>
          </w:p>
        </w:tc>
        <w:tc>
          <w:tcPr>
            <w:tcW w:w="1418" w:type="dxa"/>
            <w:tcBorders>
              <w:top w:val="single" w:sz="6" w:space="0" w:color="auto"/>
              <w:left w:val="single" w:sz="12" w:space="0" w:color="auto"/>
              <w:bottom w:val="single" w:sz="6" w:space="0" w:color="auto"/>
              <w:right w:val="single" w:sz="12" w:space="0" w:color="auto"/>
            </w:tcBorders>
            <w:shd w:val="clear" w:color="auto" w:fill="auto"/>
            <w:vAlign w:val="center"/>
          </w:tcPr>
          <w:p w:rsidR="002E7267" w:rsidRPr="00B26DF5" w:rsidRDefault="002E7267"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0,02</w:t>
            </w:r>
          </w:p>
        </w:tc>
        <w:tc>
          <w:tcPr>
            <w:tcW w:w="1807" w:type="dxa"/>
            <w:tcBorders>
              <w:top w:val="single" w:sz="6" w:space="0" w:color="auto"/>
              <w:left w:val="single" w:sz="12" w:space="0" w:color="auto"/>
              <w:bottom w:val="single" w:sz="6" w:space="0" w:color="auto"/>
            </w:tcBorders>
            <w:shd w:val="clear" w:color="auto" w:fill="auto"/>
            <w:vAlign w:val="center"/>
          </w:tcPr>
          <w:p w:rsidR="002E7267" w:rsidRPr="00B26DF5" w:rsidRDefault="002E7267"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0,02</w:t>
            </w:r>
          </w:p>
        </w:tc>
      </w:tr>
      <w:tr w:rsidR="002E7267" w:rsidRPr="00B26DF5" w:rsidTr="002E7267">
        <w:trPr>
          <w:jc w:val="center"/>
        </w:trPr>
        <w:tc>
          <w:tcPr>
            <w:tcW w:w="2376" w:type="dxa"/>
            <w:tcBorders>
              <w:top w:val="single" w:sz="6" w:space="0" w:color="auto"/>
              <w:bottom w:val="single" w:sz="6" w:space="0" w:color="auto"/>
              <w:right w:val="single" w:sz="12" w:space="0" w:color="auto"/>
            </w:tcBorders>
            <w:shd w:val="clear" w:color="auto" w:fill="auto"/>
            <w:vAlign w:val="bottom"/>
          </w:tcPr>
          <w:p w:rsidR="002E7267" w:rsidRPr="00B26DF5" w:rsidRDefault="002E7267" w:rsidP="00B26DF5">
            <w:pPr>
              <w:rPr>
                <w:rFonts w:ascii="Times New Roman" w:hAnsi="Times New Roman" w:cs="Times New Roman"/>
                <w:sz w:val="20"/>
                <w:szCs w:val="20"/>
              </w:rPr>
            </w:pPr>
            <w:r w:rsidRPr="00B26DF5">
              <w:rPr>
                <w:rFonts w:ascii="Times New Roman" w:hAnsi="Times New Roman" w:cs="Times New Roman"/>
                <w:sz w:val="20"/>
                <w:szCs w:val="20"/>
              </w:rPr>
              <w:t>уч. Среднепихтинский</w:t>
            </w:r>
          </w:p>
        </w:tc>
        <w:tc>
          <w:tcPr>
            <w:tcW w:w="1417" w:type="dxa"/>
            <w:tcBorders>
              <w:top w:val="single" w:sz="6" w:space="0" w:color="auto"/>
              <w:left w:val="single" w:sz="12" w:space="0" w:color="auto"/>
              <w:bottom w:val="single" w:sz="6" w:space="0" w:color="auto"/>
              <w:right w:val="single" w:sz="12" w:space="0" w:color="auto"/>
            </w:tcBorders>
            <w:shd w:val="clear" w:color="auto" w:fill="auto"/>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0,10</w:t>
            </w:r>
          </w:p>
        </w:tc>
        <w:tc>
          <w:tcPr>
            <w:tcW w:w="2268" w:type="dxa"/>
            <w:tcBorders>
              <w:top w:val="single" w:sz="6" w:space="0" w:color="auto"/>
              <w:left w:val="single" w:sz="12" w:space="0" w:color="auto"/>
              <w:bottom w:val="single" w:sz="6" w:space="0" w:color="auto"/>
              <w:right w:val="single" w:sz="12" w:space="0" w:color="auto"/>
            </w:tcBorders>
            <w:shd w:val="clear" w:color="auto" w:fill="auto"/>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0,10</w:t>
            </w:r>
          </w:p>
        </w:tc>
        <w:tc>
          <w:tcPr>
            <w:tcW w:w="1418" w:type="dxa"/>
            <w:tcBorders>
              <w:top w:val="single" w:sz="6" w:space="0" w:color="auto"/>
              <w:left w:val="single" w:sz="12" w:space="0" w:color="auto"/>
              <w:bottom w:val="single" w:sz="6" w:space="0" w:color="auto"/>
              <w:right w:val="single" w:sz="12" w:space="0" w:color="auto"/>
            </w:tcBorders>
            <w:shd w:val="clear" w:color="auto" w:fill="auto"/>
            <w:vAlign w:val="center"/>
          </w:tcPr>
          <w:p w:rsidR="002E7267" w:rsidRPr="00B26DF5" w:rsidRDefault="002E7267"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0,02</w:t>
            </w:r>
          </w:p>
        </w:tc>
        <w:tc>
          <w:tcPr>
            <w:tcW w:w="1807" w:type="dxa"/>
            <w:tcBorders>
              <w:top w:val="single" w:sz="6" w:space="0" w:color="auto"/>
              <w:left w:val="single" w:sz="12" w:space="0" w:color="auto"/>
              <w:bottom w:val="single" w:sz="6" w:space="0" w:color="auto"/>
            </w:tcBorders>
            <w:shd w:val="clear" w:color="auto" w:fill="auto"/>
            <w:vAlign w:val="center"/>
          </w:tcPr>
          <w:p w:rsidR="002E7267" w:rsidRPr="00B26DF5" w:rsidRDefault="002E7267"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0,02</w:t>
            </w:r>
          </w:p>
        </w:tc>
      </w:tr>
      <w:tr w:rsidR="002E7267" w:rsidRPr="00B26DF5" w:rsidTr="002E7267">
        <w:trPr>
          <w:jc w:val="center"/>
        </w:trPr>
        <w:tc>
          <w:tcPr>
            <w:tcW w:w="2376" w:type="dxa"/>
            <w:tcBorders>
              <w:top w:val="single" w:sz="6" w:space="0" w:color="auto"/>
              <w:bottom w:val="single" w:sz="12" w:space="0" w:color="auto"/>
              <w:right w:val="single" w:sz="12" w:space="0" w:color="auto"/>
            </w:tcBorders>
            <w:shd w:val="clear" w:color="auto" w:fill="auto"/>
          </w:tcPr>
          <w:p w:rsidR="002E7267" w:rsidRPr="00B26DF5" w:rsidRDefault="002E7267" w:rsidP="00B26DF5">
            <w:pPr>
              <w:rPr>
                <w:rFonts w:ascii="Times New Roman" w:hAnsi="Times New Roman" w:cs="Times New Roman"/>
                <w:sz w:val="20"/>
                <w:szCs w:val="20"/>
              </w:rPr>
            </w:pPr>
            <w:r w:rsidRPr="00B26DF5">
              <w:rPr>
                <w:rFonts w:ascii="Times New Roman" w:hAnsi="Times New Roman" w:cs="Times New Roman"/>
                <w:sz w:val="20"/>
                <w:szCs w:val="20"/>
              </w:rPr>
              <w:t>Всего</w:t>
            </w:r>
          </w:p>
        </w:tc>
        <w:tc>
          <w:tcPr>
            <w:tcW w:w="1417" w:type="dxa"/>
            <w:tcBorders>
              <w:top w:val="single" w:sz="6" w:space="0" w:color="auto"/>
              <w:left w:val="single" w:sz="12" w:space="0" w:color="auto"/>
              <w:bottom w:val="single" w:sz="12" w:space="0" w:color="auto"/>
              <w:right w:val="single" w:sz="12" w:space="0" w:color="auto"/>
            </w:tcBorders>
            <w:shd w:val="clear" w:color="auto" w:fill="auto"/>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0,95</w:t>
            </w:r>
          </w:p>
        </w:tc>
        <w:tc>
          <w:tcPr>
            <w:tcW w:w="2268" w:type="dxa"/>
            <w:tcBorders>
              <w:top w:val="single" w:sz="6" w:space="0" w:color="auto"/>
              <w:left w:val="single" w:sz="12" w:space="0" w:color="auto"/>
              <w:bottom w:val="single" w:sz="12" w:space="0" w:color="auto"/>
              <w:right w:val="single" w:sz="12" w:space="0" w:color="auto"/>
            </w:tcBorders>
            <w:shd w:val="clear" w:color="auto" w:fill="auto"/>
            <w:vAlign w:val="center"/>
          </w:tcPr>
          <w:p w:rsidR="002E7267" w:rsidRPr="00B26DF5" w:rsidRDefault="002E7267" w:rsidP="00B26DF5">
            <w:pPr>
              <w:jc w:val="center"/>
              <w:rPr>
                <w:rFonts w:ascii="Times New Roman" w:hAnsi="Times New Roman" w:cs="Times New Roman"/>
                <w:sz w:val="20"/>
                <w:szCs w:val="20"/>
              </w:rPr>
            </w:pPr>
            <w:r w:rsidRPr="00B26DF5">
              <w:rPr>
                <w:rFonts w:ascii="Times New Roman" w:hAnsi="Times New Roman" w:cs="Times New Roman"/>
                <w:sz w:val="20"/>
                <w:szCs w:val="20"/>
              </w:rPr>
              <w:t>1,00</w:t>
            </w:r>
          </w:p>
        </w:tc>
        <w:tc>
          <w:tcPr>
            <w:tcW w:w="1418" w:type="dxa"/>
            <w:tcBorders>
              <w:top w:val="single" w:sz="6" w:space="0" w:color="auto"/>
              <w:left w:val="single" w:sz="12" w:space="0" w:color="auto"/>
              <w:bottom w:val="single" w:sz="12" w:space="0" w:color="auto"/>
              <w:right w:val="single" w:sz="12" w:space="0" w:color="auto"/>
            </w:tcBorders>
            <w:shd w:val="clear" w:color="auto" w:fill="auto"/>
            <w:vAlign w:val="center"/>
          </w:tcPr>
          <w:p w:rsidR="002E7267" w:rsidRPr="00B26DF5" w:rsidRDefault="002E7267"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0,17</w:t>
            </w:r>
          </w:p>
        </w:tc>
        <w:tc>
          <w:tcPr>
            <w:tcW w:w="1807" w:type="dxa"/>
            <w:tcBorders>
              <w:top w:val="single" w:sz="6" w:space="0" w:color="auto"/>
              <w:left w:val="single" w:sz="12" w:space="0" w:color="auto"/>
              <w:bottom w:val="single" w:sz="12" w:space="0" w:color="auto"/>
            </w:tcBorders>
            <w:shd w:val="clear" w:color="auto" w:fill="auto"/>
            <w:vAlign w:val="center"/>
          </w:tcPr>
          <w:p w:rsidR="002E7267" w:rsidRPr="00B26DF5" w:rsidRDefault="002E7267" w:rsidP="00B26DF5">
            <w:pPr>
              <w:jc w:val="center"/>
              <w:rPr>
                <w:rFonts w:ascii="Times New Roman" w:hAnsi="Times New Roman" w:cs="Times New Roman"/>
                <w:bCs/>
                <w:sz w:val="20"/>
                <w:szCs w:val="20"/>
              </w:rPr>
            </w:pPr>
            <w:r w:rsidRPr="00B26DF5">
              <w:rPr>
                <w:rFonts w:ascii="Times New Roman" w:hAnsi="Times New Roman" w:cs="Times New Roman"/>
                <w:bCs/>
                <w:sz w:val="20"/>
                <w:szCs w:val="20"/>
              </w:rPr>
              <w:t>0,18</w:t>
            </w:r>
          </w:p>
        </w:tc>
      </w:tr>
    </w:tbl>
    <w:p w:rsidR="00B6692A" w:rsidRPr="00B26DF5" w:rsidRDefault="00B6692A" w:rsidP="00B26DF5">
      <w:pPr>
        <w:ind w:firstLine="567"/>
        <w:jc w:val="both"/>
        <w:rPr>
          <w:rFonts w:ascii="Times New Roman" w:eastAsia="Calibri" w:hAnsi="Times New Roman" w:cs="Times New Roman"/>
          <w:color w:val="FF0000"/>
          <w:sz w:val="20"/>
          <w:szCs w:val="20"/>
        </w:rPr>
      </w:pPr>
    </w:p>
    <w:p w:rsidR="00A95723" w:rsidRPr="00B26DF5" w:rsidRDefault="00BC6413"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 xml:space="preserve">3.4.2. </w:t>
      </w:r>
      <w:r w:rsidR="00A95723" w:rsidRPr="00B26DF5">
        <w:rPr>
          <w:rFonts w:ascii="Times New Roman" w:hAnsi="Times New Roman" w:cs="Times New Roman"/>
          <w:b/>
          <w:sz w:val="20"/>
          <w:szCs w:val="20"/>
        </w:rPr>
        <w:t>Организационная структура водоотведения</w:t>
      </w:r>
    </w:p>
    <w:p w:rsidR="00A31768" w:rsidRPr="00B26DF5" w:rsidRDefault="00A31768" w:rsidP="00B26DF5">
      <w:pPr>
        <w:pStyle w:val="a8"/>
        <w:ind w:left="0" w:firstLine="709"/>
        <w:rPr>
          <w:rFonts w:ascii="Times New Roman" w:hAnsi="Times New Roman" w:cs="Times New Roman"/>
          <w:sz w:val="20"/>
          <w:szCs w:val="20"/>
        </w:rPr>
      </w:pPr>
      <w:r w:rsidRPr="00B26DF5">
        <w:rPr>
          <w:rFonts w:ascii="Times New Roman" w:hAnsi="Times New Roman" w:cs="Times New Roman"/>
          <w:sz w:val="20"/>
          <w:szCs w:val="20"/>
        </w:rPr>
        <w:t>В таблице 3.4.3  представлены</w:t>
      </w:r>
      <w:r w:rsidR="00430D53" w:rsidRPr="00B26DF5">
        <w:rPr>
          <w:rFonts w:ascii="Times New Roman" w:hAnsi="Times New Roman" w:cs="Times New Roman"/>
          <w:sz w:val="20"/>
          <w:szCs w:val="20"/>
        </w:rPr>
        <w:t xml:space="preserve"> характеристики организаций учас</w:t>
      </w:r>
      <w:r w:rsidRPr="00B26DF5">
        <w:rPr>
          <w:rFonts w:ascii="Times New Roman" w:hAnsi="Times New Roman" w:cs="Times New Roman"/>
          <w:sz w:val="20"/>
          <w:szCs w:val="20"/>
        </w:rPr>
        <w:t xml:space="preserve">твующих в водоотведении  </w:t>
      </w:r>
    </w:p>
    <w:p w:rsidR="00A95723" w:rsidRPr="00B26DF5" w:rsidRDefault="00A95723" w:rsidP="00B26DF5">
      <w:pPr>
        <w:pStyle w:val="a3"/>
        <w:ind w:firstLine="0"/>
        <w:rPr>
          <w:rFonts w:eastAsiaTheme="minorEastAsia"/>
          <w:sz w:val="20"/>
        </w:rPr>
      </w:pPr>
      <w:r w:rsidRPr="00B26DF5">
        <w:rPr>
          <w:rFonts w:eastAsiaTheme="minorEastAsia"/>
          <w:sz w:val="20"/>
        </w:rPr>
        <w:t xml:space="preserve">Табл. 3.4.3. Характеристика организаций, участвующих в водоотведении . </w:t>
      </w:r>
    </w:p>
    <w:tbl>
      <w:tblPr>
        <w:tblW w:w="5226"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1714"/>
        <w:gridCol w:w="2024"/>
        <w:gridCol w:w="2037"/>
        <w:gridCol w:w="1562"/>
        <w:gridCol w:w="1842"/>
        <w:gridCol w:w="1418"/>
      </w:tblGrid>
      <w:tr w:rsidR="00A95723" w:rsidRPr="00B26DF5" w:rsidTr="00BD75C8">
        <w:trPr>
          <w:trHeight w:val="1200"/>
        </w:trPr>
        <w:tc>
          <w:tcPr>
            <w:tcW w:w="809" w:type="pct"/>
            <w:hideMark/>
          </w:tcPr>
          <w:p w:rsidR="00A95723" w:rsidRPr="00B26DF5" w:rsidRDefault="00A9572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Наименование организации</w:t>
            </w:r>
          </w:p>
        </w:tc>
        <w:tc>
          <w:tcPr>
            <w:tcW w:w="955" w:type="pct"/>
            <w:hideMark/>
          </w:tcPr>
          <w:p w:rsidR="00A95723" w:rsidRPr="00B26DF5" w:rsidRDefault="00A9572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Организационная форма, ведомственная принадлежность</w:t>
            </w:r>
          </w:p>
        </w:tc>
        <w:tc>
          <w:tcPr>
            <w:tcW w:w="961" w:type="pct"/>
            <w:hideMark/>
          </w:tcPr>
          <w:p w:rsidR="00A95723" w:rsidRPr="00B26DF5" w:rsidRDefault="00A9572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Характеристика основного оборудования организации, с указанием мощности</w:t>
            </w:r>
          </w:p>
        </w:tc>
        <w:tc>
          <w:tcPr>
            <w:tcW w:w="737" w:type="pct"/>
            <w:hideMark/>
          </w:tcPr>
          <w:p w:rsidR="00A95723" w:rsidRPr="00B26DF5" w:rsidRDefault="00A9572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Потребители</w:t>
            </w:r>
          </w:p>
        </w:tc>
        <w:tc>
          <w:tcPr>
            <w:tcW w:w="869" w:type="pct"/>
            <w:hideMark/>
          </w:tcPr>
          <w:p w:rsidR="00A95723" w:rsidRPr="00B26DF5" w:rsidRDefault="00A9572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Краткая характеристика организации и основные виды деятельности</w:t>
            </w:r>
          </w:p>
        </w:tc>
        <w:tc>
          <w:tcPr>
            <w:tcW w:w="669" w:type="pct"/>
            <w:hideMark/>
          </w:tcPr>
          <w:p w:rsidR="00A95723" w:rsidRPr="00B26DF5" w:rsidRDefault="00A9572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Зона действия организации</w:t>
            </w:r>
          </w:p>
        </w:tc>
      </w:tr>
      <w:tr w:rsidR="007D2409" w:rsidRPr="00B26DF5" w:rsidTr="00BD75C8">
        <w:trPr>
          <w:trHeight w:val="50"/>
        </w:trPr>
        <w:tc>
          <w:tcPr>
            <w:tcW w:w="809" w:type="pct"/>
          </w:tcPr>
          <w:p w:rsidR="007D2409" w:rsidRPr="00B26DF5" w:rsidRDefault="00674E94" w:rsidP="00B26DF5">
            <w:pP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w:t>
            </w:r>
          </w:p>
        </w:tc>
        <w:tc>
          <w:tcPr>
            <w:tcW w:w="955" w:type="pct"/>
          </w:tcPr>
          <w:p w:rsidR="007D2409" w:rsidRPr="00B26DF5" w:rsidRDefault="00674E94"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961" w:type="pct"/>
          </w:tcPr>
          <w:p w:rsidR="007D2409" w:rsidRPr="00B26DF5" w:rsidRDefault="00674E94"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37" w:type="pct"/>
          </w:tcPr>
          <w:p w:rsidR="007D2409" w:rsidRPr="00B26DF5" w:rsidRDefault="00D718E5"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Население, организации,предприятия</w:t>
            </w:r>
          </w:p>
        </w:tc>
        <w:tc>
          <w:tcPr>
            <w:tcW w:w="869" w:type="pct"/>
          </w:tcPr>
          <w:p w:rsidR="007D2409" w:rsidRPr="00B26DF5" w:rsidRDefault="00D718E5"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Водоснабжение, водоотведение</w:t>
            </w:r>
          </w:p>
        </w:tc>
        <w:tc>
          <w:tcPr>
            <w:tcW w:w="669" w:type="pct"/>
          </w:tcPr>
          <w:p w:rsidR="007D2409" w:rsidRPr="00B26DF5" w:rsidRDefault="00674E94" w:rsidP="00B26DF5">
            <w:pPr>
              <w:jc w:val="center"/>
              <w:rPr>
                <w:rFonts w:ascii="Times New Roman" w:eastAsia="Times New Roman" w:hAnsi="Times New Roman" w:cs="Times New Roman"/>
                <w:color w:val="000000"/>
                <w:sz w:val="20"/>
                <w:szCs w:val="20"/>
              </w:rPr>
            </w:pPr>
            <w:r w:rsidRPr="00B26DF5">
              <w:rPr>
                <w:rFonts w:ascii="Times New Roman" w:hAnsi="Times New Roman" w:cs="Times New Roman"/>
                <w:sz w:val="20"/>
                <w:szCs w:val="20"/>
              </w:rPr>
              <w:t>«</w:t>
            </w:r>
            <w:r w:rsidR="0086566A" w:rsidRPr="00B26DF5">
              <w:rPr>
                <w:rFonts w:ascii="Times New Roman" w:hAnsi="Times New Roman" w:cs="Times New Roman"/>
                <w:sz w:val="20"/>
                <w:szCs w:val="20"/>
              </w:rPr>
              <w:t>Хор-Тагнинское</w:t>
            </w:r>
            <w:r w:rsidR="00514021" w:rsidRPr="00B26DF5">
              <w:rPr>
                <w:rFonts w:ascii="Times New Roman" w:hAnsi="Times New Roman" w:cs="Times New Roman"/>
                <w:sz w:val="20"/>
                <w:szCs w:val="20"/>
              </w:rPr>
              <w:t xml:space="preserve"> МО</w:t>
            </w:r>
            <w:r w:rsidRPr="00B26DF5">
              <w:rPr>
                <w:rFonts w:ascii="Times New Roman" w:hAnsi="Times New Roman" w:cs="Times New Roman"/>
                <w:sz w:val="20"/>
                <w:szCs w:val="20"/>
              </w:rPr>
              <w:t>»</w:t>
            </w:r>
          </w:p>
        </w:tc>
      </w:tr>
    </w:tbl>
    <w:p w:rsidR="00A95723" w:rsidRPr="00B26DF5" w:rsidRDefault="00BC6413"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 xml:space="preserve">3.4.3. </w:t>
      </w:r>
      <w:r w:rsidR="00A95723" w:rsidRPr="00B26DF5">
        <w:rPr>
          <w:rFonts w:ascii="Times New Roman" w:hAnsi="Times New Roman" w:cs="Times New Roman"/>
          <w:b/>
          <w:sz w:val="20"/>
          <w:szCs w:val="20"/>
        </w:rPr>
        <w:t>Анализ существующего технического состояния системы водоотведения</w:t>
      </w:r>
    </w:p>
    <w:p w:rsidR="008010F7" w:rsidRPr="00B26DF5" w:rsidRDefault="008010F7"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В соответствии со СНиП 2.04.03-85*, нормы водоотведения бытовых</w:t>
      </w:r>
    </w:p>
    <w:p w:rsidR="008010F7" w:rsidRPr="00B26DF5" w:rsidRDefault="008010F7" w:rsidP="00B26DF5">
      <w:pPr>
        <w:autoSpaceDE w:val="0"/>
        <w:autoSpaceDN w:val="0"/>
        <w:adjustRightInd w:val="0"/>
        <w:jc w:val="both"/>
        <w:rPr>
          <w:rFonts w:ascii="Times New Roman" w:hAnsi="Times New Roman" w:cs="Times New Roman"/>
          <w:sz w:val="20"/>
          <w:szCs w:val="20"/>
        </w:rPr>
      </w:pPr>
      <w:r w:rsidRPr="00B26DF5">
        <w:rPr>
          <w:rFonts w:ascii="Times New Roman" w:hAnsi="Times New Roman" w:cs="Times New Roman"/>
          <w:sz w:val="20"/>
          <w:szCs w:val="20"/>
        </w:rPr>
        <w:t>сточных вод должны соответствовать нормам водопотребления. Для неканализованных районов принимается норма 25л/сут. на одного жителя за счет канализационных сточных вод, сбрасываемых в канализацию общественных зданий или коммунально-бытовых предприятий.</w:t>
      </w:r>
    </w:p>
    <w:p w:rsidR="008010F7" w:rsidRPr="00B26DF5" w:rsidRDefault="008010F7"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В настоящее время весь комплекс очистки сточных вод представлен выгребными ямами, содержимое которых вывозится специальными машинами и сливается на открытый грунт.</w:t>
      </w:r>
    </w:p>
    <w:p w:rsidR="008010F7" w:rsidRPr="00B26DF5" w:rsidRDefault="008010F7" w:rsidP="00B26DF5">
      <w:pPr>
        <w:ind w:firstLine="709"/>
        <w:jc w:val="both"/>
        <w:rPr>
          <w:rFonts w:ascii="Times New Roman" w:eastAsia="Times New Roman" w:hAnsi="Times New Roman" w:cs="Times New Roman"/>
          <w:sz w:val="20"/>
          <w:szCs w:val="20"/>
        </w:rPr>
      </w:pPr>
      <w:r w:rsidRPr="00B26DF5">
        <w:rPr>
          <w:rFonts w:ascii="Times New Roman" w:hAnsi="Times New Roman" w:cs="Times New Roman"/>
          <w:sz w:val="20"/>
          <w:szCs w:val="20"/>
        </w:rPr>
        <w:t>Недостаточная очистка сточных вод может привести к загрязнению почвы и водных источников.</w:t>
      </w:r>
    </w:p>
    <w:p w:rsidR="008010F7" w:rsidRPr="00B26DF5" w:rsidRDefault="008010F7"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Неорганизованный сток на территории отводится естественным путем по рельефу. Оценка и подсчет неорганизованного стока не ведется.</w:t>
      </w:r>
    </w:p>
    <w:p w:rsidR="008010F7" w:rsidRPr="00B26DF5" w:rsidRDefault="008010F7" w:rsidP="00B26DF5">
      <w:pPr>
        <w:pStyle w:val="a8"/>
        <w:ind w:left="0" w:firstLine="709"/>
        <w:contextualSpacing w:val="0"/>
        <w:jc w:val="both"/>
        <w:rPr>
          <w:rFonts w:ascii="Times New Roman" w:hAnsi="Times New Roman" w:cs="Times New Roman"/>
          <w:sz w:val="20"/>
          <w:szCs w:val="20"/>
        </w:rPr>
      </w:pPr>
      <w:r w:rsidRPr="00B26DF5">
        <w:rPr>
          <w:rFonts w:ascii="Times New Roman" w:hAnsi="Times New Roman" w:cs="Times New Roman"/>
          <w:sz w:val="20"/>
          <w:szCs w:val="20"/>
        </w:rPr>
        <w:t>При формировании инвестиционных программ предлагаются следующие направления развития:</w:t>
      </w:r>
    </w:p>
    <w:p w:rsidR="008010F7" w:rsidRPr="00B26DF5" w:rsidRDefault="008010F7" w:rsidP="00B26DF5">
      <w:pPr>
        <w:pStyle w:val="a8"/>
        <w:ind w:left="0"/>
        <w:contextualSpacing w:val="0"/>
        <w:jc w:val="both"/>
        <w:rPr>
          <w:rFonts w:ascii="Times New Roman" w:hAnsi="Times New Roman" w:cs="Times New Roman"/>
          <w:sz w:val="20"/>
          <w:szCs w:val="20"/>
        </w:rPr>
      </w:pPr>
      <w:r w:rsidRPr="00B26DF5">
        <w:rPr>
          <w:rFonts w:ascii="Times New Roman" w:hAnsi="Times New Roman" w:cs="Times New Roman"/>
          <w:sz w:val="20"/>
          <w:szCs w:val="20"/>
        </w:rPr>
        <w:t>- повышение надежности работы системы водоотведения;</w:t>
      </w:r>
    </w:p>
    <w:p w:rsidR="008010F7" w:rsidRPr="00B26DF5" w:rsidRDefault="008010F7" w:rsidP="00B26DF5">
      <w:pPr>
        <w:jc w:val="both"/>
        <w:rPr>
          <w:rFonts w:ascii="Times New Roman" w:hAnsi="Times New Roman" w:cs="Times New Roman"/>
          <w:sz w:val="20"/>
          <w:szCs w:val="20"/>
        </w:rPr>
      </w:pPr>
      <w:r w:rsidRPr="00B26DF5">
        <w:rPr>
          <w:rFonts w:ascii="Times New Roman" w:hAnsi="Times New Roman" w:cs="Times New Roman"/>
          <w:sz w:val="20"/>
          <w:szCs w:val="20"/>
        </w:rPr>
        <w:t>- обеспечение качества очищенных сточных вод в соответствии с требованиями Федерального закона №7-ФЗ от 10.01.2002 года «Об охране окружающей среды»;</w:t>
      </w:r>
    </w:p>
    <w:p w:rsidR="008010F7" w:rsidRPr="00B26DF5" w:rsidRDefault="008010F7" w:rsidP="00B26DF5">
      <w:pPr>
        <w:pStyle w:val="a8"/>
        <w:ind w:left="0" w:firstLine="709"/>
        <w:contextualSpacing w:val="0"/>
        <w:jc w:val="both"/>
        <w:rPr>
          <w:rFonts w:ascii="Times New Roman" w:hAnsi="Times New Roman" w:cs="Times New Roman"/>
          <w:sz w:val="20"/>
          <w:szCs w:val="20"/>
        </w:rPr>
      </w:pPr>
    </w:p>
    <w:p w:rsidR="00C93B48" w:rsidRPr="00B26DF5" w:rsidRDefault="00C93B48" w:rsidP="00B26DF5">
      <w:pPr>
        <w:pStyle w:val="a8"/>
        <w:ind w:left="0" w:firstLine="709"/>
        <w:contextualSpacing w:val="0"/>
        <w:jc w:val="both"/>
        <w:rPr>
          <w:rFonts w:ascii="Times New Roman" w:hAnsi="Times New Roman" w:cs="Times New Roman"/>
          <w:sz w:val="20"/>
          <w:szCs w:val="20"/>
        </w:rPr>
      </w:pPr>
      <w:r w:rsidRPr="00B26DF5">
        <w:rPr>
          <w:rFonts w:ascii="Times New Roman" w:hAnsi="Times New Roman" w:cs="Times New Roman"/>
          <w:sz w:val="20"/>
          <w:szCs w:val="20"/>
        </w:rPr>
        <w:t>При формировании инвестиционных программ предлагаются следующие мероприятия:</w:t>
      </w:r>
    </w:p>
    <w:p w:rsidR="00B6692A" w:rsidRPr="00B26DF5" w:rsidRDefault="00B6692A" w:rsidP="00B26DF5">
      <w:pPr>
        <w:ind w:firstLine="567"/>
        <w:jc w:val="both"/>
        <w:rPr>
          <w:rFonts w:ascii="Times New Roman" w:hAnsi="Times New Roman" w:cs="Times New Roman"/>
          <w:sz w:val="20"/>
          <w:szCs w:val="20"/>
        </w:rPr>
      </w:pPr>
      <w:r w:rsidRPr="00B26DF5">
        <w:rPr>
          <w:rFonts w:ascii="Times New Roman" w:hAnsi="Times New Roman" w:cs="Times New Roman"/>
          <w:sz w:val="20"/>
          <w:szCs w:val="20"/>
        </w:rPr>
        <w:t xml:space="preserve">Перспективная схема водоотведения учитывает развитие </w:t>
      </w:r>
      <w:r w:rsidR="00D3359F" w:rsidRPr="00B26DF5">
        <w:rPr>
          <w:rFonts w:ascii="Times New Roman" w:hAnsi="Times New Roman" w:cs="Times New Roman"/>
          <w:sz w:val="20"/>
          <w:szCs w:val="20"/>
        </w:rPr>
        <w:t>муниципального образования</w:t>
      </w:r>
      <w:r w:rsidRPr="00B26DF5">
        <w:rPr>
          <w:rFonts w:ascii="Times New Roman" w:hAnsi="Times New Roman" w:cs="Times New Roman"/>
          <w:sz w:val="20"/>
          <w:szCs w:val="20"/>
        </w:rPr>
        <w:t>, его первоочередную и перспективную застройку, исходя из увеличения степени благоустройства жилых зданий.</w:t>
      </w:r>
    </w:p>
    <w:p w:rsidR="00B6692A" w:rsidRPr="00B26DF5" w:rsidRDefault="00B6692A" w:rsidP="00B26DF5">
      <w:pPr>
        <w:ind w:firstLine="567"/>
        <w:jc w:val="both"/>
        <w:rPr>
          <w:rFonts w:ascii="Times New Roman" w:hAnsi="Times New Roman" w:cs="Times New Roman"/>
          <w:sz w:val="20"/>
          <w:szCs w:val="20"/>
        </w:rPr>
      </w:pPr>
      <w:r w:rsidRPr="00B26DF5">
        <w:rPr>
          <w:rFonts w:ascii="Times New Roman" w:hAnsi="Times New Roman" w:cs="Times New Roman"/>
          <w:sz w:val="20"/>
          <w:szCs w:val="20"/>
        </w:rPr>
        <w:t>Перспективная система водоотведения предусматривает дальнейшее строительство единой центральной системы, в которую поступают хозяйственно-бытовые и промышленные стоки.</w:t>
      </w:r>
    </w:p>
    <w:p w:rsidR="00A95723" w:rsidRPr="00B26DF5" w:rsidRDefault="00A95723"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t xml:space="preserve">3.5. Характеристика состояния и проблем в сфере обращения с ТБО </w:t>
      </w:r>
    </w:p>
    <w:p w:rsidR="008010F7" w:rsidRPr="00B26DF5" w:rsidRDefault="008010F7" w:rsidP="00B26DF5">
      <w:pPr>
        <w:autoSpaceDE w:val="0"/>
        <w:autoSpaceDN w:val="0"/>
        <w:adjustRightInd w:val="0"/>
        <w:ind w:firstLine="601"/>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Преобладающая часть ТБО от населён</w:t>
      </w:r>
      <w:r w:rsidR="00674E94" w:rsidRPr="00B26DF5">
        <w:rPr>
          <w:rFonts w:ascii="Times New Roman" w:hAnsi="Times New Roman" w:cs="Times New Roman"/>
          <w:color w:val="000000"/>
          <w:sz w:val="20"/>
          <w:szCs w:val="20"/>
        </w:rPr>
        <w:t>ных пунктов вывозится на свалку</w:t>
      </w:r>
      <w:r w:rsidRPr="00B26DF5">
        <w:rPr>
          <w:rFonts w:ascii="Times New Roman" w:hAnsi="Times New Roman" w:cs="Times New Roman"/>
          <w:color w:val="000000"/>
          <w:sz w:val="20"/>
          <w:szCs w:val="20"/>
        </w:rPr>
        <w:t xml:space="preserve">. Свалка не отвечает требованиям предъявляемым к сооружениям по захоронению отходов (СН 2.1.7 1038-01 «Гигиенические требования к устройству и содержанию полигонов ТБО».) Территория не ограждена, не обвалована, изоляция слоев не проводится. </w:t>
      </w:r>
    </w:p>
    <w:p w:rsidR="005040FF" w:rsidRPr="00B26DF5" w:rsidRDefault="008010F7" w:rsidP="00B26DF5">
      <w:pPr>
        <w:pStyle w:val="Default"/>
        <w:ind w:firstLine="709"/>
        <w:jc w:val="both"/>
        <w:rPr>
          <w:rFonts w:eastAsiaTheme="minorEastAsia"/>
          <w:sz w:val="20"/>
          <w:szCs w:val="20"/>
          <w:lang w:eastAsia="ru-RU"/>
        </w:rPr>
      </w:pPr>
      <w:r w:rsidRPr="00B26DF5">
        <w:rPr>
          <w:rFonts w:eastAsiaTheme="minorEastAsia"/>
          <w:sz w:val="20"/>
          <w:szCs w:val="20"/>
          <w:lang w:eastAsia="ru-RU"/>
        </w:rPr>
        <w:t>Часть ТБО попадает на несанкционированные стихийные свалки, образующиеся в окрестностях населённых пунктов.</w:t>
      </w:r>
    </w:p>
    <w:p w:rsidR="00C72B6A" w:rsidRPr="00B26DF5" w:rsidRDefault="00C72B6A" w:rsidP="00B26DF5">
      <w:pPr>
        <w:pStyle w:val="Default"/>
        <w:ind w:firstLine="709"/>
        <w:jc w:val="both"/>
        <w:rPr>
          <w:color w:val="auto"/>
          <w:sz w:val="20"/>
          <w:szCs w:val="20"/>
        </w:rPr>
      </w:pPr>
      <w:r w:rsidRPr="00B26DF5">
        <w:rPr>
          <w:color w:val="auto"/>
          <w:sz w:val="20"/>
          <w:szCs w:val="20"/>
        </w:rPr>
        <w:t xml:space="preserve">Механизированная уборка территорий </w:t>
      </w:r>
      <w:r w:rsidR="001005A2" w:rsidRPr="00B26DF5">
        <w:rPr>
          <w:color w:val="auto"/>
          <w:sz w:val="20"/>
          <w:szCs w:val="20"/>
        </w:rPr>
        <w:t>Хор-Тагнинского</w:t>
      </w:r>
      <w:r w:rsidR="00B96B0A" w:rsidRPr="00B26DF5">
        <w:rPr>
          <w:color w:val="auto"/>
          <w:sz w:val="20"/>
          <w:szCs w:val="20"/>
        </w:rPr>
        <w:t xml:space="preserve"> м</w:t>
      </w:r>
      <w:r w:rsidR="0062327F" w:rsidRPr="00B26DF5">
        <w:rPr>
          <w:color w:val="auto"/>
          <w:sz w:val="20"/>
          <w:szCs w:val="20"/>
        </w:rPr>
        <w:t>униципального образования</w:t>
      </w:r>
      <w:r w:rsidRPr="00B26DF5">
        <w:rPr>
          <w:color w:val="auto"/>
          <w:sz w:val="20"/>
          <w:szCs w:val="20"/>
        </w:rPr>
        <w:t xml:space="preserve"> осуществляется в виде вывоза твердых бытовых отходов от точек их сбора к свалке, а так же как расчистка дорог районного и местного значения от снега, в зимний период.</w:t>
      </w:r>
    </w:p>
    <w:p w:rsidR="007D2409" w:rsidRPr="00B26DF5" w:rsidRDefault="007D2409" w:rsidP="00B26DF5">
      <w:pPr>
        <w:autoSpaceDE w:val="0"/>
        <w:autoSpaceDN w:val="0"/>
        <w:adjustRightInd w:val="0"/>
        <w:ind w:firstLine="540"/>
        <w:jc w:val="both"/>
        <w:rPr>
          <w:rFonts w:ascii="Times New Roman" w:hAnsi="Times New Roman" w:cs="Times New Roman"/>
          <w:sz w:val="20"/>
          <w:szCs w:val="20"/>
        </w:rPr>
      </w:pPr>
      <w:r w:rsidRPr="00B26DF5">
        <w:rPr>
          <w:rFonts w:ascii="Times New Roman" w:hAnsi="Times New Roman" w:cs="Times New Roman"/>
          <w:sz w:val="20"/>
          <w:szCs w:val="20"/>
        </w:rPr>
        <w:t xml:space="preserve">Система сбора твердых бытовых отходов в </w:t>
      </w:r>
      <w:r w:rsidR="00715CA4" w:rsidRPr="00B26DF5">
        <w:rPr>
          <w:rFonts w:ascii="Times New Roman" w:hAnsi="Times New Roman" w:cs="Times New Roman"/>
          <w:sz w:val="20"/>
          <w:szCs w:val="20"/>
        </w:rPr>
        <w:t>населенном пункте</w:t>
      </w:r>
      <w:r w:rsidRPr="00B26DF5">
        <w:rPr>
          <w:rFonts w:ascii="Times New Roman" w:hAnsi="Times New Roman" w:cs="Times New Roman"/>
          <w:sz w:val="20"/>
          <w:szCs w:val="20"/>
        </w:rPr>
        <w:t xml:space="preserve"> нуждается в модернизации в соответствии современным требованиям - установке современных и отвечающих современным эстетическим требованиям контейнерных площадок. Необходимо строительство новых контейнерных площадок в местах нахождения организаций. Недостаток контейнерных площадок приводит к размещению персоналом организаций отходов </w:t>
      </w:r>
      <w:r w:rsidRPr="00B26DF5">
        <w:rPr>
          <w:rFonts w:ascii="Times New Roman" w:hAnsi="Times New Roman" w:cs="Times New Roman"/>
          <w:sz w:val="20"/>
          <w:szCs w:val="20"/>
        </w:rPr>
        <w:lastRenderedPageBreak/>
        <w:t>непосредственно на земле, что в свою очередь делает невозможным применение специализированного мусоровозного транспорта.</w:t>
      </w:r>
    </w:p>
    <w:p w:rsidR="007D2409" w:rsidRPr="00B26DF5" w:rsidRDefault="007D2409" w:rsidP="00B26DF5">
      <w:pPr>
        <w:tabs>
          <w:tab w:val="left" w:pos="6379"/>
        </w:tabs>
        <w:autoSpaceDE w:val="0"/>
        <w:autoSpaceDN w:val="0"/>
        <w:adjustRightInd w:val="0"/>
        <w:ind w:firstLine="540"/>
        <w:jc w:val="both"/>
        <w:rPr>
          <w:rFonts w:ascii="Times New Roman" w:hAnsi="Times New Roman" w:cs="Times New Roman"/>
          <w:sz w:val="20"/>
          <w:szCs w:val="20"/>
        </w:rPr>
      </w:pPr>
      <w:r w:rsidRPr="00B26DF5">
        <w:rPr>
          <w:rFonts w:ascii="Times New Roman" w:hAnsi="Times New Roman" w:cs="Times New Roman"/>
          <w:sz w:val="20"/>
          <w:szCs w:val="20"/>
        </w:rPr>
        <w:t>Ликвидация подобных мест складирования отходов осуществляется вручную на самосвальном транспорте, что крайне неэффективно, низко производительно.</w:t>
      </w:r>
    </w:p>
    <w:p w:rsidR="007D2409" w:rsidRPr="00B26DF5" w:rsidRDefault="007D2409" w:rsidP="00B26DF5">
      <w:pPr>
        <w:autoSpaceDE w:val="0"/>
        <w:autoSpaceDN w:val="0"/>
        <w:adjustRightInd w:val="0"/>
        <w:ind w:firstLine="540"/>
        <w:jc w:val="both"/>
        <w:rPr>
          <w:rFonts w:ascii="Times New Roman" w:hAnsi="Times New Roman" w:cs="Times New Roman"/>
          <w:sz w:val="20"/>
          <w:szCs w:val="20"/>
        </w:rPr>
      </w:pPr>
      <w:r w:rsidRPr="00B26DF5">
        <w:rPr>
          <w:rFonts w:ascii="Times New Roman" w:hAnsi="Times New Roman" w:cs="Times New Roman"/>
          <w:sz w:val="20"/>
          <w:szCs w:val="20"/>
        </w:rPr>
        <w:t xml:space="preserve">Системы раздельного вывоза твердых бытовых отходов не существует, т.к. количество их делает эту работу нерентабельной. Отходы вывозятся  без учета их состава. Для подобного контроля нет ни установок, ни специалистов. </w:t>
      </w:r>
    </w:p>
    <w:p w:rsidR="00893FC0" w:rsidRPr="00B26DF5" w:rsidRDefault="00893FC0" w:rsidP="00B26DF5">
      <w:pPr>
        <w:jc w:val="both"/>
        <w:rPr>
          <w:rFonts w:ascii="Times New Roman" w:hAnsi="Times New Roman" w:cs="Times New Roman"/>
          <w:sz w:val="20"/>
          <w:szCs w:val="20"/>
        </w:rPr>
      </w:pPr>
      <w:r w:rsidRPr="00B26DF5">
        <w:rPr>
          <w:rFonts w:ascii="Times New Roman" w:hAnsi="Times New Roman" w:cs="Times New Roman"/>
          <w:sz w:val="20"/>
          <w:szCs w:val="20"/>
        </w:rPr>
        <w:tab/>
        <w:t xml:space="preserve">В настоящее время собранные отходы транспортируются для захоронения (утилизации) на </w:t>
      </w:r>
      <w:r w:rsidR="00BD75C8" w:rsidRPr="00B26DF5">
        <w:rPr>
          <w:rFonts w:ascii="Times New Roman" w:hAnsi="Times New Roman" w:cs="Times New Roman"/>
          <w:sz w:val="20"/>
          <w:szCs w:val="20"/>
        </w:rPr>
        <w:t>свалку</w:t>
      </w:r>
      <w:r w:rsidRPr="00B26DF5">
        <w:rPr>
          <w:rFonts w:ascii="Times New Roman" w:hAnsi="Times New Roman" w:cs="Times New Roman"/>
          <w:sz w:val="20"/>
          <w:szCs w:val="20"/>
        </w:rPr>
        <w:t xml:space="preserve"> ТБО.</w:t>
      </w:r>
    </w:p>
    <w:p w:rsidR="00B96E4C" w:rsidRPr="00B26DF5" w:rsidRDefault="00B96E4C" w:rsidP="00B26DF5">
      <w:pPr>
        <w:pStyle w:val="Default"/>
        <w:ind w:firstLine="709"/>
        <w:jc w:val="both"/>
        <w:rPr>
          <w:color w:val="auto"/>
          <w:sz w:val="20"/>
          <w:szCs w:val="20"/>
        </w:rPr>
      </w:pPr>
      <w:r w:rsidRPr="00B26DF5">
        <w:rPr>
          <w:color w:val="auto"/>
          <w:sz w:val="20"/>
          <w:szCs w:val="20"/>
        </w:rPr>
        <w:t xml:space="preserve">В </w:t>
      </w:r>
      <w:r w:rsidR="00B96B0A" w:rsidRPr="00B26DF5">
        <w:rPr>
          <w:color w:val="auto"/>
          <w:sz w:val="20"/>
          <w:szCs w:val="20"/>
        </w:rPr>
        <w:t xml:space="preserve">Хор-Тагнинском муниципальном образовании </w:t>
      </w:r>
      <w:r w:rsidRPr="00B26DF5">
        <w:rPr>
          <w:color w:val="auto"/>
          <w:sz w:val="20"/>
          <w:szCs w:val="20"/>
        </w:rPr>
        <w:t>селективный сбор твердых бытовых отходов не производится. Прием вторичных ресурсов на территории муниципального образования не осуществляется.</w:t>
      </w:r>
    </w:p>
    <w:p w:rsidR="003B2D21" w:rsidRPr="00B26DF5" w:rsidRDefault="00893FC0" w:rsidP="00B26DF5">
      <w:pPr>
        <w:jc w:val="both"/>
        <w:rPr>
          <w:rFonts w:ascii="Times New Roman" w:hAnsi="Times New Roman" w:cs="Times New Roman"/>
          <w:sz w:val="20"/>
          <w:szCs w:val="20"/>
        </w:rPr>
      </w:pPr>
      <w:r w:rsidRPr="00B26DF5">
        <w:rPr>
          <w:rFonts w:ascii="Times New Roman" w:hAnsi="Times New Roman" w:cs="Times New Roman"/>
          <w:sz w:val="20"/>
          <w:szCs w:val="20"/>
        </w:rPr>
        <w:tab/>
      </w:r>
      <w:r w:rsidR="003B2D21" w:rsidRPr="00B26DF5">
        <w:rPr>
          <w:rFonts w:ascii="Times New Roman" w:hAnsi="Times New Roman" w:cs="Times New Roman"/>
          <w:sz w:val="20"/>
          <w:szCs w:val="20"/>
        </w:rPr>
        <w:t>Необходимо обратить  особое внимание на вопросы экологического просвещения, образования и воспитания населения поселений.</w:t>
      </w:r>
    </w:p>
    <w:p w:rsidR="00A95723" w:rsidRPr="00B26DF5" w:rsidRDefault="00A95723" w:rsidP="00B26DF5">
      <w:pPr>
        <w:rPr>
          <w:rFonts w:ascii="Times New Roman" w:hAnsi="Times New Roman" w:cs="Times New Roman"/>
          <w:sz w:val="20"/>
          <w:szCs w:val="20"/>
        </w:rPr>
      </w:pPr>
      <w:r w:rsidRPr="00B26DF5">
        <w:rPr>
          <w:rFonts w:ascii="Times New Roman" w:hAnsi="Times New Roman" w:cs="Times New Roman"/>
          <w:sz w:val="20"/>
          <w:szCs w:val="20"/>
        </w:rPr>
        <w:t>Табл. 3.5.4.</w:t>
      </w:r>
      <w:r w:rsidR="00EE6F5C" w:rsidRPr="00B26DF5">
        <w:rPr>
          <w:rFonts w:ascii="Times New Roman" w:hAnsi="Times New Roman" w:cs="Times New Roman"/>
          <w:sz w:val="20"/>
          <w:szCs w:val="20"/>
        </w:rPr>
        <w:t xml:space="preserve"> – Объёмы вторичного сырья</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4077"/>
        <w:gridCol w:w="5351"/>
      </w:tblGrid>
      <w:tr w:rsidR="00653C11" w:rsidRPr="00B26DF5" w:rsidTr="00686F0F">
        <w:trPr>
          <w:trHeight w:val="125"/>
          <w:jc w:val="center"/>
        </w:trPr>
        <w:tc>
          <w:tcPr>
            <w:tcW w:w="4077" w:type="dxa"/>
            <w:tcBorders>
              <w:top w:val="single" w:sz="12" w:space="0" w:color="auto"/>
              <w:bottom w:val="single" w:sz="12" w:space="0" w:color="auto"/>
              <w:right w:val="single" w:sz="12" w:space="0" w:color="auto"/>
            </w:tcBorders>
          </w:tcPr>
          <w:p w:rsidR="00653C11" w:rsidRPr="00B26DF5" w:rsidRDefault="00653C11" w:rsidP="00B26DF5">
            <w:pPr>
              <w:autoSpaceDE w:val="0"/>
              <w:autoSpaceDN w:val="0"/>
              <w:adjustRightInd w:val="0"/>
              <w:rPr>
                <w:rFonts w:ascii="Times New Roman" w:hAnsi="Times New Roman" w:cs="Times New Roman"/>
                <w:color w:val="000000"/>
                <w:sz w:val="20"/>
                <w:szCs w:val="20"/>
              </w:rPr>
            </w:pPr>
            <w:r w:rsidRPr="00B26DF5">
              <w:rPr>
                <w:rFonts w:ascii="Times New Roman" w:hAnsi="Times New Roman" w:cs="Times New Roman"/>
                <w:b/>
                <w:bCs/>
                <w:color w:val="000000"/>
                <w:sz w:val="20"/>
                <w:szCs w:val="20"/>
              </w:rPr>
              <w:t xml:space="preserve">Наименование отходов </w:t>
            </w:r>
          </w:p>
        </w:tc>
        <w:tc>
          <w:tcPr>
            <w:tcW w:w="5351" w:type="dxa"/>
            <w:tcBorders>
              <w:top w:val="single" w:sz="12" w:space="0" w:color="auto"/>
              <w:left w:val="single" w:sz="12" w:space="0" w:color="auto"/>
              <w:bottom w:val="single" w:sz="12" w:space="0" w:color="auto"/>
            </w:tcBorders>
          </w:tcPr>
          <w:p w:rsidR="00653C11" w:rsidRPr="00B26DF5" w:rsidRDefault="00653C11" w:rsidP="00B26DF5">
            <w:pPr>
              <w:autoSpaceDE w:val="0"/>
              <w:autoSpaceDN w:val="0"/>
              <w:adjustRightInd w:val="0"/>
              <w:rPr>
                <w:rFonts w:ascii="Times New Roman" w:hAnsi="Times New Roman" w:cs="Times New Roman"/>
                <w:color w:val="000000"/>
                <w:sz w:val="20"/>
                <w:szCs w:val="20"/>
              </w:rPr>
            </w:pPr>
            <w:r w:rsidRPr="00B26DF5">
              <w:rPr>
                <w:rFonts w:ascii="Times New Roman" w:hAnsi="Times New Roman" w:cs="Times New Roman"/>
                <w:b/>
                <w:bCs/>
                <w:color w:val="000000"/>
                <w:sz w:val="20"/>
                <w:szCs w:val="20"/>
              </w:rPr>
              <w:t xml:space="preserve">Удельное содержание в общей массе, % </w:t>
            </w:r>
          </w:p>
        </w:tc>
      </w:tr>
      <w:tr w:rsidR="00653C11" w:rsidRPr="00B26DF5" w:rsidTr="00686F0F">
        <w:trPr>
          <w:trHeight w:val="130"/>
          <w:jc w:val="center"/>
        </w:trPr>
        <w:tc>
          <w:tcPr>
            <w:tcW w:w="4077" w:type="dxa"/>
            <w:tcBorders>
              <w:top w:val="single" w:sz="12" w:space="0" w:color="auto"/>
              <w:right w:val="single" w:sz="12" w:space="0" w:color="auto"/>
            </w:tcBorders>
          </w:tcPr>
          <w:p w:rsidR="00653C11" w:rsidRPr="00B26DF5" w:rsidRDefault="00653C11" w:rsidP="00B26DF5">
            <w:pPr>
              <w:autoSpaceDE w:val="0"/>
              <w:autoSpaceDN w:val="0"/>
              <w:adjustRightInd w:val="0"/>
              <w:rPr>
                <w:rFonts w:ascii="Times New Roman" w:hAnsi="Times New Roman" w:cs="Times New Roman"/>
                <w:color w:val="000000"/>
                <w:sz w:val="20"/>
                <w:szCs w:val="20"/>
              </w:rPr>
            </w:pPr>
            <w:r w:rsidRPr="00B26DF5">
              <w:rPr>
                <w:rFonts w:ascii="Times New Roman" w:hAnsi="Times New Roman" w:cs="Times New Roman"/>
                <w:b/>
                <w:bCs/>
                <w:color w:val="000000"/>
                <w:sz w:val="20"/>
                <w:szCs w:val="20"/>
              </w:rPr>
              <w:t xml:space="preserve">Бумага, картон </w:t>
            </w:r>
          </w:p>
        </w:tc>
        <w:tc>
          <w:tcPr>
            <w:tcW w:w="5351" w:type="dxa"/>
            <w:tcBorders>
              <w:top w:val="single" w:sz="12" w:space="0" w:color="auto"/>
              <w:left w:val="single" w:sz="12" w:space="0" w:color="auto"/>
            </w:tcBorders>
          </w:tcPr>
          <w:p w:rsidR="00653C11" w:rsidRPr="00B26DF5" w:rsidRDefault="00653C11" w:rsidP="00B26DF5">
            <w:pPr>
              <w:autoSpaceDE w:val="0"/>
              <w:autoSpaceDN w:val="0"/>
              <w:adjustRightInd w:val="0"/>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20-40 </w:t>
            </w:r>
          </w:p>
        </w:tc>
      </w:tr>
      <w:tr w:rsidR="00653C11" w:rsidRPr="00B26DF5" w:rsidTr="00686F0F">
        <w:trPr>
          <w:trHeight w:val="130"/>
          <w:jc w:val="center"/>
        </w:trPr>
        <w:tc>
          <w:tcPr>
            <w:tcW w:w="4077" w:type="dxa"/>
            <w:tcBorders>
              <w:right w:val="single" w:sz="12" w:space="0" w:color="auto"/>
            </w:tcBorders>
          </w:tcPr>
          <w:p w:rsidR="00653C11" w:rsidRPr="00B26DF5" w:rsidRDefault="00653C11" w:rsidP="00B26DF5">
            <w:pPr>
              <w:autoSpaceDE w:val="0"/>
              <w:autoSpaceDN w:val="0"/>
              <w:adjustRightInd w:val="0"/>
              <w:rPr>
                <w:rFonts w:ascii="Times New Roman" w:hAnsi="Times New Roman" w:cs="Times New Roman"/>
                <w:color w:val="000000"/>
                <w:sz w:val="20"/>
                <w:szCs w:val="20"/>
              </w:rPr>
            </w:pPr>
            <w:r w:rsidRPr="00B26DF5">
              <w:rPr>
                <w:rFonts w:ascii="Times New Roman" w:hAnsi="Times New Roman" w:cs="Times New Roman"/>
                <w:b/>
                <w:bCs/>
                <w:color w:val="000000"/>
                <w:sz w:val="20"/>
                <w:szCs w:val="20"/>
              </w:rPr>
              <w:t xml:space="preserve">Пищевые отходы </w:t>
            </w:r>
          </w:p>
        </w:tc>
        <w:tc>
          <w:tcPr>
            <w:tcW w:w="5351" w:type="dxa"/>
            <w:tcBorders>
              <w:left w:val="single" w:sz="12" w:space="0" w:color="auto"/>
            </w:tcBorders>
          </w:tcPr>
          <w:p w:rsidR="00653C11" w:rsidRPr="00B26DF5" w:rsidRDefault="00653C11" w:rsidP="00B26DF5">
            <w:pPr>
              <w:autoSpaceDE w:val="0"/>
              <w:autoSpaceDN w:val="0"/>
              <w:adjustRightInd w:val="0"/>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25-40 </w:t>
            </w:r>
          </w:p>
        </w:tc>
      </w:tr>
      <w:tr w:rsidR="00653C11" w:rsidRPr="00B26DF5" w:rsidTr="00686F0F">
        <w:trPr>
          <w:trHeight w:val="130"/>
          <w:jc w:val="center"/>
        </w:trPr>
        <w:tc>
          <w:tcPr>
            <w:tcW w:w="4077" w:type="dxa"/>
            <w:tcBorders>
              <w:right w:val="single" w:sz="12" w:space="0" w:color="auto"/>
            </w:tcBorders>
          </w:tcPr>
          <w:p w:rsidR="00653C11" w:rsidRPr="00B26DF5" w:rsidRDefault="00653C11" w:rsidP="00B26DF5">
            <w:pPr>
              <w:autoSpaceDE w:val="0"/>
              <w:autoSpaceDN w:val="0"/>
              <w:adjustRightInd w:val="0"/>
              <w:rPr>
                <w:rFonts w:ascii="Times New Roman" w:hAnsi="Times New Roman" w:cs="Times New Roman"/>
                <w:color w:val="000000"/>
                <w:sz w:val="20"/>
                <w:szCs w:val="20"/>
              </w:rPr>
            </w:pPr>
            <w:r w:rsidRPr="00B26DF5">
              <w:rPr>
                <w:rFonts w:ascii="Times New Roman" w:hAnsi="Times New Roman" w:cs="Times New Roman"/>
                <w:b/>
                <w:bCs/>
                <w:color w:val="000000"/>
                <w:sz w:val="20"/>
                <w:szCs w:val="20"/>
              </w:rPr>
              <w:t xml:space="preserve">Стекло </w:t>
            </w:r>
          </w:p>
        </w:tc>
        <w:tc>
          <w:tcPr>
            <w:tcW w:w="5351" w:type="dxa"/>
            <w:tcBorders>
              <w:left w:val="single" w:sz="12" w:space="0" w:color="auto"/>
            </w:tcBorders>
          </w:tcPr>
          <w:p w:rsidR="00653C11" w:rsidRPr="00B26DF5" w:rsidRDefault="00653C11" w:rsidP="00B26DF5">
            <w:pPr>
              <w:autoSpaceDE w:val="0"/>
              <w:autoSpaceDN w:val="0"/>
              <w:adjustRightInd w:val="0"/>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4-10 </w:t>
            </w:r>
          </w:p>
        </w:tc>
      </w:tr>
      <w:tr w:rsidR="00653C11" w:rsidRPr="00B26DF5" w:rsidTr="00686F0F">
        <w:trPr>
          <w:trHeight w:val="130"/>
          <w:jc w:val="center"/>
        </w:trPr>
        <w:tc>
          <w:tcPr>
            <w:tcW w:w="4077" w:type="dxa"/>
            <w:tcBorders>
              <w:right w:val="single" w:sz="12" w:space="0" w:color="auto"/>
            </w:tcBorders>
          </w:tcPr>
          <w:p w:rsidR="00653C11" w:rsidRPr="00B26DF5" w:rsidRDefault="00653C11" w:rsidP="00B26DF5">
            <w:pPr>
              <w:autoSpaceDE w:val="0"/>
              <w:autoSpaceDN w:val="0"/>
              <w:adjustRightInd w:val="0"/>
              <w:rPr>
                <w:rFonts w:ascii="Times New Roman" w:hAnsi="Times New Roman" w:cs="Times New Roman"/>
                <w:color w:val="000000"/>
                <w:sz w:val="20"/>
                <w:szCs w:val="20"/>
              </w:rPr>
            </w:pPr>
            <w:r w:rsidRPr="00B26DF5">
              <w:rPr>
                <w:rFonts w:ascii="Times New Roman" w:hAnsi="Times New Roman" w:cs="Times New Roman"/>
                <w:b/>
                <w:bCs/>
                <w:color w:val="000000"/>
                <w:sz w:val="20"/>
                <w:szCs w:val="20"/>
              </w:rPr>
              <w:t xml:space="preserve">Текстиль </w:t>
            </w:r>
          </w:p>
        </w:tc>
        <w:tc>
          <w:tcPr>
            <w:tcW w:w="5351" w:type="dxa"/>
            <w:tcBorders>
              <w:left w:val="single" w:sz="12" w:space="0" w:color="auto"/>
            </w:tcBorders>
          </w:tcPr>
          <w:p w:rsidR="00653C11" w:rsidRPr="00B26DF5" w:rsidRDefault="00653C11" w:rsidP="00B26DF5">
            <w:pPr>
              <w:autoSpaceDE w:val="0"/>
              <w:autoSpaceDN w:val="0"/>
              <w:adjustRightInd w:val="0"/>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4-6 </w:t>
            </w:r>
          </w:p>
        </w:tc>
      </w:tr>
      <w:tr w:rsidR="00653C11" w:rsidRPr="00B26DF5" w:rsidTr="00686F0F">
        <w:trPr>
          <w:trHeight w:val="130"/>
          <w:jc w:val="center"/>
        </w:trPr>
        <w:tc>
          <w:tcPr>
            <w:tcW w:w="4077" w:type="dxa"/>
            <w:tcBorders>
              <w:right w:val="single" w:sz="12" w:space="0" w:color="auto"/>
            </w:tcBorders>
          </w:tcPr>
          <w:p w:rsidR="00653C11" w:rsidRPr="00B26DF5" w:rsidRDefault="00653C11" w:rsidP="00B26DF5">
            <w:pPr>
              <w:autoSpaceDE w:val="0"/>
              <w:autoSpaceDN w:val="0"/>
              <w:adjustRightInd w:val="0"/>
              <w:rPr>
                <w:rFonts w:ascii="Times New Roman" w:hAnsi="Times New Roman" w:cs="Times New Roman"/>
                <w:color w:val="000000"/>
                <w:sz w:val="20"/>
                <w:szCs w:val="20"/>
              </w:rPr>
            </w:pPr>
            <w:r w:rsidRPr="00B26DF5">
              <w:rPr>
                <w:rFonts w:ascii="Times New Roman" w:hAnsi="Times New Roman" w:cs="Times New Roman"/>
                <w:b/>
                <w:bCs/>
                <w:color w:val="000000"/>
                <w:sz w:val="20"/>
                <w:szCs w:val="20"/>
              </w:rPr>
              <w:t xml:space="preserve">Пластмасса, полимеры </w:t>
            </w:r>
          </w:p>
        </w:tc>
        <w:tc>
          <w:tcPr>
            <w:tcW w:w="5351" w:type="dxa"/>
            <w:tcBorders>
              <w:left w:val="single" w:sz="12" w:space="0" w:color="auto"/>
            </w:tcBorders>
          </w:tcPr>
          <w:p w:rsidR="00653C11" w:rsidRPr="00B26DF5" w:rsidRDefault="00653C11" w:rsidP="00B26DF5">
            <w:pPr>
              <w:autoSpaceDE w:val="0"/>
              <w:autoSpaceDN w:val="0"/>
              <w:adjustRightInd w:val="0"/>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3-8 </w:t>
            </w:r>
          </w:p>
        </w:tc>
      </w:tr>
      <w:tr w:rsidR="00653C11" w:rsidRPr="00B26DF5" w:rsidTr="00686F0F">
        <w:trPr>
          <w:trHeight w:val="130"/>
          <w:jc w:val="center"/>
        </w:trPr>
        <w:tc>
          <w:tcPr>
            <w:tcW w:w="4077" w:type="dxa"/>
            <w:tcBorders>
              <w:bottom w:val="single" w:sz="12" w:space="0" w:color="auto"/>
              <w:right w:val="single" w:sz="12" w:space="0" w:color="auto"/>
            </w:tcBorders>
          </w:tcPr>
          <w:p w:rsidR="00653C11" w:rsidRPr="00B26DF5" w:rsidRDefault="00653C11" w:rsidP="00B26DF5">
            <w:pPr>
              <w:autoSpaceDE w:val="0"/>
              <w:autoSpaceDN w:val="0"/>
              <w:adjustRightInd w:val="0"/>
              <w:rPr>
                <w:rFonts w:ascii="Times New Roman" w:hAnsi="Times New Roman" w:cs="Times New Roman"/>
                <w:color w:val="000000"/>
                <w:sz w:val="20"/>
                <w:szCs w:val="20"/>
              </w:rPr>
            </w:pPr>
            <w:r w:rsidRPr="00B26DF5">
              <w:rPr>
                <w:rFonts w:ascii="Times New Roman" w:hAnsi="Times New Roman" w:cs="Times New Roman"/>
                <w:b/>
                <w:bCs/>
                <w:color w:val="000000"/>
                <w:sz w:val="20"/>
                <w:szCs w:val="20"/>
              </w:rPr>
              <w:t xml:space="preserve">Металлы </w:t>
            </w:r>
          </w:p>
        </w:tc>
        <w:tc>
          <w:tcPr>
            <w:tcW w:w="5351" w:type="dxa"/>
            <w:tcBorders>
              <w:left w:val="single" w:sz="12" w:space="0" w:color="auto"/>
              <w:bottom w:val="single" w:sz="12" w:space="0" w:color="auto"/>
            </w:tcBorders>
          </w:tcPr>
          <w:p w:rsidR="00653C11" w:rsidRPr="00B26DF5" w:rsidRDefault="00653C11" w:rsidP="00B26DF5">
            <w:pPr>
              <w:autoSpaceDE w:val="0"/>
              <w:autoSpaceDN w:val="0"/>
              <w:adjustRightInd w:val="0"/>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2-10 </w:t>
            </w:r>
          </w:p>
        </w:tc>
      </w:tr>
    </w:tbl>
    <w:p w:rsidR="002E7267" w:rsidRPr="00B26DF5" w:rsidRDefault="002E7267" w:rsidP="00B26DF5">
      <w:pPr>
        <w:ind w:firstLine="709"/>
        <w:rPr>
          <w:rFonts w:ascii="Times New Roman" w:hAnsi="Times New Roman" w:cs="Times New Roman"/>
          <w:b/>
          <w:sz w:val="20"/>
          <w:szCs w:val="20"/>
        </w:rPr>
      </w:pPr>
    </w:p>
    <w:p w:rsidR="00A95723" w:rsidRPr="00B26DF5" w:rsidRDefault="00BC6413"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 xml:space="preserve">3.5.2. </w:t>
      </w:r>
      <w:r w:rsidR="00A95723" w:rsidRPr="00B26DF5">
        <w:rPr>
          <w:rFonts w:ascii="Times New Roman" w:hAnsi="Times New Roman" w:cs="Times New Roman"/>
          <w:b/>
          <w:sz w:val="20"/>
          <w:szCs w:val="20"/>
        </w:rPr>
        <w:t>Организационная струк</w:t>
      </w:r>
      <w:r w:rsidRPr="00B26DF5">
        <w:rPr>
          <w:rFonts w:ascii="Times New Roman" w:hAnsi="Times New Roman" w:cs="Times New Roman"/>
          <w:b/>
          <w:sz w:val="20"/>
          <w:szCs w:val="20"/>
        </w:rPr>
        <w:t>тура сферы обращения с ТБО</w:t>
      </w:r>
    </w:p>
    <w:p w:rsidR="00A95723" w:rsidRPr="00B26DF5" w:rsidRDefault="00827505" w:rsidP="00B26DF5">
      <w:pPr>
        <w:pStyle w:val="a3"/>
        <w:rPr>
          <w:rFonts w:eastAsiaTheme="minorEastAsia"/>
          <w:sz w:val="20"/>
        </w:rPr>
      </w:pPr>
      <w:r w:rsidRPr="00B26DF5">
        <w:rPr>
          <w:rFonts w:eastAsiaTheme="minorEastAsia"/>
          <w:sz w:val="20"/>
        </w:rPr>
        <w:t>Информация об организации осуществляющей</w:t>
      </w:r>
      <w:r w:rsidR="008E3FEC" w:rsidRPr="00B26DF5">
        <w:rPr>
          <w:rFonts w:eastAsiaTheme="minorEastAsia"/>
          <w:sz w:val="20"/>
        </w:rPr>
        <w:t xml:space="preserve"> вывоз </w:t>
      </w:r>
      <w:r w:rsidRPr="00B26DF5">
        <w:rPr>
          <w:rFonts w:eastAsiaTheme="minorEastAsia"/>
          <w:sz w:val="20"/>
        </w:rPr>
        <w:t>ТБО</w:t>
      </w:r>
      <w:r w:rsidR="008E3FEC" w:rsidRPr="00B26DF5">
        <w:rPr>
          <w:rFonts w:eastAsiaTheme="minorEastAsia"/>
          <w:sz w:val="20"/>
        </w:rPr>
        <w:t xml:space="preserve">, </w:t>
      </w:r>
      <w:r w:rsidRPr="00B26DF5">
        <w:rPr>
          <w:rFonts w:eastAsiaTheme="minorEastAsia"/>
          <w:sz w:val="20"/>
        </w:rPr>
        <w:t>отображена в таблице 3.5.6</w:t>
      </w:r>
      <w:r w:rsidR="008E3FEC" w:rsidRPr="00B26DF5">
        <w:rPr>
          <w:rFonts w:eastAsiaTheme="minorEastAsia"/>
          <w:sz w:val="20"/>
        </w:rPr>
        <w:t>.</w:t>
      </w:r>
    </w:p>
    <w:p w:rsidR="00A95723" w:rsidRPr="00B26DF5" w:rsidRDefault="00A95723" w:rsidP="00B26DF5">
      <w:pPr>
        <w:rPr>
          <w:rFonts w:ascii="Times New Roman" w:hAnsi="Times New Roman" w:cs="Times New Roman"/>
          <w:sz w:val="20"/>
          <w:szCs w:val="20"/>
        </w:rPr>
      </w:pPr>
      <w:r w:rsidRPr="00B26DF5">
        <w:rPr>
          <w:rFonts w:ascii="Times New Roman" w:hAnsi="Times New Roman" w:cs="Times New Roman"/>
          <w:sz w:val="20"/>
          <w:szCs w:val="20"/>
        </w:rPr>
        <w:t>Табл. 3.5.6.</w:t>
      </w:r>
      <w:r w:rsidR="00EE6F5C" w:rsidRPr="00B26DF5">
        <w:rPr>
          <w:rFonts w:ascii="Times New Roman" w:hAnsi="Times New Roman" w:cs="Times New Roman"/>
          <w:sz w:val="20"/>
          <w:szCs w:val="20"/>
        </w:rPr>
        <w:t xml:space="preserve"> – Организационная структура взаимоотношений</w:t>
      </w:r>
    </w:p>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2"/>
        <w:gridCol w:w="1984"/>
        <w:gridCol w:w="1464"/>
        <w:gridCol w:w="1656"/>
        <w:gridCol w:w="1557"/>
        <w:gridCol w:w="1700"/>
      </w:tblGrid>
      <w:tr w:rsidR="00A95723" w:rsidRPr="00B26DF5" w:rsidTr="00535721">
        <w:trPr>
          <w:trHeight w:val="227"/>
        </w:trPr>
        <w:tc>
          <w:tcPr>
            <w:tcW w:w="946" w:type="pct"/>
            <w:tcBorders>
              <w:top w:val="single" w:sz="12" w:space="0" w:color="auto"/>
              <w:left w:val="single" w:sz="12" w:space="0" w:color="auto"/>
              <w:bottom w:val="single" w:sz="12" w:space="0" w:color="auto"/>
              <w:right w:val="single" w:sz="12" w:space="0" w:color="auto"/>
            </w:tcBorders>
            <w:hideMark/>
          </w:tcPr>
          <w:p w:rsidR="00A95723" w:rsidRPr="00B26DF5" w:rsidRDefault="00A9572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Наименование организации</w:t>
            </w:r>
          </w:p>
        </w:tc>
        <w:tc>
          <w:tcPr>
            <w:tcW w:w="962" w:type="pct"/>
            <w:tcBorders>
              <w:top w:val="single" w:sz="12" w:space="0" w:color="auto"/>
              <w:left w:val="single" w:sz="12" w:space="0" w:color="auto"/>
              <w:bottom w:val="single" w:sz="12" w:space="0" w:color="auto"/>
              <w:right w:val="single" w:sz="12" w:space="0" w:color="auto"/>
            </w:tcBorders>
            <w:hideMark/>
          </w:tcPr>
          <w:p w:rsidR="00A95723" w:rsidRPr="00B26DF5" w:rsidRDefault="00A9572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Организационная форма, ведомственная принадлежность</w:t>
            </w:r>
          </w:p>
        </w:tc>
        <w:tc>
          <w:tcPr>
            <w:tcW w:w="710" w:type="pct"/>
            <w:tcBorders>
              <w:top w:val="single" w:sz="12" w:space="0" w:color="auto"/>
              <w:left w:val="single" w:sz="12" w:space="0" w:color="auto"/>
              <w:bottom w:val="single" w:sz="12" w:space="0" w:color="auto"/>
              <w:right w:val="single" w:sz="12" w:space="0" w:color="auto"/>
            </w:tcBorders>
            <w:hideMark/>
          </w:tcPr>
          <w:p w:rsidR="00A95723" w:rsidRPr="00B26DF5" w:rsidRDefault="00A9572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Характеристика объектов, используемых в сфере ТБО</w:t>
            </w:r>
          </w:p>
        </w:tc>
        <w:tc>
          <w:tcPr>
            <w:tcW w:w="803" w:type="pct"/>
            <w:tcBorders>
              <w:top w:val="single" w:sz="12" w:space="0" w:color="auto"/>
              <w:left w:val="single" w:sz="12" w:space="0" w:color="auto"/>
              <w:bottom w:val="single" w:sz="12" w:space="0" w:color="auto"/>
              <w:right w:val="single" w:sz="12" w:space="0" w:color="auto"/>
            </w:tcBorders>
            <w:hideMark/>
          </w:tcPr>
          <w:p w:rsidR="00A95723" w:rsidRPr="00B26DF5" w:rsidRDefault="00A9572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Потребители</w:t>
            </w:r>
          </w:p>
        </w:tc>
        <w:tc>
          <w:tcPr>
            <w:tcW w:w="755" w:type="pct"/>
            <w:tcBorders>
              <w:top w:val="single" w:sz="12" w:space="0" w:color="auto"/>
              <w:left w:val="single" w:sz="12" w:space="0" w:color="auto"/>
              <w:bottom w:val="single" w:sz="12" w:space="0" w:color="auto"/>
              <w:right w:val="single" w:sz="12" w:space="0" w:color="auto"/>
            </w:tcBorders>
            <w:hideMark/>
          </w:tcPr>
          <w:p w:rsidR="00A95723" w:rsidRPr="00B26DF5" w:rsidRDefault="00A9572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Краткая характеристика организации и основные виды деятельности</w:t>
            </w:r>
          </w:p>
        </w:tc>
        <w:tc>
          <w:tcPr>
            <w:tcW w:w="824" w:type="pct"/>
            <w:tcBorders>
              <w:top w:val="single" w:sz="12" w:space="0" w:color="auto"/>
              <w:left w:val="single" w:sz="12" w:space="0" w:color="auto"/>
              <w:bottom w:val="single" w:sz="12" w:space="0" w:color="auto"/>
              <w:right w:val="single" w:sz="12" w:space="0" w:color="auto"/>
            </w:tcBorders>
            <w:hideMark/>
          </w:tcPr>
          <w:p w:rsidR="00A95723" w:rsidRPr="00B26DF5" w:rsidRDefault="00A95723"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Зона действия организации</w:t>
            </w:r>
          </w:p>
        </w:tc>
      </w:tr>
      <w:tr w:rsidR="00A95723" w:rsidRPr="00B26DF5" w:rsidTr="00535721">
        <w:trPr>
          <w:trHeight w:val="227"/>
        </w:trPr>
        <w:tc>
          <w:tcPr>
            <w:tcW w:w="946" w:type="pct"/>
            <w:tcBorders>
              <w:top w:val="single" w:sz="12" w:space="0" w:color="auto"/>
              <w:left w:val="single" w:sz="12" w:space="0" w:color="auto"/>
              <w:bottom w:val="single" w:sz="12" w:space="0" w:color="auto"/>
              <w:right w:val="single" w:sz="12" w:space="0" w:color="auto"/>
            </w:tcBorders>
            <w:vAlign w:val="center"/>
          </w:tcPr>
          <w:p w:rsidR="00A95723" w:rsidRPr="00B26DF5" w:rsidRDefault="00674E94"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Администрация СП</w:t>
            </w:r>
          </w:p>
        </w:tc>
        <w:tc>
          <w:tcPr>
            <w:tcW w:w="962" w:type="pct"/>
            <w:tcBorders>
              <w:top w:val="single" w:sz="12" w:space="0" w:color="auto"/>
              <w:left w:val="single" w:sz="12" w:space="0" w:color="auto"/>
              <w:bottom w:val="single" w:sz="12" w:space="0" w:color="auto"/>
              <w:right w:val="single" w:sz="12" w:space="0" w:color="auto"/>
            </w:tcBorders>
            <w:vAlign w:val="center"/>
          </w:tcPr>
          <w:p w:rsidR="00A95723" w:rsidRPr="00B26DF5" w:rsidRDefault="00674E94"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Орган местного самоуправления</w:t>
            </w:r>
          </w:p>
        </w:tc>
        <w:tc>
          <w:tcPr>
            <w:tcW w:w="710" w:type="pct"/>
            <w:tcBorders>
              <w:top w:val="single" w:sz="12" w:space="0" w:color="auto"/>
              <w:left w:val="single" w:sz="12" w:space="0" w:color="auto"/>
              <w:bottom w:val="single" w:sz="12" w:space="0" w:color="auto"/>
              <w:right w:val="single" w:sz="12" w:space="0" w:color="auto"/>
            </w:tcBorders>
            <w:vAlign w:val="center"/>
          </w:tcPr>
          <w:p w:rsidR="00A95723" w:rsidRPr="00B26DF5" w:rsidRDefault="00C72B6A"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Свалка</w:t>
            </w:r>
          </w:p>
        </w:tc>
        <w:tc>
          <w:tcPr>
            <w:tcW w:w="803" w:type="pct"/>
            <w:tcBorders>
              <w:top w:val="single" w:sz="12" w:space="0" w:color="auto"/>
              <w:left w:val="single" w:sz="12" w:space="0" w:color="auto"/>
              <w:bottom w:val="single" w:sz="12" w:space="0" w:color="auto"/>
              <w:right w:val="single" w:sz="12" w:space="0" w:color="auto"/>
            </w:tcBorders>
            <w:vAlign w:val="center"/>
          </w:tcPr>
          <w:p w:rsidR="00A95723" w:rsidRPr="00B26DF5" w:rsidRDefault="00BD75C8"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Население, орга</w:t>
            </w:r>
            <w:r w:rsidR="00893FC0" w:rsidRPr="00B26DF5">
              <w:rPr>
                <w:rFonts w:ascii="Times New Roman" w:eastAsia="Times New Roman" w:hAnsi="Times New Roman" w:cs="Times New Roman"/>
                <w:color w:val="000000"/>
                <w:sz w:val="20"/>
                <w:szCs w:val="20"/>
              </w:rPr>
              <w:t>низации</w:t>
            </w:r>
          </w:p>
        </w:tc>
        <w:tc>
          <w:tcPr>
            <w:tcW w:w="755" w:type="pct"/>
            <w:tcBorders>
              <w:top w:val="single" w:sz="12" w:space="0" w:color="auto"/>
              <w:left w:val="single" w:sz="12" w:space="0" w:color="auto"/>
              <w:bottom w:val="single" w:sz="12" w:space="0" w:color="auto"/>
              <w:right w:val="single" w:sz="12" w:space="0" w:color="auto"/>
            </w:tcBorders>
            <w:vAlign w:val="center"/>
          </w:tcPr>
          <w:p w:rsidR="00A95723" w:rsidRPr="00B26DF5" w:rsidRDefault="006F6B5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Вывоз ТБО</w:t>
            </w:r>
          </w:p>
        </w:tc>
        <w:tc>
          <w:tcPr>
            <w:tcW w:w="824" w:type="pct"/>
            <w:tcBorders>
              <w:top w:val="single" w:sz="12" w:space="0" w:color="auto"/>
              <w:left w:val="single" w:sz="12" w:space="0" w:color="auto"/>
              <w:bottom w:val="single" w:sz="12" w:space="0" w:color="auto"/>
              <w:right w:val="single" w:sz="12" w:space="0" w:color="auto"/>
            </w:tcBorders>
            <w:vAlign w:val="center"/>
          </w:tcPr>
          <w:p w:rsidR="00A95723" w:rsidRPr="00B26DF5" w:rsidRDefault="00514021"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«Хор-Тагнинское </w:t>
            </w:r>
            <w:r w:rsidR="00E40D51" w:rsidRPr="00B26DF5">
              <w:rPr>
                <w:rFonts w:ascii="Times New Roman" w:eastAsia="Times New Roman" w:hAnsi="Times New Roman" w:cs="Times New Roman"/>
                <w:color w:val="000000"/>
                <w:sz w:val="20"/>
                <w:szCs w:val="20"/>
              </w:rPr>
              <w:t>муниципальное образование</w:t>
            </w:r>
            <w:r w:rsidRPr="00B26DF5">
              <w:rPr>
                <w:rFonts w:ascii="Times New Roman" w:eastAsia="Times New Roman" w:hAnsi="Times New Roman" w:cs="Times New Roman"/>
                <w:color w:val="000000"/>
                <w:sz w:val="20"/>
                <w:szCs w:val="20"/>
              </w:rPr>
              <w:t>»</w:t>
            </w:r>
          </w:p>
        </w:tc>
      </w:tr>
    </w:tbl>
    <w:p w:rsidR="00BE7BA7" w:rsidRPr="00B26DF5" w:rsidRDefault="00BE7BA7" w:rsidP="00B26DF5">
      <w:pPr>
        <w:ind w:firstLine="709"/>
        <w:rPr>
          <w:rFonts w:ascii="Times New Roman" w:hAnsi="Times New Roman" w:cs="Times New Roman"/>
          <w:b/>
          <w:sz w:val="20"/>
          <w:szCs w:val="20"/>
        </w:rPr>
      </w:pPr>
    </w:p>
    <w:p w:rsidR="00A95723" w:rsidRPr="00B26DF5" w:rsidRDefault="00BC6413"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 xml:space="preserve">3.5.3. </w:t>
      </w:r>
      <w:r w:rsidR="00A95723" w:rsidRPr="00B26DF5">
        <w:rPr>
          <w:rFonts w:ascii="Times New Roman" w:hAnsi="Times New Roman" w:cs="Times New Roman"/>
          <w:b/>
          <w:sz w:val="20"/>
          <w:szCs w:val="20"/>
        </w:rPr>
        <w:t>Анализ существующего технического состояния сферы обращения с ТБО</w:t>
      </w:r>
    </w:p>
    <w:p w:rsidR="003A165A" w:rsidRPr="00B26DF5" w:rsidRDefault="003A165A" w:rsidP="00B26DF5">
      <w:pPr>
        <w:autoSpaceDE w:val="0"/>
        <w:autoSpaceDN w:val="0"/>
        <w:adjustRightInd w:val="0"/>
        <w:ind w:firstLine="601"/>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Сбор и удаление ТБО на территории села ведётся по системе несменяемых сборников (металлические контейнеры). Сбор и вывоз ТБО осуществляется на договорной основе. </w:t>
      </w:r>
    </w:p>
    <w:p w:rsidR="003A165A" w:rsidRPr="00B26DF5" w:rsidRDefault="003A165A" w:rsidP="00B26DF5">
      <w:pPr>
        <w:autoSpaceDE w:val="0"/>
        <w:autoSpaceDN w:val="0"/>
        <w:adjustRightInd w:val="0"/>
        <w:ind w:firstLine="601"/>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Сточные воды от объектов собираются в выгребные ямы, с последующим вывозом на рельеф местности. Выгребные ямы частного сектора вычищаются на огород</w:t>
      </w:r>
      <w:r w:rsidR="00674E94" w:rsidRPr="00B26DF5">
        <w:rPr>
          <w:rFonts w:ascii="Times New Roman" w:hAnsi="Times New Roman" w:cs="Times New Roman"/>
          <w:color w:val="000000"/>
          <w:sz w:val="20"/>
          <w:szCs w:val="20"/>
        </w:rPr>
        <w:t>ы</w:t>
      </w:r>
      <w:r w:rsidRPr="00B26DF5">
        <w:rPr>
          <w:rFonts w:ascii="Times New Roman" w:hAnsi="Times New Roman" w:cs="Times New Roman"/>
          <w:color w:val="000000"/>
          <w:sz w:val="20"/>
          <w:szCs w:val="20"/>
        </w:rPr>
        <w:t xml:space="preserve">. </w:t>
      </w:r>
    </w:p>
    <w:p w:rsidR="002E7267" w:rsidRPr="00B26DF5" w:rsidRDefault="002E7267"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Преобладающая часть ТБО от всех населённых пунктов поступает на свалку, расположенную в 200 м восточнее границ застройки  с. Хор-Тагна, Площадь занимаемой территории1,0 га.Свалка не отвечает требованиям к сооружениям по захоронению отходов. Территория свалки не ограждена и не обвалована, изоляция слоёв не проводится. Часть ТБО попадает на стихийные свалки-по обочинам дороги и в лесных массивах площадь Санитарная очистка производится администрацией на договорной основе по системе непосредственного сбора ТБО и носит сезонный характер (май, сентябрь). В остальное время предприятия и жители осуществляют вывоз самостоятельно.</w:t>
      </w:r>
    </w:p>
    <w:p w:rsidR="002E7267" w:rsidRPr="00B26DF5" w:rsidRDefault="002E7267"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ЖБО от некализованной жилой застройки собираются в выгребные ямы.</w:t>
      </w:r>
    </w:p>
    <w:p w:rsidR="002E7267" w:rsidRPr="00B26DF5" w:rsidRDefault="002E7267"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Действующие кладбища расположены в районе с. Хор-Тагна, уч. Пихтинский,уч. Дагник , и уч. Таёжный.. Площади кладбищ каждого населённого пункта -1,0га. </w:t>
      </w:r>
    </w:p>
    <w:p w:rsidR="00594D35" w:rsidRPr="00B26DF5" w:rsidRDefault="00594D35" w:rsidP="00B26DF5">
      <w:pPr>
        <w:pStyle w:val="Default"/>
        <w:ind w:firstLine="709"/>
        <w:jc w:val="both"/>
        <w:rPr>
          <w:sz w:val="20"/>
          <w:szCs w:val="20"/>
        </w:rPr>
      </w:pPr>
      <w:r w:rsidRPr="00B26DF5">
        <w:rPr>
          <w:sz w:val="20"/>
          <w:szCs w:val="20"/>
        </w:rPr>
        <w:t>Согласно СанПиН 2.1.4.1110-02 во избежание загрязнения подземных источников водоснабжения, должны проводиться мероприятия по организации зон санитарной охраны в составе трех поясов.</w:t>
      </w:r>
    </w:p>
    <w:p w:rsidR="00594D35" w:rsidRPr="00B26DF5" w:rsidRDefault="00594D35" w:rsidP="00B26DF5">
      <w:pPr>
        <w:pStyle w:val="Default"/>
        <w:ind w:firstLine="709"/>
        <w:jc w:val="both"/>
        <w:rPr>
          <w:sz w:val="20"/>
          <w:szCs w:val="20"/>
        </w:rPr>
      </w:pPr>
      <w:r w:rsidRPr="00B26DF5">
        <w:rPr>
          <w:sz w:val="20"/>
          <w:szCs w:val="20"/>
        </w:rPr>
        <w:t>Согласно СанПиН 2.1.4.1110-02 (п. 3.2.2 и 3.2.3) и Техническим условиям для полигонов и санкционированных свалок принимающих ТБО на территории муниципального образования размещение свалки не допускается в пределах второго пояса зоны санитарной охраны.</w:t>
      </w:r>
    </w:p>
    <w:p w:rsidR="00594D35" w:rsidRPr="00B26DF5" w:rsidRDefault="00594D35" w:rsidP="00B26DF5">
      <w:pPr>
        <w:pStyle w:val="Default"/>
        <w:ind w:firstLine="709"/>
        <w:jc w:val="both"/>
        <w:rPr>
          <w:sz w:val="20"/>
          <w:szCs w:val="20"/>
        </w:rPr>
      </w:pPr>
      <w:r w:rsidRPr="00B26DF5">
        <w:rPr>
          <w:sz w:val="20"/>
          <w:szCs w:val="20"/>
        </w:rPr>
        <w:t>Таким образом, участок полигона ТБО находится за пределами ЗСО 2 пояса всех близлежащих скважин и его эксплуатация не повлияет на качество подземных вод.</w:t>
      </w:r>
    </w:p>
    <w:p w:rsidR="00594D35" w:rsidRPr="00B26DF5" w:rsidRDefault="00594D35" w:rsidP="00B26DF5">
      <w:pPr>
        <w:pStyle w:val="Default"/>
        <w:ind w:firstLine="709"/>
        <w:jc w:val="both"/>
        <w:rPr>
          <w:sz w:val="20"/>
          <w:szCs w:val="20"/>
        </w:rPr>
      </w:pPr>
      <w:r w:rsidRPr="00B26DF5">
        <w:rPr>
          <w:sz w:val="20"/>
          <w:szCs w:val="20"/>
        </w:rPr>
        <w:t>Предпринимаются попытки эксплуатации свалки ТБО в соответствии с "Инструкцией по проектированию, эксплуатации и рекультивации полигонов для твердых бытовых отходов", утвержденной Министерством строительства Российской Федерации 02.11. 1996 г. (далее – Инструкция).</w:t>
      </w:r>
    </w:p>
    <w:p w:rsidR="00594D35" w:rsidRPr="00B26DF5" w:rsidRDefault="00594D35" w:rsidP="00B26DF5">
      <w:pPr>
        <w:pStyle w:val="Default"/>
        <w:ind w:firstLine="709"/>
        <w:jc w:val="both"/>
        <w:rPr>
          <w:sz w:val="20"/>
          <w:szCs w:val="20"/>
        </w:rPr>
      </w:pPr>
      <w:r w:rsidRPr="00B26DF5">
        <w:rPr>
          <w:sz w:val="20"/>
          <w:szCs w:val="20"/>
        </w:rPr>
        <w:t xml:space="preserve"> Полный технологический цикл по захоронению ТБО на свалке не осуществляется. Работы по сдвиганию и изоляции ТБО с применением бульдозера не производятся. Не ведется учет фактического объема ТБО на объектах захоронения.</w:t>
      </w:r>
    </w:p>
    <w:p w:rsidR="00C72B6A" w:rsidRPr="00B26DF5" w:rsidRDefault="00C72B6A" w:rsidP="00B26DF5">
      <w:pPr>
        <w:pStyle w:val="Default"/>
        <w:ind w:firstLine="709"/>
        <w:jc w:val="both"/>
        <w:rPr>
          <w:color w:val="auto"/>
          <w:sz w:val="20"/>
          <w:szCs w:val="20"/>
        </w:rPr>
      </w:pPr>
      <w:r w:rsidRPr="00B26DF5">
        <w:rPr>
          <w:color w:val="auto"/>
          <w:sz w:val="20"/>
          <w:szCs w:val="20"/>
        </w:rPr>
        <w:t xml:space="preserve">В </w:t>
      </w:r>
      <w:r w:rsidR="001005A2" w:rsidRPr="00B26DF5">
        <w:rPr>
          <w:color w:val="auto"/>
          <w:sz w:val="20"/>
          <w:szCs w:val="20"/>
        </w:rPr>
        <w:t>Хор-Тагнинском</w:t>
      </w:r>
      <w:r w:rsidR="000A30C6" w:rsidRPr="00B26DF5">
        <w:rPr>
          <w:color w:val="auto"/>
          <w:sz w:val="20"/>
          <w:szCs w:val="20"/>
        </w:rPr>
        <w:t xml:space="preserve"> МО</w:t>
      </w:r>
      <w:r w:rsidRPr="00B26DF5">
        <w:rPr>
          <w:color w:val="auto"/>
          <w:sz w:val="20"/>
          <w:szCs w:val="20"/>
        </w:rPr>
        <w:t xml:space="preserve"> селективный сбор твердых бытовых отходов не производится. Прием вторичных ресурсов на территории муниципального образования не осуществляется.</w:t>
      </w:r>
    </w:p>
    <w:p w:rsidR="00C72B6A" w:rsidRPr="00B26DF5" w:rsidRDefault="00C72B6A" w:rsidP="00B26DF5">
      <w:pPr>
        <w:ind w:firstLine="709"/>
        <w:rPr>
          <w:rFonts w:ascii="Times New Roman" w:hAnsi="Times New Roman" w:cs="Times New Roman"/>
          <w:b/>
          <w:sz w:val="20"/>
          <w:szCs w:val="20"/>
        </w:rPr>
      </w:pPr>
      <w:r w:rsidRPr="00B26DF5">
        <w:rPr>
          <w:rFonts w:ascii="Times New Roman" w:hAnsi="Times New Roman" w:cs="Times New Roman"/>
          <w:sz w:val="20"/>
          <w:szCs w:val="20"/>
        </w:rPr>
        <w:t>Крупногабаритные отходы (КГО) так же вывозятся на свалку самостоятельно.</w:t>
      </w:r>
    </w:p>
    <w:p w:rsidR="00A95723" w:rsidRPr="00B26DF5" w:rsidRDefault="00A95723" w:rsidP="00B26DF5">
      <w:pPr>
        <w:pStyle w:val="a3"/>
        <w:rPr>
          <w:rFonts w:eastAsiaTheme="minorEastAsia"/>
          <w:sz w:val="20"/>
        </w:rPr>
      </w:pPr>
      <w:r w:rsidRPr="00B26DF5">
        <w:rPr>
          <w:rFonts w:eastAsiaTheme="minorEastAsia"/>
          <w:sz w:val="20"/>
          <w:u w:val="single"/>
        </w:rPr>
        <w:lastRenderedPageBreak/>
        <w:t>Объекты утилизации ТБО.</w:t>
      </w:r>
      <w:r w:rsidRPr="00B26DF5">
        <w:rPr>
          <w:rFonts w:eastAsiaTheme="minorEastAsia"/>
          <w:sz w:val="20"/>
        </w:rPr>
        <w:t xml:space="preserve"> На территории  </w:t>
      </w:r>
      <w:r w:rsidR="00BD75C8" w:rsidRPr="00B26DF5">
        <w:rPr>
          <w:rFonts w:eastAsiaTheme="minorEastAsia"/>
          <w:sz w:val="20"/>
        </w:rPr>
        <w:t xml:space="preserve">действует свалка </w:t>
      </w:r>
      <w:r w:rsidRPr="00B26DF5">
        <w:rPr>
          <w:rFonts w:eastAsiaTheme="minorEastAsia"/>
          <w:sz w:val="20"/>
        </w:rPr>
        <w:t>твердых бытовых отходов.</w:t>
      </w:r>
    </w:p>
    <w:p w:rsidR="00A95723" w:rsidRPr="00B26DF5" w:rsidRDefault="00A95723" w:rsidP="00B26DF5">
      <w:pPr>
        <w:pStyle w:val="a3"/>
        <w:rPr>
          <w:rFonts w:eastAsiaTheme="minorEastAsia"/>
          <w:sz w:val="20"/>
        </w:rPr>
      </w:pPr>
      <w:r w:rsidRPr="00B26DF5">
        <w:rPr>
          <w:rFonts w:eastAsiaTheme="minorEastAsia"/>
          <w:sz w:val="20"/>
          <w:u w:val="single"/>
        </w:rPr>
        <w:t>Описание системы удаления ТБО.</w:t>
      </w:r>
      <w:r w:rsidRPr="00B26DF5">
        <w:rPr>
          <w:rFonts w:eastAsiaTheme="minorEastAsia"/>
          <w:sz w:val="20"/>
        </w:rPr>
        <w:t xml:space="preserve"> Твердые бытовые отходы вывозятся на</w:t>
      </w:r>
      <w:r w:rsidR="00BD75C8" w:rsidRPr="00B26DF5">
        <w:rPr>
          <w:rFonts w:eastAsiaTheme="minorEastAsia"/>
          <w:sz w:val="20"/>
        </w:rPr>
        <w:t>свалку</w:t>
      </w:r>
      <w:r w:rsidRPr="00B26DF5">
        <w:rPr>
          <w:rFonts w:eastAsiaTheme="minorEastAsia"/>
          <w:sz w:val="20"/>
        </w:rPr>
        <w:t>.</w:t>
      </w:r>
    </w:p>
    <w:p w:rsidR="00A95723" w:rsidRPr="00B26DF5" w:rsidRDefault="00A95723" w:rsidP="00B26DF5">
      <w:pPr>
        <w:pStyle w:val="a3"/>
        <w:rPr>
          <w:rFonts w:eastAsiaTheme="minorEastAsia"/>
          <w:sz w:val="20"/>
        </w:rPr>
      </w:pPr>
      <w:r w:rsidRPr="00B26DF5">
        <w:rPr>
          <w:rFonts w:eastAsiaTheme="minorEastAsia"/>
          <w:sz w:val="20"/>
          <w:u w:val="single"/>
        </w:rPr>
        <w:t>Несанкционированные свалки</w:t>
      </w:r>
      <w:r w:rsidRPr="00B26DF5">
        <w:rPr>
          <w:rFonts w:eastAsiaTheme="minorEastAsia"/>
          <w:sz w:val="20"/>
        </w:rPr>
        <w:t xml:space="preserve"> на территории поселения</w:t>
      </w:r>
      <w:r w:rsidR="00893FC0" w:rsidRPr="00B26DF5">
        <w:rPr>
          <w:rFonts w:eastAsiaTheme="minorEastAsia"/>
          <w:sz w:val="20"/>
        </w:rPr>
        <w:t xml:space="preserve"> ликвидируются</w:t>
      </w:r>
      <w:r w:rsidRPr="00B26DF5">
        <w:rPr>
          <w:rFonts w:eastAsiaTheme="minorEastAsia"/>
          <w:sz w:val="20"/>
        </w:rPr>
        <w:t>. В случае возникновения предпосыло</w:t>
      </w:r>
      <w:r w:rsidR="006A3DA5" w:rsidRPr="00B26DF5">
        <w:rPr>
          <w:rFonts w:eastAsiaTheme="minorEastAsia"/>
          <w:sz w:val="20"/>
        </w:rPr>
        <w:t>к к появлению очаговых несанкцио</w:t>
      </w:r>
      <w:r w:rsidRPr="00B26DF5">
        <w:rPr>
          <w:rFonts w:eastAsiaTheme="minorEastAsia"/>
          <w:sz w:val="20"/>
        </w:rPr>
        <w:t>нируемых свалок, администрацией  незамедлительно принимаются все необходимые меры для их ликвидации.</w:t>
      </w:r>
    </w:p>
    <w:p w:rsidR="00A95723" w:rsidRPr="00B26DF5" w:rsidRDefault="00A95723" w:rsidP="00B26DF5">
      <w:pPr>
        <w:pStyle w:val="a3"/>
        <w:rPr>
          <w:rFonts w:eastAsiaTheme="minorEastAsia"/>
          <w:sz w:val="20"/>
        </w:rPr>
      </w:pPr>
      <w:r w:rsidRPr="00B26DF5">
        <w:rPr>
          <w:rFonts w:eastAsiaTheme="minorEastAsia"/>
          <w:sz w:val="20"/>
          <w:u w:val="single"/>
        </w:rPr>
        <w:t>Сооружения утилизации (основные технологические показатели – площадь, среднесуточный и среднегодовой объем утилизации, общий объем занятый ТБО).</w:t>
      </w:r>
      <w:r w:rsidRPr="00B26DF5">
        <w:rPr>
          <w:rFonts w:eastAsiaTheme="minorEastAsia"/>
          <w:sz w:val="20"/>
        </w:rPr>
        <w:t xml:space="preserve"> Сооружения утилизации ТБО в поселении отсутствуют.</w:t>
      </w:r>
    </w:p>
    <w:p w:rsidR="00A95723" w:rsidRPr="00B26DF5" w:rsidRDefault="00A95723" w:rsidP="00B26DF5">
      <w:pPr>
        <w:pStyle w:val="a3"/>
        <w:rPr>
          <w:rFonts w:eastAsiaTheme="minorEastAsia"/>
          <w:sz w:val="20"/>
        </w:rPr>
      </w:pPr>
      <w:r w:rsidRPr="00B26DF5">
        <w:rPr>
          <w:rFonts w:eastAsiaTheme="minorEastAsia"/>
          <w:sz w:val="20"/>
          <w:u w:val="single"/>
        </w:rPr>
        <w:t>Описание объектов и технологии переработки ТБО.</w:t>
      </w:r>
      <w:r w:rsidRPr="00B26DF5">
        <w:rPr>
          <w:rFonts w:eastAsiaTheme="minorEastAsia"/>
          <w:sz w:val="20"/>
        </w:rPr>
        <w:t xml:space="preserve">  Переработка ТБО не ведется.</w:t>
      </w:r>
    </w:p>
    <w:p w:rsidR="00A95723" w:rsidRPr="00B26DF5" w:rsidRDefault="00A95723" w:rsidP="00B26DF5">
      <w:pPr>
        <w:pStyle w:val="a3"/>
        <w:rPr>
          <w:rFonts w:eastAsiaTheme="minorEastAsia"/>
          <w:sz w:val="20"/>
        </w:rPr>
      </w:pPr>
      <w:r w:rsidRPr="00B26DF5">
        <w:rPr>
          <w:rFonts w:eastAsiaTheme="minorEastAsia"/>
          <w:sz w:val="20"/>
          <w:u w:val="single"/>
        </w:rPr>
        <w:t xml:space="preserve">Экологические аспекты утилизации ТБО (количество пожаров, накопленный объем ТБО, рекультивация полигонов, вредное воздействие мусоросжигающих заводов). </w:t>
      </w:r>
      <w:r w:rsidRPr="00B26DF5">
        <w:rPr>
          <w:rFonts w:eastAsiaTheme="minorEastAsia"/>
          <w:sz w:val="20"/>
        </w:rPr>
        <w:t>Утилизация ТБО не осуществляется.</w:t>
      </w:r>
    </w:p>
    <w:p w:rsidR="00BE7BA7" w:rsidRPr="00B26DF5" w:rsidRDefault="00BE7BA7" w:rsidP="00B26DF5">
      <w:pPr>
        <w:ind w:firstLine="709"/>
        <w:rPr>
          <w:rFonts w:ascii="Times New Roman" w:hAnsi="Times New Roman" w:cs="Times New Roman"/>
          <w:b/>
          <w:sz w:val="20"/>
          <w:szCs w:val="20"/>
        </w:rPr>
      </w:pPr>
    </w:p>
    <w:p w:rsidR="00A95723" w:rsidRPr="00B26DF5" w:rsidRDefault="00BC6413"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 xml:space="preserve">3.5.4. </w:t>
      </w:r>
      <w:r w:rsidR="00A95723" w:rsidRPr="00B26DF5">
        <w:rPr>
          <w:rFonts w:ascii="Times New Roman" w:hAnsi="Times New Roman" w:cs="Times New Roman"/>
          <w:b/>
          <w:sz w:val="20"/>
          <w:szCs w:val="20"/>
        </w:rPr>
        <w:t>Анализ финансового состояния ор</w:t>
      </w:r>
      <w:r w:rsidRPr="00B26DF5">
        <w:rPr>
          <w:rFonts w:ascii="Times New Roman" w:hAnsi="Times New Roman" w:cs="Times New Roman"/>
          <w:b/>
          <w:sz w:val="20"/>
          <w:szCs w:val="20"/>
        </w:rPr>
        <w:t>ганизаций сферы обращения с ТБО</w:t>
      </w:r>
    </w:p>
    <w:p w:rsidR="00A95723" w:rsidRPr="00B26DF5" w:rsidRDefault="00A95723" w:rsidP="00B26DF5">
      <w:pPr>
        <w:pStyle w:val="a3"/>
        <w:rPr>
          <w:rFonts w:eastAsiaTheme="minorEastAsia"/>
          <w:sz w:val="20"/>
        </w:rPr>
      </w:pPr>
      <w:r w:rsidRPr="00B26DF5">
        <w:rPr>
          <w:rFonts w:eastAsiaTheme="minorEastAsia"/>
          <w:sz w:val="20"/>
        </w:rPr>
        <w:t xml:space="preserve">В связи с </w:t>
      </w:r>
      <w:r w:rsidR="00827505" w:rsidRPr="00B26DF5">
        <w:rPr>
          <w:rFonts w:eastAsiaTheme="minorEastAsia"/>
          <w:sz w:val="20"/>
        </w:rPr>
        <w:t xml:space="preserve">отсутствием финансовой документации </w:t>
      </w:r>
      <w:r w:rsidRPr="00B26DF5">
        <w:rPr>
          <w:rFonts w:eastAsiaTheme="minorEastAsia"/>
          <w:sz w:val="20"/>
        </w:rPr>
        <w:t>о</w:t>
      </w:r>
      <w:r w:rsidR="00827505" w:rsidRPr="00B26DF5">
        <w:rPr>
          <w:rFonts w:eastAsiaTheme="minorEastAsia"/>
          <w:sz w:val="20"/>
        </w:rPr>
        <w:t>рганизации</w:t>
      </w:r>
      <w:r w:rsidRPr="00B26DF5">
        <w:rPr>
          <w:rFonts w:eastAsiaTheme="minorEastAsia"/>
          <w:sz w:val="20"/>
        </w:rPr>
        <w:t>, занимающаяся вывозом ТБО в поселении, данные раздел не описывается.</w:t>
      </w:r>
    </w:p>
    <w:p w:rsidR="00A95723" w:rsidRPr="00B26DF5" w:rsidRDefault="00A95723" w:rsidP="00B26DF5">
      <w:pPr>
        <w:pStyle w:val="a3"/>
        <w:rPr>
          <w:rFonts w:eastAsiaTheme="minorEastAsia"/>
          <w:color w:val="008000"/>
          <w:sz w:val="20"/>
        </w:rPr>
      </w:pPr>
    </w:p>
    <w:p w:rsidR="00A95723" w:rsidRPr="00B26DF5" w:rsidRDefault="00A95723" w:rsidP="00B26DF5">
      <w:pPr>
        <w:pStyle w:val="a3"/>
        <w:ind w:firstLine="0"/>
        <w:rPr>
          <w:rFonts w:eastAsiaTheme="minorEastAsia"/>
          <w:sz w:val="20"/>
        </w:rPr>
      </w:pPr>
      <w:r w:rsidRPr="00B26DF5">
        <w:rPr>
          <w:rFonts w:eastAsiaTheme="minorEastAsia"/>
          <w:sz w:val="20"/>
        </w:rPr>
        <w:t xml:space="preserve">Табл. 3.5.7. Смета затрат на услуги утилизации ТБО  на территории .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1"/>
        <w:gridCol w:w="3092"/>
        <w:gridCol w:w="1275"/>
        <w:gridCol w:w="809"/>
        <w:gridCol w:w="1468"/>
        <w:gridCol w:w="1468"/>
        <w:gridCol w:w="1466"/>
      </w:tblGrid>
      <w:tr w:rsidR="00A95723" w:rsidRPr="00B26DF5" w:rsidTr="00BD601E">
        <w:trPr>
          <w:trHeight w:val="340"/>
          <w:tblHeader/>
        </w:trPr>
        <w:tc>
          <w:tcPr>
            <w:tcW w:w="276" w:type="pct"/>
            <w:tcBorders>
              <w:top w:val="single" w:sz="12" w:space="0" w:color="auto"/>
              <w:left w:val="single" w:sz="12" w:space="0" w:color="auto"/>
              <w:bottom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N п/п</w:t>
            </w:r>
          </w:p>
        </w:tc>
        <w:tc>
          <w:tcPr>
            <w:tcW w:w="1525" w:type="pct"/>
            <w:tcBorders>
              <w:top w:val="single" w:sz="12" w:space="0" w:color="auto"/>
              <w:left w:val="single" w:sz="12" w:space="0" w:color="auto"/>
              <w:bottom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Наименование статей затрат</w:t>
            </w:r>
          </w:p>
        </w:tc>
        <w:tc>
          <w:tcPr>
            <w:tcW w:w="629" w:type="pct"/>
            <w:tcBorders>
              <w:top w:val="single" w:sz="12" w:space="0" w:color="auto"/>
              <w:left w:val="single" w:sz="12" w:space="0" w:color="auto"/>
              <w:bottom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Ед. изм.</w:t>
            </w:r>
          </w:p>
        </w:tc>
        <w:tc>
          <w:tcPr>
            <w:tcW w:w="399" w:type="pct"/>
            <w:tcBorders>
              <w:top w:val="single" w:sz="12" w:space="0" w:color="auto"/>
              <w:left w:val="single" w:sz="12" w:space="0" w:color="auto"/>
              <w:bottom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w:t>
            </w:r>
            <w:r w:rsidR="00B96B0A" w:rsidRPr="00B26DF5">
              <w:rPr>
                <w:rFonts w:ascii="Times New Roman" w:eastAsia="Times New Roman" w:hAnsi="Times New Roman" w:cs="Times New Roman"/>
                <w:b/>
                <w:color w:val="000000"/>
                <w:sz w:val="20"/>
                <w:szCs w:val="20"/>
              </w:rPr>
              <w:t>2</w:t>
            </w:r>
          </w:p>
        </w:tc>
        <w:tc>
          <w:tcPr>
            <w:tcW w:w="724" w:type="pct"/>
            <w:tcBorders>
              <w:top w:val="single" w:sz="12" w:space="0" w:color="auto"/>
              <w:left w:val="single" w:sz="12" w:space="0" w:color="auto"/>
              <w:bottom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w:t>
            </w:r>
            <w:r w:rsidR="00B96B0A" w:rsidRPr="00B26DF5">
              <w:rPr>
                <w:rFonts w:ascii="Times New Roman" w:eastAsia="Times New Roman" w:hAnsi="Times New Roman" w:cs="Times New Roman"/>
                <w:b/>
                <w:color w:val="000000"/>
                <w:sz w:val="20"/>
                <w:szCs w:val="20"/>
              </w:rPr>
              <w:t>3</w:t>
            </w:r>
          </w:p>
        </w:tc>
        <w:tc>
          <w:tcPr>
            <w:tcW w:w="724" w:type="pct"/>
            <w:tcBorders>
              <w:top w:val="single" w:sz="12" w:space="0" w:color="auto"/>
              <w:left w:val="single" w:sz="12" w:space="0" w:color="auto"/>
              <w:bottom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w:t>
            </w:r>
            <w:r w:rsidR="00B96B0A" w:rsidRPr="00B26DF5">
              <w:rPr>
                <w:rFonts w:ascii="Times New Roman" w:eastAsia="Times New Roman" w:hAnsi="Times New Roman" w:cs="Times New Roman"/>
                <w:b/>
                <w:color w:val="000000"/>
                <w:sz w:val="20"/>
                <w:szCs w:val="20"/>
              </w:rPr>
              <w:t>4</w:t>
            </w:r>
          </w:p>
        </w:tc>
        <w:tc>
          <w:tcPr>
            <w:tcW w:w="723" w:type="pct"/>
            <w:tcBorders>
              <w:top w:val="single" w:sz="12" w:space="0" w:color="auto"/>
              <w:left w:val="single" w:sz="12" w:space="0" w:color="auto"/>
              <w:bottom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w:t>
            </w:r>
            <w:r w:rsidR="00B96B0A" w:rsidRPr="00B26DF5">
              <w:rPr>
                <w:rFonts w:ascii="Times New Roman" w:eastAsia="Times New Roman" w:hAnsi="Times New Roman" w:cs="Times New Roman"/>
                <w:b/>
                <w:color w:val="000000"/>
                <w:sz w:val="20"/>
                <w:szCs w:val="20"/>
              </w:rPr>
              <w:t>5</w:t>
            </w:r>
          </w:p>
        </w:tc>
      </w:tr>
      <w:tr w:rsidR="008E3FEC" w:rsidRPr="00B26DF5" w:rsidTr="00BD601E">
        <w:trPr>
          <w:trHeight w:val="340"/>
          <w:tblHeader/>
        </w:trPr>
        <w:tc>
          <w:tcPr>
            <w:tcW w:w="276" w:type="pct"/>
            <w:tcBorders>
              <w:top w:val="single" w:sz="12" w:space="0" w:color="auto"/>
              <w:left w:val="single" w:sz="12" w:space="0" w:color="auto"/>
              <w:bottom w:val="single" w:sz="12" w:space="0" w:color="auto"/>
              <w:right w:val="single" w:sz="12" w:space="0" w:color="auto"/>
            </w:tcBorders>
            <w:hideMark/>
          </w:tcPr>
          <w:p w:rsidR="008E3FEC" w:rsidRPr="00B26DF5" w:rsidRDefault="008E3FEC"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1</w:t>
            </w:r>
          </w:p>
        </w:tc>
        <w:tc>
          <w:tcPr>
            <w:tcW w:w="1525" w:type="pct"/>
            <w:tcBorders>
              <w:top w:val="single" w:sz="12" w:space="0" w:color="auto"/>
              <w:left w:val="single" w:sz="12" w:space="0" w:color="auto"/>
              <w:bottom w:val="single" w:sz="12" w:space="0" w:color="auto"/>
              <w:right w:val="single" w:sz="12" w:space="0" w:color="auto"/>
            </w:tcBorders>
            <w:hideMark/>
          </w:tcPr>
          <w:p w:rsidR="008E3FEC" w:rsidRPr="00B26DF5" w:rsidRDefault="008E3FEC"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w:t>
            </w:r>
          </w:p>
        </w:tc>
        <w:tc>
          <w:tcPr>
            <w:tcW w:w="629" w:type="pct"/>
            <w:tcBorders>
              <w:top w:val="single" w:sz="12" w:space="0" w:color="auto"/>
              <w:left w:val="single" w:sz="12" w:space="0" w:color="auto"/>
              <w:bottom w:val="single" w:sz="12" w:space="0" w:color="auto"/>
              <w:right w:val="single" w:sz="12" w:space="0" w:color="auto"/>
            </w:tcBorders>
            <w:vAlign w:val="center"/>
            <w:hideMark/>
          </w:tcPr>
          <w:p w:rsidR="008E3FEC" w:rsidRPr="00B26DF5" w:rsidRDefault="008E3FEC"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3</w:t>
            </w:r>
          </w:p>
        </w:tc>
        <w:tc>
          <w:tcPr>
            <w:tcW w:w="399" w:type="pct"/>
            <w:tcBorders>
              <w:top w:val="single" w:sz="12" w:space="0" w:color="auto"/>
              <w:left w:val="single" w:sz="12" w:space="0" w:color="auto"/>
              <w:bottom w:val="single" w:sz="12" w:space="0" w:color="auto"/>
              <w:right w:val="single" w:sz="12" w:space="0" w:color="auto"/>
            </w:tcBorders>
            <w:vAlign w:val="center"/>
            <w:hideMark/>
          </w:tcPr>
          <w:p w:rsidR="008E3FEC" w:rsidRPr="00B26DF5" w:rsidRDefault="008E3FEC"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4</w:t>
            </w:r>
          </w:p>
        </w:tc>
        <w:tc>
          <w:tcPr>
            <w:tcW w:w="724" w:type="pct"/>
            <w:tcBorders>
              <w:top w:val="single" w:sz="12" w:space="0" w:color="auto"/>
              <w:left w:val="single" w:sz="12" w:space="0" w:color="auto"/>
              <w:bottom w:val="single" w:sz="12" w:space="0" w:color="auto"/>
              <w:right w:val="single" w:sz="12" w:space="0" w:color="auto"/>
            </w:tcBorders>
            <w:vAlign w:val="center"/>
            <w:hideMark/>
          </w:tcPr>
          <w:p w:rsidR="008E3FEC" w:rsidRPr="00B26DF5" w:rsidRDefault="008E3FEC"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5</w:t>
            </w:r>
          </w:p>
        </w:tc>
        <w:tc>
          <w:tcPr>
            <w:tcW w:w="724" w:type="pct"/>
            <w:tcBorders>
              <w:top w:val="single" w:sz="12" w:space="0" w:color="auto"/>
              <w:left w:val="single" w:sz="12" w:space="0" w:color="auto"/>
              <w:bottom w:val="single" w:sz="12" w:space="0" w:color="auto"/>
              <w:right w:val="single" w:sz="12" w:space="0" w:color="auto"/>
            </w:tcBorders>
            <w:vAlign w:val="center"/>
            <w:hideMark/>
          </w:tcPr>
          <w:p w:rsidR="008E3FEC" w:rsidRPr="00B26DF5" w:rsidRDefault="008E3FEC"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6</w:t>
            </w:r>
          </w:p>
        </w:tc>
        <w:tc>
          <w:tcPr>
            <w:tcW w:w="723" w:type="pct"/>
            <w:tcBorders>
              <w:top w:val="single" w:sz="12" w:space="0" w:color="auto"/>
              <w:left w:val="single" w:sz="12" w:space="0" w:color="auto"/>
              <w:bottom w:val="single" w:sz="12" w:space="0" w:color="auto"/>
              <w:right w:val="single" w:sz="12" w:space="0" w:color="auto"/>
            </w:tcBorders>
            <w:vAlign w:val="center"/>
            <w:hideMark/>
          </w:tcPr>
          <w:p w:rsidR="008E3FEC" w:rsidRPr="00B26DF5" w:rsidRDefault="008E3FEC"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7</w:t>
            </w:r>
          </w:p>
        </w:tc>
      </w:tr>
      <w:tr w:rsidR="00A95723" w:rsidRPr="00B26DF5" w:rsidTr="0045455F">
        <w:trPr>
          <w:trHeight w:val="112"/>
        </w:trPr>
        <w:tc>
          <w:tcPr>
            <w:tcW w:w="276" w:type="pct"/>
            <w:tcBorders>
              <w:top w:val="single" w:sz="12" w:space="0" w:color="auto"/>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1</w:t>
            </w:r>
          </w:p>
        </w:tc>
        <w:tc>
          <w:tcPr>
            <w:tcW w:w="1525" w:type="pct"/>
            <w:tcBorders>
              <w:top w:val="single" w:sz="12" w:space="0" w:color="auto"/>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Фонд оплаты труда</w:t>
            </w:r>
          </w:p>
        </w:tc>
        <w:tc>
          <w:tcPr>
            <w:tcW w:w="629" w:type="pct"/>
            <w:tcBorders>
              <w:top w:val="single" w:sz="12" w:space="0" w:color="auto"/>
              <w:left w:val="single" w:sz="12" w:space="0" w:color="auto"/>
              <w:right w:val="single" w:sz="12" w:space="0" w:color="auto"/>
            </w:tcBorders>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A95723" w:rsidRPr="00B26DF5">
              <w:rPr>
                <w:rFonts w:ascii="Times New Roman" w:eastAsia="Times New Roman" w:hAnsi="Times New Roman" w:cs="Times New Roman"/>
                <w:color w:val="000000"/>
                <w:sz w:val="20"/>
                <w:szCs w:val="20"/>
              </w:rPr>
              <w:t xml:space="preserve"> руб.</w:t>
            </w:r>
          </w:p>
        </w:tc>
        <w:tc>
          <w:tcPr>
            <w:tcW w:w="399" w:type="pct"/>
            <w:tcBorders>
              <w:top w:val="single" w:sz="12" w:space="0" w:color="auto"/>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top w:val="single" w:sz="12" w:space="0" w:color="auto"/>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top w:val="single" w:sz="12" w:space="0" w:color="auto"/>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top w:val="single" w:sz="12" w:space="0" w:color="auto"/>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BD601E">
        <w:trPr>
          <w:trHeight w:val="300"/>
        </w:trPr>
        <w:tc>
          <w:tcPr>
            <w:tcW w:w="276"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w:t>
            </w:r>
          </w:p>
        </w:tc>
        <w:tc>
          <w:tcPr>
            <w:tcW w:w="1525"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Налоги от ФОТ</w:t>
            </w:r>
          </w:p>
        </w:tc>
        <w:tc>
          <w:tcPr>
            <w:tcW w:w="629" w:type="pct"/>
            <w:tcBorders>
              <w:left w:val="single" w:sz="12" w:space="0" w:color="auto"/>
              <w:right w:val="single" w:sz="12" w:space="0" w:color="auto"/>
            </w:tcBorders>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A95723" w:rsidRPr="00B26DF5">
              <w:rPr>
                <w:rFonts w:ascii="Times New Roman" w:eastAsia="Times New Roman" w:hAnsi="Times New Roman" w:cs="Times New Roman"/>
                <w:color w:val="000000"/>
                <w:sz w:val="20"/>
                <w:szCs w:val="20"/>
              </w:rPr>
              <w:t xml:space="preserve"> руб.</w:t>
            </w:r>
          </w:p>
        </w:tc>
        <w:tc>
          <w:tcPr>
            <w:tcW w:w="399"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BD601E">
        <w:trPr>
          <w:trHeight w:val="300"/>
        </w:trPr>
        <w:tc>
          <w:tcPr>
            <w:tcW w:w="276"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3</w:t>
            </w:r>
          </w:p>
        </w:tc>
        <w:tc>
          <w:tcPr>
            <w:tcW w:w="1525"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Материалы</w:t>
            </w:r>
          </w:p>
        </w:tc>
        <w:tc>
          <w:tcPr>
            <w:tcW w:w="629" w:type="pct"/>
            <w:tcBorders>
              <w:left w:val="single" w:sz="12" w:space="0" w:color="auto"/>
              <w:right w:val="single" w:sz="12" w:space="0" w:color="auto"/>
            </w:tcBorders>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A95723" w:rsidRPr="00B26DF5">
              <w:rPr>
                <w:rFonts w:ascii="Times New Roman" w:eastAsia="Times New Roman" w:hAnsi="Times New Roman" w:cs="Times New Roman"/>
                <w:color w:val="000000"/>
                <w:sz w:val="20"/>
                <w:szCs w:val="20"/>
              </w:rPr>
              <w:t xml:space="preserve"> руб.</w:t>
            </w:r>
          </w:p>
        </w:tc>
        <w:tc>
          <w:tcPr>
            <w:tcW w:w="399"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45455F">
        <w:trPr>
          <w:trHeight w:val="103"/>
        </w:trPr>
        <w:tc>
          <w:tcPr>
            <w:tcW w:w="276"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4</w:t>
            </w:r>
          </w:p>
        </w:tc>
        <w:tc>
          <w:tcPr>
            <w:tcW w:w="1525"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ГСМ</w:t>
            </w:r>
          </w:p>
        </w:tc>
        <w:tc>
          <w:tcPr>
            <w:tcW w:w="629" w:type="pct"/>
            <w:tcBorders>
              <w:left w:val="single" w:sz="12" w:space="0" w:color="auto"/>
              <w:right w:val="single" w:sz="12" w:space="0" w:color="auto"/>
            </w:tcBorders>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A95723" w:rsidRPr="00B26DF5">
              <w:rPr>
                <w:rFonts w:ascii="Times New Roman" w:eastAsia="Times New Roman" w:hAnsi="Times New Roman" w:cs="Times New Roman"/>
                <w:color w:val="000000"/>
                <w:sz w:val="20"/>
                <w:szCs w:val="20"/>
              </w:rPr>
              <w:t xml:space="preserve"> руб.</w:t>
            </w:r>
          </w:p>
        </w:tc>
        <w:tc>
          <w:tcPr>
            <w:tcW w:w="399"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45455F">
        <w:trPr>
          <w:trHeight w:val="148"/>
        </w:trPr>
        <w:tc>
          <w:tcPr>
            <w:tcW w:w="276"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5</w:t>
            </w:r>
          </w:p>
        </w:tc>
        <w:tc>
          <w:tcPr>
            <w:tcW w:w="1525"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Автоуслуги</w:t>
            </w:r>
          </w:p>
        </w:tc>
        <w:tc>
          <w:tcPr>
            <w:tcW w:w="629" w:type="pct"/>
            <w:tcBorders>
              <w:left w:val="single" w:sz="12" w:space="0" w:color="auto"/>
              <w:right w:val="single" w:sz="12" w:space="0" w:color="auto"/>
            </w:tcBorders>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A95723" w:rsidRPr="00B26DF5">
              <w:rPr>
                <w:rFonts w:ascii="Times New Roman" w:eastAsia="Times New Roman" w:hAnsi="Times New Roman" w:cs="Times New Roman"/>
                <w:color w:val="000000"/>
                <w:sz w:val="20"/>
                <w:szCs w:val="20"/>
              </w:rPr>
              <w:t xml:space="preserve"> руб.</w:t>
            </w:r>
          </w:p>
        </w:tc>
        <w:tc>
          <w:tcPr>
            <w:tcW w:w="399"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BD601E">
        <w:trPr>
          <w:trHeight w:val="400"/>
        </w:trPr>
        <w:tc>
          <w:tcPr>
            <w:tcW w:w="276"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6</w:t>
            </w:r>
          </w:p>
        </w:tc>
        <w:tc>
          <w:tcPr>
            <w:tcW w:w="1525"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Водоснабжение и водоотведение</w:t>
            </w:r>
          </w:p>
        </w:tc>
        <w:tc>
          <w:tcPr>
            <w:tcW w:w="629" w:type="pct"/>
            <w:tcBorders>
              <w:left w:val="single" w:sz="12" w:space="0" w:color="auto"/>
              <w:right w:val="single" w:sz="12" w:space="0" w:color="auto"/>
            </w:tcBorders>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A95723" w:rsidRPr="00B26DF5">
              <w:rPr>
                <w:rFonts w:ascii="Times New Roman" w:eastAsia="Times New Roman" w:hAnsi="Times New Roman" w:cs="Times New Roman"/>
                <w:color w:val="000000"/>
                <w:sz w:val="20"/>
                <w:szCs w:val="20"/>
              </w:rPr>
              <w:t xml:space="preserve"> руб.</w:t>
            </w:r>
          </w:p>
        </w:tc>
        <w:tc>
          <w:tcPr>
            <w:tcW w:w="399"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BD601E">
        <w:trPr>
          <w:trHeight w:val="300"/>
        </w:trPr>
        <w:tc>
          <w:tcPr>
            <w:tcW w:w="276"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7</w:t>
            </w:r>
          </w:p>
        </w:tc>
        <w:tc>
          <w:tcPr>
            <w:tcW w:w="1525"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Электроэнергия</w:t>
            </w:r>
          </w:p>
        </w:tc>
        <w:tc>
          <w:tcPr>
            <w:tcW w:w="629" w:type="pct"/>
            <w:tcBorders>
              <w:left w:val="single" w:sz="12" w:space="0" w:color="auto"/>
              <w:right w:val="single" w:sz="12" w:space="0" w:color="auto"/>
            </w:tcBorders>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A95723" w:rsidRPr="00B26DF5">
              <w:rPr>
                <w:rFonts w:ascii="Times New Roman" w:eastAsia="Times New Roman" w:hAnsi="Times New Roman" w:cs="Times New Roman"/>
                <w:color w:val="000000"/>
                <w:sz w:val="20"/>
                <w:szCs w:val="20"/>
              </w:rPr>
              <w:t xml:space="preserve"> руб.</w:t>
            </w:r>
          </w:p>
        </w:tc>
        <w:tc>
          <w:tcPr>
            <w:tcW w:w="399"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BD601E">
        <w:trPr>
          <w:trHeight w:val="300"/>
        </w:trPr>
        <w:tc>
          <w:tcPr>
            <w:tcW w:w="276"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8</w:t>
            </w:r>
          </w:p>
        </w:tc>
        <w:tc>
          <w:tcPr>
            <w:tcW w:w="1525"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Амортизация</w:t>
            </w:r>
          </w:p>
        </w:tc>
        <w:tc>
          <w:tcPr>
            <w:tcW w:w="629" w:type="pct"/>
            <w:tcBorders>
              <w:left w:val="single" w:sz="12" w:space="0" w:color="auto"/>
              <w:right w:val="single" w:sz="12" w:space="0" w:color="auto"/>
            </w:tcBorders>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A95723" w:rsidRPr="00B26DF5">
              <w:rPr>
                <w:rFonts w:ascii="Times New Roman" w:eastAsia="Times New Roman" w:hAnsi="Times New Roman" w:cs="Times New Roman"/>
                <w:color w:val="000000"/>
                <w:sz w:val="20"/>
                <w:szCs w:val="20"/>
              </w:rPr>
              <w:t xml:space="preserve"> руб.</w:t>
            </w:r>
          </w:p>
        </w:tc>
        <w:tc>
          <w:tcPr>
            <w:tcW w:w="399"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45455F">
        <w:trPr>
          <w:trHeight w:val="225"/>
        </w:trPr>
        <w:tc>
          <w:tcPr>
            <w:tcW w:w="276"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9</w:t>
            </w:r>
          </w:p>
        </w:tc>
        <w:tc>
          <w:tcPr>
            <w:tcW w:w="1525"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Капитальный ремонт</w:t>
            </w:r>
          </w:p>
        </w:tc>
        <w:tc>
          <w:tcPr>
            <w:tcW w:w="629" w:type="pct"/>
            <w:tcBorders>
              <w:left w:val="single" w:sz="12" w:space="0" w:color="auto"/>
              <w:right w:val="single" w:sz="12" w:space="0" w:color="auto"/>
            </w:tcBorders>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A95723" w:rsidRPr="00B26DF5">
              <w:rPr>
                <w:rFonts w:ascii="Times New Roman" w:eastAsia="Times New Roman" w:hAnsi="Times New Roman" w:cs="Times New Roman"/>
                <w:color w:val="000000"/>
                <w:sz w:val="20"/>
                <w:szCs w:val="20"/>
              </w:rPr>
              <w:t xml:space="preserve"> руб.</w:t>
            </w:r>
          </w:p>
        </w:tc>
        <w:tc>
          <w:tcPr>
            <w:tcW w:w="399"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BD601E">
        <w:trPr>
          <w:trHeight w:val="400"/>
        </w:trPr>
        <w:tc>
          <w:tcPr>
            <w:tcW w:w="276"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10</w:t>
            </w:r>
          </w:p>
        </w:tc>
        <w:tc>
          <w:tcPr>
            <w:tcW w:w="1525"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Общехозяйственные расходы</w:t>
            </w:r>
          </w:p>
        </w:tc>
        <w:tc>
          <w:tcPr>
            <w:tcW w:w="629" w:type="pct"/>
            <w:tcBorders>
              <w:left w:val="single" w:sz="12" w:space="0" w:color="auto"/>
              <w:right w:val="single" w:sz="12" w:space="0" w:color="auto"/>
            </w:tcBorders>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A95723" w:rsidRPr="00B26DF5">
              <w:rPr>
                <w:rFonts w:ascii="Times New Roman" w:eastAsia="Times New Roman" w:hAnsi="Times New Roman" w:cs="Times New Roman"/>
                <w:color w:val="000000"/>
                <w:sz w:val="20"/>
                <w:szCs w:val="20"/>
              </w:rPr>
              <w:t xml:space="preserve"> руб.</w:t>
            </w:r>
          </w:p>
        </w:tc>
        <w:tc>
          <w:tcPr>
            <w:tcW w:w="399"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BD601E">
        <w:trPr>
          <w:trHeight w:val="300"/>
        </w:trPr>
        <w:tc>
          <w:tcPr>
            <w:tcW w:w="276"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11</w:t>
            </w:r>
          </w:p>
        </w:tc>
        <w:tc>
          <w:tcPr>
            <w:tcW w:w="1525"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Итого расходов</w:t>
            </w:r>
          </w:p>
        </w:tc>
        <w:tc>
          <w:tcPr>
            <w:tcW w:w="629" w:type="pct"/>
            <w:tcBorders>
              <w:left w:val="single" w:sz="12" w:space="0" w:color="auto"/>
              <w:right w:val="single" w:sz="12" w:space="0" w:color="auto"/>
            </w:tcBorders>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A95723" w:rsidRPr="00B26DF5">
              <w:rPr>
                <w:rFonts w:ascii="Times New Roman" w:eastAsia="Times New Roman" w:hAnsi="Times New Roman" w:cs="Times New Roman"/>
                <w:color w:val="000000"/>
                <w:sz w:val="20"/>
                <w:szCs w:val="20"/>
              </w:rPr>
              <w:t xml:space="preserve"> руб.</w:t>
            </w:r>
          </w:p>
        </w:tc>
        <w:tc>
          <w:tcPr>
            <w:tcW w:w="399"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45455F">
        <w:trPr>
          <w:trHeight w:val="266"/>
        </w:trPr>
        <w:tc>
          <w:tcPr>
            <w:tcW w:w="276"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12</w:t>
            </w:r>
          </w:p>
        </w:tc>
        <w:tc>
          <w:tcPr>
            <w:tcW w:w="1525"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Доходы от прочей деятельности</w:t>
            </w:r>
          </w:p>
        </w:tc>
        <w:tc>
          <w:tcPr>
            <w:tcW w:w="629" w:type="pct"/>
            <w:tcBorders>
              <w:left w:val="single" w:sz="12" w:space="0" w:color="auto"/>
              <w:right w:val="single" w:sz="12" w:space="0" w:color="auto"/>
            </w:tcBorders>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A95723" w:rsidRPr="00B26DF5">
              <w:rPr>
                <w:rFonts w:ascii="Times New Roman" w:eastAsia="Times New Roman" w:hAnsi="Times New Roman" w:cs="Times New Roman"/>
                <w:color w:val="000000"/>
                <w:sz w:val="20"/>
                <w:szCs w:val="20"/>
              </w:rPr>
              <w:t xml:space="preserve"> руб.</w:t>
            </w:r>
          </w:p>
        </w:tc>
        <w:tc>
          <w:tcPr>
            <w:tcW w:w="399"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BD601E">
        <w:trPr>
          <w:trHeight w:val="300"/>
        </w:trPr>
        <w:tc>
          <w:tcPr>
            <w:tcW w:w="276"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 </w:t>
            </w:r>
          </w:p>
        </w:tc>
        <w:tc>
          <w:tcPr>
            <w:tcW w:w="1525"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Реализация пара</w:t>
            </w:r>
          </w:p>
        </w:tc>
        <w:tc>
          <w:tcPr>
            <w:tcW w:w="629" w:type="pct"/>
            <w:tcBorders>
              <w:left w:val="single" w:sz="12" w:space="0" w:color="auto"/>
              <w:right w:val="single" w:sz="12" w:space="0" w:color="auto"/>
            </w:tcBorders>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A95723" w:rsidRPr="00B26DF5">
              <w:rPr>
                <w:rFonts w:ascii="Times New Roman" w:eastAsia="Times New Roman" w:hAnsi="Times New Roman" w:cs="Times New Roman"/>
                <w:color w:val="000000"/>
                <w:sz w:val="20"/>
                <w:szCs w:val="20"/>
              </w:rPr>
              <w:t xml:space="preserve"> руб.</w:t>
            </w:r>
          </w:p>
        </w:tc>
        <w:tc>
          <w:tcPr>
            <w:tcW w:w="399"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45455F">
        <w:trPr>
          <w:trHeight w:val="104"/>
        </w:trPr>
        <w:tc>
          <w:tcPr>
            <w:tcW w:w="276"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 </w:t>
            </w:r>
          </w:p>
        </w:tc>
        <w:tc>
          <w:tcPr>
            <w:tcW w:w="1525"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Реализация металлолома</w:t>
            </w:r>
          </w:p>
        </w:tc>
        <w:tc>
          <w:tcPr>
            <w:tcW w:w="629" w:type="pct"/>
            <w:tcBorders>
              <w:left w:val="single" w:sz="12" w:space="0" w:color="auto"/>
              <w:right w:val="single" w:sz="12" w:space="0" w:color="auto"/>
            </w:tcBorders>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A95723" w:rsidRPr="00B26DF5">
              <w:rPr>
                <w:rFonts w:ascii="Times New Roman" w:eastAsia="Times New Roman" w:hAnsi="Times New Roman" w:cs="Times New Roman"/>
                <w:color w:val="000000"/>
                <w:sz w:val="20"/>
                <w:szCs w:val="20"/>
              </w:rPr>
              <w:t xml:space="preserve"> руб.</w:t>
            </w:r>
          </w:p>
        </w:tc>
        <w:tc>
          <w:tcPr>
            <w:tcW w:w="399"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45455F">
        <w:trPr>
          <w:trHeight w:val="151"/>
        </w:trPr>
        <w:tc>
          <w:tcPr>
            <w:tcW w:w="276"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 </w:t>
            </w:r>
          </w:p>
        </w:tc>
        <w:tc>
          <w:tcPr>
            <w:tcW w:w="1525"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Прочее</w:t>
            </w:r>
          </w:p>
        </w:tc>
        <w:tc>
          <w:tcPr>
            <w:tcW w:w="629" w:type="pct"/>
            <w:tcBorders>
              <w:left w:val="single" w:sz="12" w:space="0" w:color="auto"/>
              <w:right w:val="single" w:sz="12" w:space="0" w:color="auto"/>
            </w:tcBorders>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A95723" w:rsidRPr="00B26DF5">
              <w:rPr>
                <w:rFonts w:ascii="Times New Roman" w:eastAsia="Times New Roman" w:hAnsi="Times New Roman" w:cs="Times New Roman"/>
                <w:color w:val="000000"/>
                <w:sz w:val="20"/>
                <w:szCs w:val="20"/>
              </w:rPr>
              <w:t xml:space="preserve"> руб.</w:t>
            </w:r>
          </w:p>
        </w:tc>
        <w:tc>
          <w:tcPr>
            <w:tcW w:w="399"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45455F">
        <w:trPr>
          <w:trHeight w:val="196"/>
        </w:trPr>
        <w:tc>
          <w:tcPr>
            <w:tcW w:w="276"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13</w:t>
            </w:r>
          </w:p>
        </w:tc>
        <w:tc>
          <w:tcPr>
            <w:tcW w:w="1525"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Себестоимость утилизации ТБО</w:t>
            </w:r>
          </w:p>
        </w:tc>
        <w:tc>
          <w:tcPr>
            <w:tcW w:w="629" w:type="pct"/>
            <w:tcBorders>
              <w:left w:val="single" w:sz="12" w:space="0" w:color="auto"/>
              <w:right w:val="single" w:sz="12" w:space="0" w:color="auto"/>
            </w:tcBorders>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A95723" w:rsidRPr="00B26DF5">
              <w:rPr>
                <w:rFonts w:ascii="Times New Roman" w:eastAsia="Times New Roman" w:hAnsi="Times New Roman" w:cs="Times New Roman"/>
                <w:color w:val="000000"/>
                <w:sz w:val="20"/>
                <w:szCs w:val="20"/>
              </w:rPr>
              <w:t xml:space="preserve"> руб.</w:t>
            </w:r>
          </w:p>
        </w:tc>
        <w:tc>
          <w:tcPr>
            <w:tcW w:w="399"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45455F">
        <w:trPr>
          <w:trHeight w:val="229"/>
        </w:trPr>
        <w:tc>
          <w:tcPr>
            <w:tcW w:w="276"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14</w:t>
            </w:r>
          </w:p>
        </w:tc>
        <w:tc>
          <w:tcPr>
            <w:tcW w:w="1525"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Объем принимаемых отходов</w:t>
            </w:r>
          </w:p>
        </w:tc>
        <w:tc>
          <w:tcPr>
            <w:tcW w:w="629" w:type="pct"/>
            <w:tcBorders>
              <w:left w:val="single" w:sz="12" w:space="0" w:color="auto"/>
              <w:right w:val="single" w:sz="12" w:space="0" w:color="auto"/>
            </w:tcBorders>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A95723" w:rsidRPr="00B26DF5">
              <w:rPr>
                <w:rFonts w:ascii="Times New Roman" w:eastAsia="Times New Roman" w:hAnsi="Times New Roman" w:cs="Times New Roman"/>
                <w:color w:val="000000"/>
                <w:sz w:val="20"/>
                <w:szCs w:val="20"/>
              </w:rPr>
              <w:t xml:space="preserve"> куб. м</w:t>
            </w:r>
          </w:p>
        </w:tc>
        <w:tc>
          <w:tcPr>
            <w:tcW w:w="399"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45455F">
        <w:trPr>
          <w:trHeight w:val="274"/>
        </w:trPr>
        <w:tc>
          <w:tcPr>
            <w:tcW w:w="276"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15</w:t>
            </w:r>
          </w:p>
        </w:tc>
        <w:tc>
          <w:tcPr>
            <w:tcW w:w="1525"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Себестоимость утилизации 1 куб. м ТБО</w:t>
            </w:r>
          </w:p>
        </w:tc>
        <w:tc>
          <w:tcPr>
            <w:tcW w:w="629"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руб./ куб. м</w:t>
            </w:r>
          </w:p>
        </w:tc>
        <w:tc>
          <w:tcPr>
            <w:tcW w:w="399"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45455F">
        <w:trPr>
          <w:trHeight w:val="83"/>
        </w:trPr>
        <w:tc>
          <w:tcPr>
            <w:tcW w:w="276"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16</w:t>
            </w:r>
          </w:p>
        </w:tc>
        <w:tc>
          <w:tcPr>
            <w:tcW w:w="1525" w:type="pct"/>
            <w:tcBorders>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Прибыль</w:t>
            </w:r>
          </w:p>
        </w:tc>
        <w:tc>
          <w:tcPr>
            <w:tcW w:w="629" w:type="pct"/>
            <w:tcBorders>
              <w:left w:val="single" w:sz="12" w:space="0" w:color="auto"/>
              <w:right w:val="single" w:sz="12" w:space="0" w:color="auto"/>
            </w:tcBorders>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A95723" w:rsidRPr="00B26DF5">
              <w:rPr>
                <w:rFonts w:ascii="Times New Roman" w:eastAsia="Times New Roman" w:hAnsi="Times New Roman" w:cs="Times New Roman"/>
                <w:color w:val="000000"/>
                <w:sz w:val="20"/>
                <w:szCs w:val="20"/>
              </w:rPr>
              <w:t xml:space="preserve"> руб.</w:t>
            </w:r>
          </w:p>
        </w:tc>
        <w:tc>
          <w:tcPr>
            <w:tcW w:w="399"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45455F">
        <w:trPr>
          <w:trHeight w:val="412"/>
        </w:trPr>
        <w:tc>
          <w:tcPr>
            <w:tcW w:w="276" w:type="pct"/>
            <w:tcBorders>
              <w:left w:val="single" w:sz="12" w:space="0" w:color="auto"/>
              <w:bottom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17</w:t>
            </w:r>
          </w:p>
        </w:tc>
        <w:tc>
          <w:tcPr>
            <w:tcW w:w="1525" w:type="pct"/>
            <w:tcBorders>
              <w:left w:val="single" w:sz="12" w:space="0" w:color="auto"/>
              <w:bottom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Итого расходов на утилизацию ТБО</w:t>
            </w:r>
          </w:p>
        </w:tc>
        <w:tc>
          <w:tcPr>
            <w:tcW w:w="629" w:type="pct"/>
            <w:tcBorders>
              <w:left w:val="single" w:sz="12" w:space="0" w:color="auto"/>
              <w:bottom w:val="single" w:sz="12" w:space="0" w:color="auto"/>
              <w:right w:val="single" w:sz="12" w:space="0" w:color="auto"/>
            </w:tcBorders>
            <w:hideMark/>
          </w:tcPr>
          <w:p w:rsidR="00A95723"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A95723" w:rsidRPr="00B26DF5">
              <w:rPr>
                <w:rFonts w:ascii="Times New Roman" w:eastAsia="Times New Roman" w:hAnsi="Times New Roman" w:cs="Times New Roman"/>
                <w:color w:val="000000"/>
                <w:sz w:val="20"/>
                <w:szCs w:val="20"/>
              </w:rPr>
              <w:t xml:space="preserve"> руб.</w:t>
            </w:r>
          </w:p>
        </w:tc>
        <w:tc>
          <w:tcPr>
            <w:tcW w:w="399" w:type="pct"/>
            <w:tcBorders>
              <w:left w:val="single" w:sz="12" w:space="0" w:color="auto"/>
              <w:bottom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bottom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bottom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left w:val="single" w:sz="12" w:space="0" w:color="auto"/>
              <w:bottom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45455F">
        <w:trPr>
          <w:trHeight w:val="639"/>
        </w:trPr>
        <w:tc>
          <w:tcPr>
            <w:tcW w:w="276" w:type="pct"/>
            <w:tcBorders>
              <w:top w:val="single" w:sz="12" w:space="0" w:color="auto"/>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18</w:t>
            </w:r>
          </w:p>
        </w:tc>
        <w:tc>
          <w:tcPr>
            <w:tcW w:w="1525" w:type="pct"/>
            <w:tcBorders>
              <w:top w:val="single" w:sz="12" w:space="0" w:color="auto"/>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Экономически обоснованный тариф на утилизацию ТБО (без НДС)</w:t>
            </w:r>
          </w:p>
        </w:tc>
        <w:tc>
          <w:tcPr>
            <w:tcW w:w="629" w:type="pct"/>
            <w:tcBorders>
              <w:top w:val="single" w:sz="12" w:space="0" w:color="auto"/>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руб./ куб. м</w:t>
            </w:r>
          </w:p>
        </w:tc>
        <w:tc>
          <w:tcPr>
            <w:tcW w:w="399" w:type="pct"/>
            <w:tcBorders>
              <w:top w:val="single" w:sz="12" w:space="0" w:color="auto"/>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top w:val="single" w:sz="12" w:space="0" w:color="auto"/>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top w:val="single" w:sz="12" w:space="0" w:color="auto"/>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top w:val="single" w:sz="12" w:space="0" w:color="auto"/>
              <w:left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A95723" w:rsidRPr="00B26DF5" w:rsidTr="0045455F">
        <w:trPr>
          <w:trHeight w:val="359"/>
        </w:trPr>
        <w:tc>
          <w:tcPr>
            <w:tcW w:w="276" w:type="pct"/>
            <w:tcBorders>
              <w:left w:val="single" w:sz="12" w:space="0" w:color="auto"/>
              <w:bottom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19</w:t>
            </w:r>
          </w:p>
        </w:tc>
        <w:tc>
          <w:tcPr>
            <w:tcW w:w="1525" w:type="pct"/>
            <w:tcBorders>
              <w:left w:val="single" w:sz="12" w:space="0" w:color="auto"/>
              <w:bottom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Утверждённый тариф на утилизацию ТБО (без НДС)</w:t>
            </w:r>
          </w:p>
        </w:tc>
        <w:tc>
          <w:tcPr>
            <w:tcW w:w="629" w:type="pct"/>
            <w:tcBorders>
              <w:left w:val="single" w:sz="12" w:space="0" w:color="auto"/>
              <w:bottom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руб./ куб. м</w:t>
            </w:r>
          </w:p>
        </w:tc>
        <w:tc>
          <w:tcPr>
            <w:tcW w:w="399" w:type="pct"/>
            <w:tcBorders>
              <w:left w:val="single" w:sz="12" w:space="0" w:color="auto"/>
              <w:bottom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bottom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bottom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3" w:type="pct"/>
            <w:tcBorders>
              <w:left w:val="single" w:sz="12" w:space="0" w:color="auto"/>
              <w:bottom w:val="single" w:sz="12" w:space="0" w:color="auto"/>
              <w:right w:val="single" w:sz="12" w:space="0" w:color="auto"/>
            </w:tcBorders>
            <w:vAlign w:val="center"/>
          </w:tcPr>
          <w:p w:rsidR="00A95723" w:rsidRPr="00B26DF5" w:rsidRDefault="00A9572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bl>
    <w:p w:rsidR="00E2453A" w:rsidRPr="00B26DF5" w:rsidRDefault="00E2453A" w:rsidP="00B26DF5">
      <w:pPr>
        <w:ind w:firstLine="709"/>
        <w:rPr>
          <w:rFonts w:ascii="Times New Roman" w:hAnsi="Times New Roman" w:cs="Times New Roman"/>
          <w:b/>
          <w:sz w:val="20"/>
          <w:szCs w:val="20"/>
        </w:rPr>
      </w:pPr>
    </w:p>
    <w:p w:rsidR="003A165A" w:rsidRPr="00B26DF5" w:rsidRDefault="003A165A" w:rsidP="00B26DF5">
      <w:pPr>
        <w:autoSpaceDE w:val="0"/>
        <w:autoSpaceDN w:val="0"/>
        <w:adjustRightInd w:val="0"/>
        <w:ind w:firstLine="708"/>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В связи с проектируемым жилищным строительством, строительством объектов общественного назначения на перспективу предполагается увеличение объёмов ТБО и ориентировочно составит </w:t>
      </w:r>
      <w:r w:rsidR="00DD6754" w:rsidRPr="00B26DF5">
        <w:rPr>
          <w:rFonts w:ascii="Times New Roman" w:hAnsi="Times New Roman" w:cs="Times New Roman"/>
          <w:color w:val="000000"/>
          <w:sz w:val="20"/>
          <w:szCs w:val="20"/>
        </w:rPr>
        <w:t>2,15</w:t>
      </w:r>
      <w:r w:rsidRPr="00B26DF5">
        <w:rPr>
          <w:rFonts w:ascii="Times New Roman" w:hAnsi="Times New Roman" w:cs="Times New Roman"/>
          <w:color w:val="000000"/>
          <w:sz w:val="20"/>
          <w:szCs w:val="20"/>
        </w:rPr>
        <w:t xml:space="preserve"> тыс.м3. </w:t>
      </w:r>
    </w:p>
    <w:p w:rsidR="00DD6754" w:rsidRPr="00B26DF5" w:rsidRDefault="00DD6754"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Предусматриваемая Программа системы и организации работ по санитарной очистке территории поселения остается планово-регулярной для всех жилых и общественных зданий, независимо от степени их благоустройства.</w:t>
      </w:r>
    </w:p>
    <w:p w:rsidR="00DD6754" w:rsidRPr="00B26DF5" w:rsidRDefault="00DD6754"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Существующая свалка сохраняется.</w:t>
      </w:r>
    </w:p>
    <w:p w:rsidR="00DD6754" w:rsidRPr="00B26DF5" w:rsidRDefault="00DD6754"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Несанкционированные свалки в поселении подлежат ликвидации.</w:t>
      </w:r>
    </w:p>
    <w:p w:rsidR="00DD6754" w:rsidRPr="00B26DF5" w:rsidRDefault="00DD6754" w:rsidP="00B26DF5">
      <w:pPr>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Для улучшения экологического и санитарного состояния поселения, решения комплекса работ по организации, сбору, удалению и уборки территории поселения наряду с проектированием и строительством объектов по обезвреживанию отходов следует разработать проект «Генеральная схема очистки поселения», удовлетворяющий всем требованиям действующих строительных и санитарных норм.</w:t>
      </w:r>
    </w:p>
    <w:p w:rsidR="00DD6754" w:rsidRPr="00B26DF5" w:rsidRDefault="00DD6754"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Для определения предполагаемых объёмов работ по очистке территории использовались рекомендательные нормативы справочника «Саночистка и уборка населённых мест» М2005 , СП42.13330.2011 «</w:t>
      </w:r>
      <w:r w:rsidRPr="00B26DF5">
        <w:rPr>
          <w:rFonts w:ascii="Times New Roman" w:hAnsi="Times New Roman" w:cs="Times New Roman"/>
          <w:sz w:val="20"/>
          <w:szCs w:val="20"/>
        </w:rPr>
        <w:lastRenderedPageBreak/>
        <w:tab/>
        <w:t xml:space="preserve">«Градостроительство. Планировка и застройка сельских поселений». Проектом предусматриваются мероприятия по сбору и удалению ТБО традиционными методами. Сбор и удаление  отходов предусматривается по системе непосредственного сбора ТБО мусоровозным транспортом. Для объектов общественного назначения возможно применение системы несменяемых сборников, устанавливаемых на специально оборудованных площадках. </w:t>
      </w:r>
    </w:p>
    <w:p w:rsidR="002E7267" w:rsidRPr="00B26DF5" w:rsidRDefault="002E7267" w:rsidP="00B26DF5">
      <w:pPr>
        <w:rPr>
          <w:rFonts w:ascii="Times New Roman" w:hAnsi="Times New Roman" w:cs="Times New Roman"/>
          <w:b/>
          <w:sz w:val="20"/>
          <w:szCs w:val="20"/>
        </w:rPr>
      </w:pPr>
    </w:p>
    <w:p w:rsidR="00A95723" w:rsidRPr="00B26DF5" w:rsidRDefault="00BC6413"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4. ХАРАКТЕРИСТИКА СОСТОЯНИЯ И ПРОБЛЕМ В РЕАЛИЗАЦИИ ЭНЕРГОРЕСУРСООБЕСПЕЧЕНИЯ И УЧЁТА И СБОРА ИНФОРМАЦИИ</w:t>
      </w:r>
    </w:p>
    <w:p w:rsidR="00A95723" w:rsidRPr="00B26DF5" w:rsidRDefault="00D3359F"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Хор-Тагнинское </w:t>
      </w:r>
      <w:r w:rsidR="00E40D51" w:rsidRPr="00B26DF5">
        <w:rPr>
          <w:rFonts w:ascii="Times New Roman" w:hAnsi="Times New Roman" w:cs="Times New Roman"/>
          <w:sz w:val="20"/>
          <w:szCs w:val="20"/>
        </w:rPr>
        <w:t xml:space="preserve">муниципальное образование </w:t>
      </w:r>
      <w:r w:rsidR="00A95723" w:rsidRPr="00B26DF5">
        <w:rPr>
          <w:rFonts w:ascii="Times New Roman" w:hAnsi="Times New Roman" w:cs="Times New Roman"/>
          <w:sz w:val="20"/>
          <w:szCs w:val="20"/>
        </w:rPr>
        <w:t xml:space="preserve">является потребителем топливно-энергетических ресурсов. Основными потребляемыми ТЭР являются электрическая и тепловая энергия, нефтепродукты и </w:t>
      </w:r>
      <w:r w:rsidR="00F32557" w:rsidRPr="00B26DF5">
        <w:rPr>
          <w:rFonts w:ascii="Times New Roman" w:hAnsi="Times New Roman" w:cs="Times New Roman"/>
          <w:sz w:val="20"/>
          <w:szCs w:val="20"/>
        </w:rPr>
        <w:t>уголь</w:t>
      </w:r>
      <w:r w:rsidR="00A95723" w:rsidRPr="00B26DF5">
        <w:rPr>
          <w:rFonts w:ascii="Times New Roman" w:hAnsi="Times New Roman" w:cs="Times New Roman"/>
          <w:sz w:val="20"/>
          <w:szCs w:val="20"/>
        </w:rPr>
        <w:t>.</w:t>
      </w:r>
    </w:p>
    <w:p w:rsidR="00A95723" w:rsidRPr="00B26DF5" w:rsidRDefault="00A95723"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Проведение государственной политики в области энергосбережения и повышения эффективности использования топливно-энергетические ресурсы, а также координация работы в этом направлении является одним из приори</w:t>
      </w:r>
      <w:r w:rsidR="00686F0F" w:rsidRPr="00B26DF5">
        <w:rPr>
          <w:rFonts w:ascii="Times New Roman" w:hAnsi="Times New Roman" w:cs="Times New Roman"/>
          <w:sz w:val="20"/>
          <w:szCs w:val="20"/>
        </w:rPr>
        <w:t>тетных направлений деятельности</w:t>
      </w:r>
      <w:r w:rsidRPr="00B26DF5">
        <w:rPr>
          <w:rFonts w:ascii="Times New Roman" w:hAnsi="Times New Roman" w:cs="Times New Roman"/>
          <w:sz w:val="20"/>
          <w:szCs w:val="20"/>
        </w:rPr>
        <w:t>.</w:t>
      </w:r>
    </w:p>
    <w:p w:rsidR="00686F0F" w:rsidRPr="00B26DF5" w:rsidRDefault="00A95723" w:rsidP="00B26DF5">
      <w:pPr>
        <w:ind w:firstLine="709"/>
        <w:jc w:val="both"/>
        <w:rPr>
          <w:rFonts w:ascii="Times New Roman" w:hAnsi="Times New Roman" w:cs="Times New Roman"/>
          <w:color w:val="FF0000"/>
          <w:sz w:val="20"/>
          <w:szCs w:val="20"/>
        </w:rPr>
      </w:pPr>
      <w:r w:rsidRPr="00B26DF5">
        <w:rPr>
          <w:rFonts w:ascii="Times New Roman" w:hAnsi="Times New Roman" w:cs="Times New Roman"/>
          <w:sz w:val="20"/>
          <w:szCs w:val="20"/>
        </w:rPr>
        <w:t>В целях реализации государственной политики энергосбережения, в рамках Федерального закона от 23 ноября 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00C51484" w:rsidRPr="00B26DF5">
        <w:rPr>
          <w:rFonts w:ascii="Times New Roman" w:hAnsi="Times New Roman" w:cs="Times New Roman"/>
          <w:color w:val="FF0000"/>
          <w:sz w:val="20"/>
          <w:szCs w:val="20"/>
        </w:rPr>
        <w:t xml:space="preserve">с учётом </w:t>
      </w:r>
      <w:r w:rsidR="00686F0F" w:rsidRPr="00B26DF5">
        <w:rPr>
          <w:rFonts w:ascii="Times New Roman" w:hAnsi="Times New Roman" w:cs="Times New Roman"/>
          <w:color w:val="FF0000"/>
          <w:sz w:val="20"/>
          <w:szCs w:val="20"/>
        </w:rPr>
        <w:t>существующей долгосрочной целевой программы энергосбережения Иркутской области (</w:t>
      </w:r>
      <w:r w:rsidR="00686F0F" w:rsidRPr="00B26DF5">
        <w:rPr>
          <w:rFonts w:ascii="Times New Roman" w:hAnsi="Times New Roman" w:cs="Times New Roman"/>
          <w:color w:val="FF0000"/>
          <w:sz w:val="20"/>
          <w:szCs w:val="20"/>
          <w:shd w:val="clear" w:color="auto" w:fill="FFFFFF"/>
        </w:rPr>
        <w:t xml:space="preserve">Долгосрочная целевая программа "Энергосбережение и повышение энергетической эффективности на территории Иркутской области на 2011-2015 годы и на период до 2020 года". ( посл. ред.  21.09.2012 N 500-пп)) </w:t>
      </w:r>
      <w:r w:rsidR="00686F0F" w:rsidRPr="00B26DF5">
        <w:rPr>
          <w:rFonts w:ascii="Times New Roman" w:hAnsi="Times New Roman" w:cs="Times New Roman"/>
          <w:color w:val="FF0000"/>
          <w:sz w:val="20"/>
          <w:szCs w:val="20"/>
        </w:rPr>
        <w:t>ДОЛГОСРОЧНАЯЦЕЛЕВАЯ ПРОГРАММА "ЭНЕРГОСБЕРЕЖЕНИЕ И ПОВЫШЕНИЕ ЭНЕРГЕТИЧЕСКОЙ ЭФФЕКТИВНОСТИ НА ТЕРРИТОРИИ ИРКУТСКОЙ ОБЛАСТИ НА 2011 - 2015 ГОДЫ" И НА ПЕРИОД ДО 2020 ГОДА (в ред. постановления Правительства Иркутской области от 23.05.2011 N 137/1-пп, 01.12.2011 N 358-пп)  Утверждена постановлением Правительства Иркутской области от 02 декабря 2010 г. N 318-пп.</w:t>
      </w:r>
    </w:p>
    <w:p w:rsidR="00A95723" w:rsidRPr="00B26DF5" w:rsidRDefault="00A95723"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Анализ потребления электрической и тепловой энергии в бюджетной сфере, жилищно-коммунальном хозяйстве и промышленности, производства энергии на локальных энергоисточниках выявил ряд проблем, которые могут быть решены в результате реализации мероприятий по энергосбережению и эффективности:</w:t>
      </w:r>
    </w:p>
    <w:p w:rsidR="00A95723" w:rsidRPr="00B26DF5" w:rsidRDefault="00A95723"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 значительные расходы на оплату потреблённой электрической и тепловой энергии учреждениями и организациями, финансируемыми из краевого бюджета; потенциал энергосбережения бюджетной сферы составляет по тепловой энергии от 10 до 30 процентов, по электрической энергии - более 10 процентов;</w:t>
      </w:r>
    </w:p>
    <w:p w:rsidR="00A95723" w:rsidRPr="00B26DF5" w:rsidRDefault="00A95723"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 низкая степень оснащённости общедомовыми приборами учёта электрической и тепловой энергии, которые должны быть установлены в соответствии с требованиями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A95723" w:rsidRPr="00B26DF5" w:rsidRDefault="00A95723"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 значительный уровень износа оборудования энергоисточников в зонах децентрализованного энергоснабжения, работающих на угле, с высокими удельными расходами топлива на производство тепловой энергии;</w:t>
      </w:r>
    </w:p>
    <w:p w:rsidR="00A95723" w:rsidRPr="00B26DF5" w:rsidRDefault="00A95723"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 существенный объем субвенций из краевого бюджета, связанных с применением регулируемых тарифов на тепловую энергию;</w:t>
      </w:r>
    </w:p>
    <w:p w:rsidR="00A95723" w:rsidRPr="00B26DF5" w:rsidRDefault="00A95723"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 увеличение доли затрат на топливно-энергетические ресурсы в себестоимости продукции и оказании услуг;</w:t>
      </w:r>
    </w:p>
    <w:p w:rsidR="00A95723" w:rsidRPr="00B26DF5" w:rsidRDefault="00A95723"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 недостаток финансовых средств на проведение мероприятий.</w:t>
      </w:r>
    </w:p>
    <w:p w:rsidR="00A95723" w:rsidRPr="00B26DF5" w:rsidRDefault="00A95723"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Политика  в области развития энергетики и повышения энергоэффективности направлена на максимально эффективное использование природных энергетических ресурсов и потенциала энергетического сектора для устойчивого роста экономики, повышения качества жизни населения.</w:t>
      </w:r>
    </w:p>
    <w:p w:rsidR="00A95723" w:rsidRPr="00B26DF5" w:rsidRDefault="00A95723"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Достижение цели Программы будет обеспечиваться решением следующих основных задач:</w:t>
      </w:r>
    </w:p>
    <w:p w:rsidR="00A95723" w:rsidRPr="00B26DF5" w:rsidRDefault="00A95723"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w:t>
      </w:r>
      <w:r w:rsidRPr="00B26DF5">
        <w:rPr>
          <w:rFonts w:ascii="Times New Roman" w:hAnsi="Times New Roman" w:cs="Times New Roman"/>
          <w:sz w:val="20"/>
          <w:szCs w:val="20"/>
        </w:rPr>
        <w:tab/>
        <w:t>обеспечение возрастающих потребностей экономики и населения  в энергоресурсах;</w:t>
      </w:r>
    </w:p>
    <w:p w:rsidR="00A95723" w:rsidRPr="00B26DF5" w:rsidRDefault="00A95723"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w:t>
      </w:r>
      <w:r w:rsidRPr="00B26DF5">
        <w:rPr>
          <w:rFonts w:ascii="Times New Roman" w:hAnsi="Times New Roman" w:cs="Times New Roman"/>
          <w:sz w:val="20"/>
          <w:szCs w:val="20"/>
        </w:rPr>
        <w:tab/>
        <w:t>проведение государственной политики в области энергосбережения и повышения энергетической эффективности производства и использования топливно-энергетических ресурсов;</w:t>
      </w:r>
    </w:p>
    <w:p w:rsidR="00A95723" w:rsidRPr="00B26DF5" w:rsidRDefault="00A95723"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w:t>
      </w:r>
      <w:r w:rsidRPr="00B26DF5">
        <w:rPr>
          <w:rFonts w:ascii="Times New Roman" w:hAnsi="Times New Roman" w:cs="Times New Roman"/>
          <w:sz w:val="20"/>
          <w:szCs w:val="20"/>
        </w:rPr>
        <w:tab/>
        <w:t>повышение доступности энергетической инфраструктуры;</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w:t>
      </w:r>
      <w:r w:rsidRPr="00B26DF5">
        <w:rPr>
          <w:rFonts w:ascii="Times New Roman" w:hAnsi="Times New Roman" w:cs="Times New Roman"/>
          <w:sz w:val="20"/>
          <w:szCs w:val="20"/>
        </w:rPr>
        <w:tab/>
        <w:t>снижение потерь энергоресурсов и холодной воды при их транспортировке;</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w:t>
      </w:r>
      <w:r w:rsidRPr="00B26DF5">
        <w:rPr>
          <w:rFonts w:ascii="Times New Roman" w:hAnsi="Times New Roman" w:cs="Times New Roman"/>
          <w:sz w:val="20"/>
          <w:szCs w:val="20"/>
        </w:rPr>
        <w:tab/>
        <w:t>снижение объёмов потребления электроэнергии, используемой при передаче тепловой энергии;</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w:t>
      </w:r>
      <w:r w:rsidRPr="00B26DF5">
        <w:rPr>
          <w:rFonts w:ascii="Times New Roman" w:hAnsi="Times New Roman" w:cs="Times New Roman"/>
          <w:sz w:val="20"/>
          <w:szCs w:val="20"/>
        </w:rPr>
        <w:tab/>
        <w:t>снижение потребления энергоресурсов и холодной воды в муниципальных учреждениях, коммунальных и энергоснабжающих организациях;</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w:t>
      </w:r>
      <w:r w:rsidRPr="00B26DF5">
        <w:rPr>
          <w:rFonts w:ascii="Times New Roman" w:hAnsi="Times New Roman" w:cs="Times New Roman"/>
          <w:sz w:val="20"/>
          <w:szCs w:val="20"/>
        </w:rPr>
        <w:tab/>
        <w:t>повышение эффективности производства коммунальных ресурсов.</w:t>
      </w:r>
    </w:p>
    <w:p w:rsidR="00A95723" w:rsidRPr="00B26DF5" w:rsidRDefault="00A95723" w:rsidP="00B26DF5">
      <w:pPr>
        <w:pStyle w:val="a8"/>
        <w:ind w:left="0" w:firstLine="720"/>
        <w:jc w:val="both"/>
        <w:rPr>
          <w:rFonts w:ascii="Times New Roman" w:hAnsi="Times New Roman" w:cs="Times New Roman"/>
          <w:sz w:val="20"/>
          <w:szCs w:val="20"/>
        </w:rPr>
      </w:pPr>
      <w:r w:rsidRPr="00B26DF5">
        <w:rPr>
          <w:rFonts w:ascii="Times New Roman" w:hAnsi="Times New Roman" w:cs="Times New Roman"/>
          <w:sz w:val="20"/>
          <w:szCs w:val="20"/>
        </w:rPr>
        <w:t>Муниципальной целевой программой</w:t>
      </w:r>
      <w:r w:rsidR="00B96B0A" w:rsidRPr="00B26DF5">
        <w:rPr>
          <w:rFonts w:ascii="Times New Roman" w:hAnsi="Times New Roman" w:cs="Times New Roman"/>
          <w:color w:val="000000"/>
          <w:sz w:val="20"/>
          <w:szCs w:val="20"/>
          <w:lang w:eastAsia="en-US"/>
        </w:rPr>
        <w:t>«Энергосбережение и повышение энергетической эффективности в Хор-Тагнинском муниципальном образовании на 2017-2019 годы» и плана мероприятий</w:t>
      </w:r>
      <w:r w:rsidRPr="00B26DF5">
        <w:rPr>
          <w:rFonts w:ascii="Times New Roman" w:hAnsi="Times New Roman" w:cs="Times New Roman"/>
          <w:sz w:val="20"/>
          <w:szCs w:val="20"/>
        </w:rPr>
        <w:t>утверждены следующие целевые индикаторы:</w:t>
      </w:r>
    </w:p>
    <w:p w:rsidR="00A95723" w:rsidRPr="00B26DF5" w:rsidRDefault="00A95723" w:rsidP="00B26DF5">
      <w:pPr>
        <w:pStyle w:val="a8"/>
        <w:ind w:left="0" w:firstLine="720"/>
        <w:jc w:val="both"/>
        <w:rPr>
          <w:rFonts w:ascii="Times New Roman" w:hAnsi="Times New Roman" w:cs="Times New Roman"/>
          <w:sz w:val="20"/>
          <w:szCs w:val="20"/>
        </w:rPr>
      </w:pPr>
      <w:r w:rsidRPr="00B26DF5">
        <w:rPr>
          <w:rFonts w:ascii="Times New Roman" w:hAnsi="Times New Roman" w:cs="Times New Roman"/>
          <w:sz w:val="20"/>
          <w:szCs w:val="20"/>
        </w:rPr>
        <w:t>- снижение объёмов потребления энергетических ресурсов;</w:t>
      </w:r>
    </w:p>
    <w:p w:rsidR="00A95723" w:rsidRPr="00B26DF5" w:rsidRDefault="00A95723" w:rsidP="00B26DF5">
      <w:pPr>
        <w:pStyle w:val="a8"/>
        <w:ind w:left="0" w:firstLine="720"/>
        <w:jc w:val="both"/>
        <w:rPr>
          <w:rFonts w:ascii="Times New Roman" w:hAnsi="Times New Roman" w:cs="Times New Roman"/>
          <w:sz w:val="20"/>
          <w:szCs w:val="20"/>
        </w:rPr>
      </w:pPr>
      <w:r w:rsidRPr="00B26DF5">
        <w:rPr>
          <w:rFonts w:ascii="Times New Roman" w:hAnsi="Times New Roman" w:cs="Times New Roman"/>
          <w:sz w:val="20"/>
          <w:szCs w:val="20"/>
        </w:rPr>
        <w:t>- повышение качества предоставления коммунальных услуг бюджетным учреждениям и населению в части обеспечения бесперебойной работы котельных;</w:t>
      </w:r>
    </w:p>
    <w:p w:rsidR="00A95723" w:rsidRPr="00B26DF5" w:rsidRDefault="00A95723" w:rsidP="00B26DF5">
      <w:pPr>
        <w:pStyle w:val="a8"/>
        <w:ind w:left="0" w:firstLine="720"/>
        <w:jc w:val="both"/>
        <w:rPr>
          <w:rFonts w:ascii="Times New Roman" w:hAnsi="Times New Roman" w:cs="Times New Roman"/>
          <w:sz w:val="20"/>
          <w:szCs w:val="20"/>
        </w:rPr>
      </w:pPr>
      <w:r w:rsidRPr="00B26DF5">
        <w:rPr>
          <w:rFonts w:ascii="Times New Roman" w:hAnsi="Times New Roman" w:cs="Times New Roman"/>
          <w:sz w:val="20"/>
          <w:szCs w:val="20"/>
        </w:rPr>
        <w:t>- уменьшение расходов районного и сельского бюджета за счет экономии энергоресурсов бюджетными организациями, финансируемыми из районного и сельского бюджетов;</w:t>
      </w:r>
    </w:p>
    <w:p w:rsidR="00A95723" w:rsidRPr="00B26DF5" w:rsidRDefault="00A95723" w:rsidP="00B26DF5">
      <w:pPr>
        <w:pStyle w:val="a8"/>
        <w:ind w:left="0" w:firstLine="720"/>
        <w:jc w:val="both"/>
        <w:rPr>
          <w:rFonts w:ascii="Times New Roman" w:hAnsi="Times New Roman" w:cs="Times New Roman"/>
          <w:sz w:val="20"/>
          <w:szCs w:val="20"/>
        </w:rPr>
      </w:pPr>
      <w:r w:rsidRPr="00B26DF5">
        <w:rPr>
          <w:rFonts w:ascii="Times New Roman" w:hAnsi="Times New Roman" w:cs="Times New Roman"/>
          <w:sz w:val="20"/>
          <w:szCs w:val="20"/>
        </w:rPr>
        <w:t>- проведение комплекса организационно-правовых мероприятий по управлению энергосбережения;</w:t>
      </w:r>
    </w:p>
    <w:p w:rsidR="00A95723" w:rsidRPr="00B26DF5" w:rsidRDefault="00A95723" w:rsidP="00B26DF5">
      <w:pPr>
        <w:pStyle w:val="a8"/>
        <w:ind w:left="0" w:firstLine="720"/>
        <w:jc w:val="both"/>
        <w:rPr>
          <w:rFonts w:ascii="Times New Roman" w:hAnsi="Times New Roman" w:cs="Times New Roman"/>
          <w:sz w:val="20"/>
          <w:szCs w:val="20"/>
        </w:rPr>
      </w:pPr>
      <w:r w:rsidRPr="00B26DF5">
        <w:rPr>
          <w:rFonts w:ascii="Times New Roman" w:hAnsi="Times New Roman" w:cs="Times New Roman"/>
          <w:sz w:val="20"/>
          <w:szCs w:val="20"/>
        </w:rPr>
        <w:t>- проведение энергоаудита, энергетических обследований, контрольно –измерительных и ремонтных работ, разработка энергетических паспортов;</w:t>
      </w:r>
    </w:p>
    <w:p w:rsidR="00A95723" w:rsidRPr="00B26DF5" w:rsidRDefault="00A95723" w:rsidP="00B26DF5">
      <w:pPr>
        <w:pStyle w:val="a8"/>
        <w:ind w:left="0" w:firstLine="720"/>
        <w:jc w:val="both"/>
        <w:rPr>
          <w:rFonts w:ascii="Times New Roman" w:hAnsi="Times New Roman" w:cs="Times New Roman"/>
          <w:sz w:val="20"/>
          <w:szCs w:val="20"/>
        </w:rPr>
      </w:pPr>
      <w:r w:rsidRPr="00B26DF5">
        <w:rPr>
          <w:rFonts w:ascii="Times New Roman" w:hAnsi="Times New Roman" w:cs="Times New Roman"/>
          <w:sz w:val="20"/>
          <w:szCs w:val="20"/>
        </w:rPr>
        <w:t>- обеспечение учета всего объёма потребляемых энергетических ресурсов;</w:t>
      </w:r>
    </w:p>
    <w:p w:rsidR="00A95723" w:rsidRPr="00B26DF5" w:rsidRDefault="00A95723" w:rsidP="00B26DF5">
      <w:pPr>
        <w:pStyle w:val="a8"/>
        <w:ind w:left="0" w:firstLine="720"/>
        <w:jc w:val="both"/>
        <w:rPr>
          <w:rFonts w:ascii="Times New Roman" w:hAnsi="Times New Roman" w:cs="Times New Roman"/>
          <w:sz w:val="20"/>
          <w:szCs w:val="20"/>
        </w:rPr>
      </w:pPr>
      <w:r w:rsidRPr="00B26DF5">
        <w:rPr>
          <w:rFonts w:ascii="Times New Roman" w:hAnsi="Times New Roman" w:cs="Times New Roman"/>
          <w:sz w:val="20"/>
          <w:szCs w:val="20"/>
        </w:rPr>
        <w:lastRenderedPageBreak/>
        <w:t>- нормирование и установление обоснованных лимитов потребления энергоресурсов.</w:t>
      </w:r>
    </w:p>
    <w:p w:rsidR="00A95723" w:rsidRPr="00B26DF5" w:rsidRDefault="00A95723" w:rsidP="00B26DF5">
      <w:pPr>
        <w:pStyle w:val="a8"/>
        <w:ind w:left="0"/>
        <w:rPr>
          <w:rFonts w:ascii="Times New Roman" w:hAnsi="Times New Roman" w:cs="Times New Roman"/>
          <w:sz w:val="20"/>
          <w:szCs w:val="20"/>
        </w:rPr>
      </w:pPr>
      <w:r w:rsidRPr="00B26DF5">
        <w:rPr>
          <w:rFonts w:ascii="Times New Roman" w:hAnsi="Times New Roman" w:cs="Times New Roman"/>
          <w:sz w:val="20"/>
          <w:szCs w:val="20"/>
        </w:rPr>
        <w:t>Табл. 4.1. – Инвестиции согласно программе энергосбережения по видам ТЭР</w:t>
      </w:r>
    </w:p>
    <w:tbl>
      <w:tblPr>
        <w:tblStyle w:val="ae"/>
        <w:tblW w:w="10083" w:type="dxa"/>
        <w:tblInd w:w="108" w:type="dxa"/>
        <w:tblLayout w:type="fixed"/>
        <w:tblLook w:val="04A0"/>
      </w:tblPr>
      <w:tblGrid>
        <w:gridCol w:w="1862"/>
        <w:gridCol w:w="519"/>
        <w:gridCol w:w="639"/>
        <w:gridCol w:w="685"/>
        <w:gridCol w:w="708"/>
        <w:gridCol w:w="744"/>
        <w:gridCol w:w="639"/>
        <w:gridCol w:w="602"/>
        <w:gridCol w:w="567"/>
        <w:gridCol w:w="567"/>
        <w:gridCol w:w="567"/>
        <w:gridCol w:w="567"/>
        <w:gridCol w:w="567"/>
        <w:gridCol w:w="850"/>
      </w:tblGrid>
      <w:tr w:rsidR="00B96B0A" w:rsidRPr="00B26DF5" w:rsidTr="0045455F">
        <w:trPr>
          <w:trHeight w:val="570"/>
        </w:trPr>
        <w:tc>
          <w:tcPr>
            <w:tcW w:w="1862" w:type="dxa"/>
            <w:tcBorders>
              <w:top w:val="single" w:sz="12" w:space="0" w:color="auto"/>
              <w:left w:val="single" w:sz="12" w:space="0" w:color="auto"/>
              <w:bottom w:val="single" w:sz="12" w:space="0" w:color="auto"/>
              <w:right w:val="single" w:sz="12" w:space="0" w:color="auto"/>
            </w:tcBorders>
            <w:vAlign w:val="center"/>
          </w:tcPr>
          <w:p w:rsidR="00B96B0A" w:rsidRPr="00B26DF5" w:rsidRDefault="00B96B0A" w:rsidP="00B26DF5">
            <w:pPr>
              <w:pStyle w:val="a8"/>
              <w:ind w:left="0"/>
            </w:pPr>
            <w:r w:rsidRPr="00B26DF5">
              <w:t>Наименование энергоресурса</w:t>
            </w:r>
          </w:p>
        </w:tc>
        <w:tc>
          <w:tcPr>
            <w:tcW w:w="519" w:type="dxa"/>
            <w:tcBorders>
              <w:top w:val="single" w:sz="12" w:space="0" w:color="auto"/>
              <w:left w:val="single" w:sz="12" w:space="0" w:color="auto"/>
              <w:bottom w:val="single" w:sz="12" w:space="0" w:color="auto"/>
              <w:right w:val="single" w:sz="12" w:space="0" w:color="auto"/>
            </w:tcBorders>
            <w:vAlign w:val="center"/>
          </w:tcPr>
          <w:p w:rsidR="00B96B0A" w:rsidRPr="00B26DF5" w:rsidRDefault="00B96B0A" w:rsidP="00B26DF5">
            <w:pPr>
              <w:pStyle w:val="a8"/>
              <w:ind w:left="0"/>
              <w:jc w:val="center"/>
            </w:pPr>
            <w:r w:rsidRPr="00B26DF5">
              <w:t>2015</w:t>
            </w:r>
          </w:p>
        </w:tc>
        <w:tc>
          <w:tcPr>
            <w:tcW w:w="639" w:type="dxa"/>
            <w:tcBorders>
              <w:top w:val="single" w:sz="12" w:space="0" w:color="auto"/>
              <w:left w:val="single" w:sz="12" w:space="0" w:color="auto"/>
              <w:bottom w:val="single" w:sz="12" w:space="0" w:color="auto"/>
              <w:right w:val="single" w:sz="12" w:space="0" w:color="auto"/>
            </w:tcBorders>
            <w:vAlign w:val="center"/>
          </w:tcPr>
          <w:p w:rsidR="00B96B0A" w:rsidRPr="00B26DF5" w:rsidRDefault="00B96B0A" w:rsidP="00B26DF5">
            <w:pPr>
              <w:pStyle w:val="a8"/>
              <w:ind w:left="0"/>
              <w:jc w:val="center"/>
            </w:pPr>
            <w:r w:rsidRPr="00B26DF5">
              <w:t>2016</w:t>
            </w:r>
          </w:p>
        </w:tc>
        <w:tc>
          <w:tcPr>
            <w:tcW w:w="685" w:type="dxa"/>
            <w:tcBorders>
              <w:top w:val="single" w:sz="12" w:space="0" w:color="auto"/>
              <w:left w:val="single" w:sz="12" w:space="0" w:color="auto"/>
              <w:bottom w:val="single" w:sz="12" w:space="0" w:color="auto"/>
              <w:right w:val="single" w:sz="12" w:space="0" w:color="auto"/>
            </w:tcBorders>
            <w:vAlign w:val="center"/>
          </w:tcPr>
          <w:p w:rsidR="00B96B0A" w:rsidRPr="00B26DF5" w:rsidRDefault="00B96B0A" w:rsidP="00B26DF5">
            <w:pPr>
              <w:pStyle w:val="a8"/>
              <w:ind w:left="0"/>
              <w:jc w:val="center"/>
            </w:pPr>
            <w:r w:rsidRPr="00B26DF5">
              <w:t>2017</w:t>
            </w:r>
          </w:p>
        </w:tc>
        <w:tc>
          <w:tcPr>
            <w:tcW w:w="708" w:type="dxa"/>
            <w:tcBorders>
              <w:top w:val="single" w:sz="12" w:space="0" w:color="auto"/>
              <w:left w:val="single" w:sz="12" w:space="0" w:color="auto"/>
              <w:bottom w:val="single" w:sz="12" w:space="0" w:color="auto"/>
              <w:right w:val="single" w:sz="12" w:space="0" w:color="auto"/>
            </w:tcBorders>
            <w:vAlign w:val="center"/>
          </w:tcPr>
          <w:p w:rsidR="00B96B0A" w:rsidRPr="00B26DF5" w:rsidRDefault="00B96B0A" w:rsidP="00B26DF5">
            <w:pPr>
              <w:pStyle w:val="a8"/>
              <w:ind w:left="0"/>
              <w:jc w:val="center"/>
            </w:pPr>
            <w:r w:rsidRPr="00B26DF5">
              <w:t>2018</w:t>
            </w:r>
          </w:p>
        </w:tc>
        <w:tc>
          <w:tcPr>
            <w:tcW w:w="744" w:type="dxa"/>
            <w:tcBorders>
              <w:top w:val="single" w:sz="12" w:space="0" w:color="auto"/>
              <w:left w:val="single" w:sz="12" w:space="0" w:color="auto"/>
              <w:bottom w:val="single" w:sz="12" w:space="0" w:color="auto"/>
              <w:right w:val="single" w:sz="12" w:space="0" w:color="auto"/>
            </w:tcBorders>
            <w:vAlign w:val="center"/>
          </w:tcPr>
          <w:p w:rsidR="00B96B0A" w:rsidRPr="00B26DF5" w:rsidRDefault="00B96B0A" w:rsidP="00B26DF5">
            <w:pPr>
              <w:pStyle w:val="a8"/>
              <w:ind w:left="0"/>
              <w:jc w:val="center"/>
            </w:pPr>
            <w:r w:rsidRPr="00B26DF5">
              <w:t>2019</w:t>
            </w:r>
          </w:p>
        </w:tc>
        <w:tc>
          <w:tcPr>
            <w:tcW w:w="639" w:type="dxa"/>
            <w:tcBorders>
              <w:top w:val="single" w:sz="12" w:space="0" w:color="auto"/>
              <w:left w:val="single" w:sz="12" w:space="0" w:color="auto"/>
              <w:bottom w:val="single" w:sz="12" w:space="0" w:color="auto"/>
              <w:right w:val="single" w:sz="12" w:space="0" w:color="auto"/>
            </w:tcBorders>
            <w:vAlign w:val="center"/>
          </w:tcPr>
          <w:p w:rsidR="00B96B0A" w:rsidRPr="00B26DF5" w:rsidRDefault="00B96B0A" w:rsidP="00B26DF5">
            <w:pPr>
              <w:pStyle w:val="a8"/>
              <w:ind w:left="0"/>
              <w:jc w:val="center"/>
            </w:pPr>
            <w:r w:rsidRPr="00B26DF5">
              <w:t>2020</w:t>
            </w:r>
          </w:p>
        </w:tc>
        <w:tc>
          <w:tcPr>
            <w:tcW w:w="602" w:type="dxa"/>
            <w:tcBorders>
              <w:top w:val="single" w:sz="12" w:space="0" w:color="auto"/>
              <w:left w:val="single" w:sz="12" w:space="0" w:color="auto"/>
              <w:bottom w:val="single" w:sz="12" w:space="0" w:color="auto"/>
              <w:right w:val="single" w:sz="12" w:space="0" w:color="auto"/>
            </w:tcBorders>
            <w:vAlign w:val="center"/>
          </w:tcPr>
          <w:p w:rsidR="00B96B0A" w:rsidRPr="00B26DF5" w:rsidRDefault="00B96B0A" w:rsidP="00B26DF5">
            <w:pPr>
              <w:pStyle w:val="a8"/>
              <w:ind w:left="0"/>
              <w:jc w:val="center"/>
            </w:pPr>
            <w:r w:rsidRPr="00B26DF5">
              <w:t>2021</w:t>
            </w:r>
          </w:p>
        </w:tc>
        <w:tc>
          <w:tcPr>
            <w:tcW w:w="567" w:type="dxa"/>
            <w:tcBorders>
              <w:top w:val="single" w:sz="12" w:space="0" w:color="auto"/>
              <w:left w:val="single" w:sz="12" w:space="0" w:color="auto"/>
              <w:bottom w:val="single" w:sz="12" w:space="0" w:color="auto"/>
              <w:right w:val="single" w:sz="12" w:space="0" w:color="auto"/>
            </w:tcBorders>
            <w:vAlign w:val="center"/>
          </w:tcPr>
          <w:p w:rsidR="00B96B0A" w:rsidRPr="00B26DF5" w:rsidRDefault="00B96B0A" w:rsidP="00B26DF5">
            <w:pPr>
              <w:pStyle w:val="a8"/>
              <w:ind w:left="0"/>
              <w:jc w:val="center"/>
            </w:pPr>
            <w:r w:rsidRPr="00B26DF5">
              <w:t>2022</w:t>
            </w:r>
          </w:p>
        </w:tc>
        <w:tc>
          <w:tcPr>
            <w:tcW w:w="567" w:type="dxa"/>
            <w:tcBorders>
              <w:top w:val="single" w:sz="12" w:space="0" w:color="auto"/>
              <w:left w:val="single" w:sz="12" w:space="0" w:color="auto"/>
              <w:bottom w:val="single" w:sz="12" w:space="0" w:color="auto"/>
              <w:right w:val="single" w:sz="12" w:space="0" w:color="auto"/>
            </w:tcBorders>
            <w:vAlign w:val="center"/>
          </w:tcPr>
          <w:p w:rsidR="00B96B0A" w:rsidRPr="00B26DF5" w:rsidRDefault="00B96B0A" w:rsidP="00B26DF5">
            <w:pPr>
              <w:pStyle w:val="a8"/>
              <w:ind w:left="0"/>
              <w:jc w:val="center"/>
            </w:pPr>
            <w:r w:rsidRPr="00B26DF5">
              <w:t>2023</w:t>
            </w:r>
          </w:p>
        </w:tc>
        <w:tc>
          <w:tcPr>
            <w:tcW w:w="567" w:type="dxa"/>
            <w:tcBorders>
              <w:top w:val="single" w:sz="12" w:space="0" w:color="auto"/>
              <w:left w:val="single" w:sz="12" w:space="0" w:color="auto"/>
              <w:bottom w:val="single" w:sz="12" w:space="0" w:color="auto"/>
              <w:right w:val="single" w:sz="12" w:space="0" w:color="auto"/>
            </w:tcBorders>
            <w:vAlign w:val="center"/>
          </w:tcPr>
          <w:p w:rsidR="00B96B0A" w:rsidRPr="00B26DF5" w:rsidRDefault="00B96B0A" w:rsidP="00B26DF5">
            <w:pPr>
              <w:pStyle w:val="a8"/>
              <w:ind w:left="0"/>
              <w:jc w:val="center"/>
            </w:pPr>
            <w:r w:rsidRPr="00B26DF5">
              <w:t>2024</w:t>
            </w:r>
          </w:p>
        </w:tc>
        <w:tc>
          <w:tcPr>
            <w:tcW w:w="567" w:type="dxa"/>
            <w:tcBorders>
              <w:top w:val="single" w:sz="12" w:space="0" w:color="auto"/>
              <w:left w:val="single" w:sz="12" w:space="0" w:color="auto"/>
              <w:bottom w:val="single" w:sz="12" w:space="0" w:color="auto"/>
              <w:right w:val="single" w:sz="12" w:space="0" w:color="auto"/>
            </w:tcBorders>
            <w:vAlign w:val="center"/>
          </w:tcPr>
          <w:p w:rsidR="00B96B0A" w:rsidRPr="00B26DF5" w:rsidRDefault="00B96B0A" w:rsidP="00B26DF5">
            <w:pPr>
              <w:pStyle w:val="a8"/>
              <w:ind w:left="0"/>
              <w:jc w:val="center"/>
            </w:pPr>
            <w:r w:rsidRPr="00B26DF5">
              <w:t>2025</w:t>
            </w:r>
          </w:p>
        </w:tc>
        <w:tc>
          <w:tcPr>
            <w:tcW w:w="567" w:type="dxa"/>
            <w:tcBorders>
              <w:top w:val="single" w:sz="12" w:space="0" w:color="auto"/>
              <w:left w:val="single" w:sz="12" w:space="0" w:color="auto"/>
              <w:bottom w:val="single" w:sz="12" w:space="0" w:color="auto"/>
              <w:right w:val="single" w:sz="12" w:space="0" w:color="auto"/>
            </w:tcBorders>
            <w:vAlign w:val="center"/>
          </w:tcPr>
          <w:p w:rsidR="00B96B0A" w:rsidRPr="00B26DF5" w:rsidRDefault="00B96B0A" w:rsidP="00B26DF5">
            <w:pPr>
              <w:pStyle w:val="a8"/>
              <w:ind w:left="0"/>
              <w:jc w:val="center"/>
            </w:pPr>
            <w:r w:rsidRPr="00B26DF5">
              <w:t>2032</w:t>
            </w:r>
          </w:p>
        </w:tc>
        <w:tc>
          <w:tcPr>
            <w:tcW w:w="850" w:type="dxa"/>
            <w:tcBorders>
              <w:top w:val="single" w:sz="12" w:space="0" w:color="auto"/>
              <w:left w:val="single" w:sz="12" w:space="0" w:color="auto"/>
              <w:bottom w:val="single" w:sz="12" w:space="0" w:color="auto"/>
              <w:right w:val="single" w:sz="12" w:space="0" w:color="auto"/>
            </w:tcBorders>
            <w:vAlign w:val="center"/>
          </w:tcPr>
          <w:p w:rsidR="00B96B0A" w:rsidRPr="00B26DF5" w:rsidRDefault="00B96B0A" w:rsidP="00B26DF5">
            <w:pPr>
              <w:pStyle w:val="a8"/>
              <w:ind w:left="0"/>
              <w:jc w:val="center"/>
            </w:pPr>
            <w:r w:rsidRPr="00B26DF5">
              <w:t>Итого</w:t>
            </w:r>
          </w:p>
        </w:tc>
      </w:tr>
      <w:tr w:rsidR="00B96B0A" w:rsidRPr="00B26DF5" w:rsidTr="0045455F">
        <w:trPr>
          <w:trHeight w:val="570"/>
        </w:trPr>
        <w:tc>
          <w:tcPr>
            <w:tcW w:w="1862" w:type="dxa"/>
            <w:tcBorders>
              <w:top w:val="single" w:sz="12" w:space="0" w:color="auto"/>
              <w:left w:val="single" w:sz="12" w:space="0" w:color="auto"/>
              <w:right w:val="single" w:sz="12" w:space="0" w:color="auto"/>
            </w:tcBorders>
            <w:vAlign w:val="center"/>
          </w:tcPr>
          <w:p w:rsidR="00B96B0A" w:rsidRPr="00B26DF5" w:rsidRDefault="00B96B0A" w:rsidP="00B26DF5">
            <w:pPr>
              <w:pStyle w:val="a8"/>
              <w:ind w:left="0"/>
            </w:pPr>
            <w:r w:rsidRPr="00B26DF5">
              <w:t>Тепловая энергия, тыс. руб.</w:t>
            </w:r>
          </w:p>
        </w:tc>
        <w:tc>
          <w:tcPr>
            <w:tcW w:w="519" w:type="dxa"/>
            <w:tcBorders>
              <w:top w:val="single" w:sz="12" w:space="0" w:color="auto"/>
              <w:left w:val="single" w:sz="12" w:space="0" w:color="auto"/>
              <w:right w:val="single" w:sz="12" w:space="0" w:color="auto"/>
            </w:tcBorders>
            <w:vAlign w:val="center"/>
          </w:tcPr>
          <w:p w:rsidR="00B96B0A" w:rsidRPr="00B26DF5" w:rsidRDefault="00B96B0A" w:rsidP="00B26DF5">
            <w:pPr>
              <w:jc w:val="center"/>
              <w:rPr>
                <w:color w:val="000000"/>
              </w:rPr>
            </w:pPr>
            <w:r w:rsidRPr="00B26DF5">
              <w:rPr>
                <w:color w:val="000000"/>
              </w:rPr>
              <w:t>-</w:t>
            </w:r>
          </w:p>
        </w:tc>
        <w:tc>
          <w:tcPr>
            <w:tcW w:w="639" w:type="dxa"/>
            <w:tcBorders>
              <w:top w:val="single" w:sz="12" w:space="0" w:color="auto"/>
              <w:left w:val="single" w:sz="12" w:space="0" w:color="auto"/>
              <w:right w:val="single" w:sz="12" w:space="0" w:color="auto"/>
            </w:tcBorders>
            <w:shd w:val="clear" w:color="auto" w:fill="FFFFFF" w:themeFill="background1"/>
            <w:vAlign w:val="center"/>
          </w:tcPr>
          <w:p w:rsidR="00B96B0A" w:rsidRPr="00B26DF5" w:rsidRDefault="00B96B0A" w:rsidP="00B26DF5">
            <w:pPr>
              <w:jc w:val="center"/>
              <w:rPr>
                <w:color w:val="000000"/>
              </w:rPr>
            </w:pPr>
            <w:r w:rsidRPr="00B26DF5">
              <w:rPr>
                <w:color w:val="000000"/>
              </w:rPr>
              <w:t>2669</w:t>
            </w:r>
          </w:p>
        </w:tc>
        <w:tc>
          <w:tcPr>
            <w:tcW w:w="685" w:type="dxa"/>
            <w:tcBorders>
              <w:top w:val="single" w:sz="12" w:space="0" w:color="auto"/>
              <w:left w:val="single" w:sz="12" w:space="0" w:color="auto"/>
              <w:right w:val="single" w:sz="12" w:space="0" w:color="auto"/>
            </w:tcBorders>
            <w:shd w:val="clear" w:color="auto" w:fill="FFFFFF" w:themeFill="background1"/>
            <w:vAlign w:val="center"/>
          </w:tcPr>
          <w:p w:rsidR="00B96B0A" w:rsidRPr="00B26DF5" w:rsidRDefault="00B96B0A" w:rsidP="00B26DF5">
            <w:pPr>
              <w:jc w:val="center"/>
              <w:rPr>
                <w:color w:val="000000"/>
              </w:rPr>
            </w:pPr>
            <w:r w:rsidRPr="00B26DF5">
              <w:rPr>
                <w:color w:val="000000"/>
              </w:rPr>
              <w:t>2813</w:t>
            </w:r>
          </w:p>
        </w:tc>
        <w:tc>
          <w:tcPr>
            <w:tcW w:w="708" w:type="dxa"/>
            <w:tcBorders>
              <w:top w:val="single" w:sz="12" w:space="0" w:color="auto"/>
              <w:left w:val="single" w:sz="12" w:space="0" w:color="auto"/>
              <w:right w:val="single" w:sz="12" w:space="0" w:color="auto"/>
            </w:tcBorders>
            <w:shd w:val="clear" w:color="auto" w:fill="FFFFFF" w:themeFill="background1"/>
            <w:vAlign w:val="center"/>
          </w:tcPr>
          <w:p w:rsidR="00B96B0A" w:rsidRPr="00B26DF5" w:rsidRDefault="00B96B0A" w:rsidP="00B26DF5">
            <w:pPr>
              <w:jc w:val="center"/>
              <w:rPr>
                <w:color w:val="000000"/>
              </w:rPr>
            </w:pPr>
            <w:r w:rsidRPr="00B26DF5">
              <w:rPr>
                <w:color w:val="000000"/>
              </w:rPr>
              <w:t>2944</w:t>
            </w:r>
          </w:p>
        </w:tc>
        <w:tc>
          <w:tcPr>
            <w:tcW w:w="744" w:type="dxa"/>
            <w:tcBorders>
              <w:top w:val="single" w:sz="12" w:space="0" w:color="auto"/>
              <w:left w:val="single" w:sz="12" w:space="0" w:color="auto"/>
              <w:right w:val="single" w:sz="12" w:space="0" w:color="auto"/>
            </w:tcBorders>
            <w:shd w:val="clear" w:color="auto" w:fill="FFFFFF" w:themeFill="background1"/>
            <w:vAlign w:val="center"/>
          </w:tcPr>
          <w:p w:rsidR="00B96B0A" w:rsidRPr="00B26DF5" w:rsidRDefault="00B96B0A" w:rsidP="00B26DF5">
            <w:pPr>
              <w:jc w:val="center"/>
              <w:rPr>
                <w:color w:val="000000"/>
              </w:rPr>
            </w:pPr>
            <w:r w:rsidRPr="00B26DF5">
              <w:rPr>
                <w:color w:val="000000"/>
              </w:rPr>
              <w:t>2168</w:t>
            </w:r>
          </w:p>
        </w:tc>
        <w:tc>
          <w:tcPr>
            <w:tcW w:w="639" w:type="dxa"/>
            <w:tcBorders>
              <w:top w:val="single" w:sz="12" w:space="0" w:color="auto"/>
              <w:left w:val="single" w:sz="12" w:space="0" w:color="auto"/>
              <w:right w:val="single" w:sz="12" w:space="0" w:color="auto"/>
            </w:tcBorders>
            <w:shd w:val="clear" w:color="auto" w:fill="FFFFFF" w:themeFill="background1"/>
            <w:vAlign w:val="center"/>
          </w:tcPr>
          <w:p w:rsidR="00B96B0A" w:rsidRPr="00B26DF5" w:rsidRDefault="00B96B0A" w:rsidP="00B26DF5">
            <w:pPr>
              <w:jc w:val="center"/>
              <w:rPr>
                <w:color w:val="000000"/>
              </w:rPr>
            </w:pPr>
            <w:r w:rsidRPr="00B26DF5">
              <w:rPr>
                <w:color w:val="000000"/>
              </w:rPr>
              <w:t>-</w:t>
            </w:r>
          </w:p>
        </w:tc>
        <w:tc>
          <w:tcPr>
            <w:tcW w:w="602" w:type="dxa"/>
            <w:tcBorders>
              <w:top w:val="single" w:sz="12" w:space="0" w:color="auto"/>
              <w:left w:val="single" w:sz="12" w:space="0" w:color="auto"/>
              <w:right w:val="single" w:sz="12" w:space="0" w:color="auto"/>
            </w:tcBorders>
            <w:shd w:val="clear" w:color="auto" w:fill="FFFFFF" w:themeFill="background1"/>
            <w:vAlign w:val="center"/>
          </w:tcPr>
          <w:p w:rsidR="00B96B0A" w:rsidRPr="00B26DF5" w:rsidRDefault="00B96B0A" w:rsidP="00B26DF5">
            <w:pPr>
              <w:jc w:val="center"/>
              <w:rPr>
                <w:color w:val="000000"/>
              </w:rPr>
            </w:pPr>
            <w:r w:rsidRPr="00B26DF5">
              <w:rPr>
                <w:color w:val="000000"/>
              </w:rPr>
              <w:t>-</w:t>
            </w:r>
          </w:p>
        </w:tc>
        <w:tc>
          <w:tcPr>
            <w:tcW w:w="567" w:type="dxa"/>
            <w:tcBorders>
              <w:top w:val="single" w:sz="12" w:space="0" w:color="auto"/>
              <w:left w:val="single" w:sz="12" w:space="0" w:color="auto"/>
              <w:right w:val="single" w:sz="12" w:space="0" w:color="auto"/>
            </w:tcBorders>
            <w:shd w:val="clear" w:color="auto" w:fill="FFFFFF" w:themeFill="background1"/>
            <w:vAlign w:val="center"/>
          </w:tcPr>
          <w:p w:rsidR="00B96B0A" w:rsidRPr="00B26DF5" w:rsidRDefault="00B96B0A" w:rsidP="00B26DF5">
            <w:pPr>
              <w:jc w:val="center"/>
              <w:rPr>
                <w:color w:val="000000"/>
              </w:rPr>
            </w:pPr>
            <w:r w:rsidRPr="00B26DF5">
              <w:rPr>
                <w:color w:val="000000"/>
              </w:rPr>
              <w:t>-</w:t>
            </w:r>
          </w:p>
        </w:tc>
        <w:tc>
          <w:tcPr>
            <w:tcW w:w="567" w:type="dxa"/>
            <w:tcBorders>
              <w:top w:val="single" w:sz="12" w:space="0" w:color="auto"/>
              <w:left w:val="single" w:sz="12" w:space="0" w:color="auto"/>
              <w:right w:val="single" w:sz="12" w:space="0" w:color="auto"/>
            </w:tcBorders>
            <w:shd w:val="clear" w:color="auto" w:fill="FFFFFF" w:themeFill="background1"/>
            <w:vAlign w:val="center"/>
          </w:tcPr>
          <w:p w:rsidR="00B96B0A" w:rsidRPr="00B26DF5" w:rsidRDefault="00B96B0A" w:rsidP="00B26DF5">
            <w:pPr>
              <w:jc w:val="center"/>
              <w:rPr>
                <w:color w:val="000000"/>
              </w:rPr>
            </w:pPr>
            <w:r w:rsidRPr="00B26DF5">
              <w:rPr>
                <w:color w:val="000000"/>
              </w:rPr>
              <w:t>-</w:t>
            </w:r>
          </w:p>
        </w:tc>
        <w:tc>
          <w:tcPr>
            <w:tcW w:w="567" w:type="dxa"/>
            <w:tcBorders>
              <w:top w:val="single" w:sz="12" w:space="0" w:color="auto"/>
              <w:left w:val="single" w:sz="12" w:space="0" w:color="auto"/>
              <w:right w:val="single" w:sz="12" w:space="0" w:color="auto"/>
            </w:tcBorders>
            <w:shd w:val="clear" w:color="auto" w:fill="FFFFFF" w:themeFill="background1"/>
            <w:vAlign w:val="center"/>
          </w:tcPr>
          <w:p w:rsidR="00B96B0A" w:rsidRPr="00B26DF5" w:rsidRDefault="00B96B0A" w:rsidP="00B26DF5">
            <w:pPr>
              <w:jc w:val="center"/>
              <w:rPr>
                <w:color w:val="000000"/>
              </w:rPr>
            </w:pPr>
            <w:r w:rsidRPr="00B26DF5">
              <w:rPr>
                <w:color w:val="000000"/>
              </w:rPr>
              <w:t>-</w:t>
            </w:r>
          </w:p>
        </w:tc>
        <w:tc>
          <w:tcPr>
            <w:tcW w:w="567" w:type="dxa"/>
            <w:tcBorders>
              <w:top w:val="single" w:sz="12" w:space="0" w:color="auto"/>
              <w:left w:val="single" w:sz="12" w:space="0" w:color="auto"/>
              <w:right w:val="single" w:sz="12" w:space="0" w:color="auto"/>
            </w:tcBorders>
            <w:shd w:val="clear" w:color="auto" w:fill="FFFFFF" w:themeFill="background1"/>
            <w:vAlign w:val="center"/>
          </w:tcPr>
          <w:p w:rsidR="00B96B0A" w:rsidRPr="00B26DF5" w:rsidRDefault="00B96B0A" w:rsidP="00B26DF5">
            <w:pPr>
              <w:jc w:val="center"/>
              <w:rPr>
                <w:color w:val="000000"/>
              </w:rPr>
            </w:pPr>
            <w:r w:rsidRPr="00B26DF5">
              <w:rPr>
                <w:color w:val="000000"/>
              </w:rPr>
              <w:t>-</w:t>
            </w:r>
          </w:p>
        </w:tc>
        <w:tc>
          <w:tcPr>
            <w:tcW w:w="567" w:type="dxa"/>
            <w:tcBorders>
              <w:top w:val="single" w:sz="12" w:space="0" w:color="auto"/>
              <w:left w:val="single" w:sz="12" w:space="0" w:color="auto"/>
              <w:right w:val="single" w:sz="12" w:space="0" w:color="auto"/>
            </w:tcBorders>
            <w:shd w:val="clear" w:color="auto" w:fill="FFFFFF" w:themeFill="background1"/>
            <w:vAlign w:val="center"/>
          </w:tcPr>
          <w:p w:rsidR="00B96B0A" w:rsidRPr="00B26DF5" w:rsidRDefault="00B96B0A" w:rsidP="00B26DF5">
            <w:pPr>
              <w:jc w:val="center"/>
              <w:rPr>
                <w:color w:val="000000"/>
              </w:rPr>
            </w:pPr>
            <w:r w:rsidRPr="00B26DF5">
              <w:rPr>
                <w:color w:val="000000"/>
              </w:rPr>
              <w:t>-</w:t>
            </w:r>
          </w:p>
        </w:tc>
        <w:tc>
          <w:tcPr>
            <w:tcW w:w="850" w:type="dxa"/>
            <w:vMerge w:val="restart"/>
            <w:tcBorders>
              <w:top w:val="single" w:sz="12" w:space="0" w:color="auto"/>
              <w:left w:val="single" w:sz="12" w:space="0" w:color="auto"/>
              <w:right w:val="single" w:sz="12" w:space="0" w:color="auto"/>
            </w:tcBorders>
            <w:shd w:val="clear" w:color="auto" w:fill="FFFFFF" w:themeFill="background1"/>
            <w:vAlign w:val="center"/>
          </w:tcPr>
          <w:p w:rsidR="00B96B0A" w:rsidRPr="00B26DF5" w:rsidRDefault="00B96B0A" w:rsidP="00B26DF5">
            <w:pPr>
              <w:pStyle w:val="a8"/>
              <w:ind w:left="0"/>
              <w:jc w:val="center"/>
            </w:pPr>
            <w:r w:rsidRPr="00B26DF5">
              <w:t>48095</w:t>
            </w:r>
          </w:p>
        </w:tc>
      </w:tr>
      <w:tr w:rsidR="00B96B0A" w:rsidRPr="00B26DF5" w:rsidTr="0045455F">
        <w:trPr>
          <w:trHeight w:val="570"/>
        </w:trPr>
        <w:tc>
          <w:tcPr>
            <w:tcW w:w="1862" w:type="dxa"/>
            <w:tcBorders>
              <w:left w:val="single" w:sz="12" w:space="0" w:color="auto"/>
              <w:bottom w:val="single" w:sz="12" w:space="0" w:color="auto"/>
              <w:right w:val="single" w:sz="12" w:space="0" w:color="auto"/>
            </w:tcBorders>
            <w:vAlign w:val="center"/>
          </w:tcPr>
          <w:p w:rsidR="00B96B0A" w:rsidRPr="00B26DF5" w:rsidRDefault="00B96B0A" w:rsidP="00B26DF5">
            <w:pPr>
              <w:pStyle w:val="a8"/>
              <w:ind w:left="0"/>
            </w:pPr>
            <w:r w:rsidRPr="00B26DF5">
              <w:t>Водоснабжение, водоотведение тыс. руб.</w:t>
            </w:r>
          </w:p>
        </w:tc>
        <w:tc>
          <w:tcPr>
            <w:tcW w:w="519" w:type="dxa"/>
            <w:tcBorders>
              <w:left w:val="single" w:sz="12" w:space="0" w:color="auto"/>
              <w:bottom w:val="single" w:sz="12" w:space="0" w:color="auto"/>
              <w:right w:val="single" w:sz="12" w:space="0" w:color="auto"/>
            </w:tcBorders>
            <w:vAlign w:val="center"/>
          </w:tcPr>
          <w:p w:rsidR="00B96B0A" w:rsidRPr="00B26DF5" w:rsidRDefault="00B96B0A" w:rsidP="00B26DF5">
            <w:pPr>
              <w:jc w:val="center"/>
              <w:rPr>
                <w:color w:val="000000"/>
              </w:rPr>
            </w:pPr>
            <w:r w:rsidRPr="00B26DF5">
              <w:rPr>
                <w:color w:val="000000"/>
              </w:rPr>
              <w:t>155</w:t>
            </w:r>
          </w:p>
        </w:tc>
        <w:tc>
          <w:tcPr>
            <w:tcW w:w="639" w:type="dxa"/>
            <w:tcBorders>
              <w:left w:val="single" w:sz="12" w:space="0" w:color="auto"/>
              <w:bottom w:val="single" w:sz="12" w:space="0" w:color="auto"/>
              <w:right w:val="single" w:sz="12" w:space="0" w:color="auto"/>
            </w:tcBorders>
            <w:shd w:val="clear" w:color="auto" w:fill="FFFFFF" w:themeFill="background1"/>
            <w:vAlign w:val="center"/>
          </w:tcPr>
          <w:p w:rsidR="00B96B0A" w:rsidRPr="00B26DF5" w:rsidRDefault="00B96B0A" w:rsidP="00B26DF5">
            <w:pPr>
              <w:jc w:val="center"/>
              <w:rPr>
                <w:color w:val="000000"/>
              </w:rPr>
            </w:pPr>
            <w:r w:rsidRPr="00B26DF5">
              <w:rPr>
                <w:color w:val="000000"/>
              </w:rPr>
              <w:t>4050</w:t>
            </w:r>
          </w:p>
        </w:tc>
        <w:tc>
          <w:tcPr>
            <w:tcW w:w="685" w:type="dxa"/>
            <w:tcBorders>
              <w:left w:val="single" w:sz="12" w:space="0" w:color="auto"/>
              <w:bottom w:val="single" w:sz="12" w:space="0" w:color="auto"/>
              <w:right w:val="single" w:sz="12" w:space="0" w:color="auto"/>
            </w:tcBorders>
            <w:shd w:val="clear" w:color="auto" w:fill="FFFFFF" w:themeFill="background1"/>
            <w:vAlign w:val="center"/>
          </w:tcPr>
          <w:p w:rsidR="00B96B0A" w:rsidRPr="00B26DF5" w:rsidRDefault="00B96B0A" w:rsidP="00B26DF5">
            <w:pPr>
              <w:jc w:val="center"/>
              <w:rPr>
                <w:color w:val="000000"/>
              </w:rPr>
            </w:pPr>
            <w:r w:rsidRPr="00B26DF5">
              <w:rPr>
                <w:color w:val="000000"/>
              </w:rPr>
              <w:t>10195</w:t>
            </w:r>
          </w:p>
        </w:tc>
        <w:tc>
          <w:tcPr>
            <w:tcW w:w="708" w:type="dxa"/>
            <w:tcBorders>
              <w:left w:val="single" w:sz="12" w:space="0" w:color="auto"/>
              <w:bottom w:val="single" w:sz="12" w:space="0" w:color="auto"/>
              <w:right w:val="single" w:sz="12" w:space="0" w:color="auto"/>
            </w:tcBorders>
            <w:shd w:val="clear" w:color="auto" w:fill="FFFFFF" w:themeFill="background1"/>
            <w:vAlign w:val="center"/>
          </w:tcPr>
          <w:p w:rsidR="00B96B0A" w:rsidRPr="00B26DF5" w:rsidRDefault="00B96B0A" w:rsidP="00B26DF5">
            <w:pPr>
              <w:jc w:val="center"/>
              <w:rPr>
                <w:color w:val="000000"/>
              </w:rPr>
            </w:pPr>
            <w:r w:rsidRPr="00B26DF5">
              <w:rPr>
                <w:color w:val="000000"/>
              </w:rPr>
              <w:t>18100</w:t>
            </w:r>
          </w:p>
        </w:tc>
        <w:tc>
          <w:tcPr>
            <w:tcW w:w="744" w:type="dxa"/>
            <w:tcBorders>
              <w:left w:val="single" w:sz="12" w:space="0" w:color="auto"/>
              <w:bottom w:val="single" w:sz="12" w:space="0" w:color="auto"/>
              <w:right w:val="single" w:sz="12" w:space="0" w:color="auto"/>
            </w:tcBorders>
            <w:shd w:val="clear" w:color="auto" w:fill="FFFFFF" w:themeFill="background1"/>
            <w:vAlign w:val="center"/>
          </w:tcPr>
          <w:p w:rsidR="00B96B0A" w:rsidRPr="00B26DF5" w:rsidRDefault="00B96B0A" w:rsidP="00B26DF5">
            <w:pPr>
              <w:jc w:val="center"/>
              <w:rPr>
                <w:color w:val="000000"/>
              </w:rPr>
            </w:pPr>
            <w:r w:rsidRPr="00B26DF5">
              <w:rPr>
                <w:color w:val="000000"/>
              </w:rPr>
              <w:t>5000</w:t>
            </w:r>
          </w:p>
        </w:tc>
        <w:tc>
          <w:tcPr>
            <w:tcW w:w="639" w:type="dxa"/>
            <w:tcBorders>
              <w:left w:val="single" w:sz="12" w:space="0" w:color="auto"/>
              <w:bottom w:val="single" w:sz="12" w:space="0" w:color="auto"/>
              <w:right w:val="single" w:sz="12" w:space="0" w:color="auto"/>
            </w:tcBorders>
            <w:shd w:val="clear" w:color="auto" w:fill="FFFFFF" w:themeFill="background1"/>
            <w:vAlign w:val="center"/>
          </w:tcPr>
          <w:p w:rsidR="00B96B0A" w:rsidRPr="00B26DF5" w:rsidRDefault="00B96B0A" w:rsidP="00B26DF5">
            <w:pPr>
              <w:jc w:val="center"/>
              <w:rPr>
                <w:color w:val="000000"/>
              </w:rPr>
            </w:pPr>
            <w:r w:rsidRPr="00B26DF5">
              <w:rPr>
                <w:color w:val="000000"/>
              </w:rPr>
              <w:t>-</w:t>
            </w:r>
          </w:p>
        </w:tc>
        <w:tc>
          <w:tcPr>
            <w:tcW w:w="602" w:type="dxa"/>
            <w:tcBorders>
              <w:left w:val="single" w:sz="12" w:space="0" w:color="auto"/>
              <w:bottom w:val="single" w:sz="12" w:space="0" w:color="auto"/>
              <w:right w:val="single" w:sz="12" w:space="0" w:color="auto"/>
            </w:tcBorders>
            <w:shd w:val="clear" w:color="auto" w:fill="FFFFFF" w:themeFill="background1"/>
            <w:vAlign w:val="center"/>
          </w:tcPr>
          <w:p w:rsidR="00B96B0A" w:rsidRPr="00B26DF5" w:rsidRDefault="00B96B0A" w:rsidP="00B26DF5">
            <w:pPr>
              <w:pStyle w:val="a8"/>
              <w:ind w:left="0"/>
              <w:jc w:val="center"/>
            </w:pPr>
            <w:r w:rsidRPr="00B26DF5">
              <w:t>-</w:t>
            </w:r>
          </w:p>
        </w:tc>
        <w:tc>
          <w:tcPr>
            <w:tcW w:w="567" w:type="dxa"/>
            <w:tcBorders>
              <w:left w:val="single" w:sz="12" w:space="0" w:color="auto"/>
              <w:bottom w:val="single" w:sz="12" w:space="0" w:color="auto"/>
              <w:right w:val="single" w:sz="12" w:space="0" w:color="auto"/>
            </w:tcBorders>
            <w:shd w:val="clear" w:color="auto" w:fill="FFFFFF" w:themeFill="background1"/>
            <w:vAlign w:val="center"/>
          </w:tcPr>
          <w:p w:rsidR="00B96B0A" w:rsidRPr="00B26DF5" w:rsidRDefault="00B96B0A" w:rsidP="00B26DF5">
            <w:pPr>
              <w:pStyle w:val="a8"/>
              <w:ind w:left="0"/>
              <w:jc w:val="center"/>
            </w:pPr>
            <w:r w:rsidRPr="00B26DF5">
              <w:t>-</w:t>
            </w:r>
          </w:p>
        </w:tc>
        <w:tc>
          <w:tcPr>
            <w:tcW w:w="567" w:type="dxa"/>
            <w:tcBorders>
              <w:left w:val="single" w:sz="12" w:space="0" w:color="auto"/>
              <w:bottom w:val="single" w:sz="12" w:space="0" w:color="auto"/>
              <w:right w:val="single" w:sz="12" w:space="0" w:color="auto"/>
            </w:tcBorders>
            <w:shd w:val="clear" w:color="auto" w:fill="FFFFFF" w:themeFill="background1"/>
            <w:vAlign w:val="center"/>
          </w:tcPr>
          <w:p w:rsidR="00B96B0A" w:rsidRPr="00B26DF5" w:rsidRDefault="00B96B0A" w:rsidP="00B26DF5">
            <w:pPr>
              <w:pStyle w:val="a8"/>
              <w:ind w:left="0"/>
              <w:jc w:val="center"/>
            </w:pPr>
            <w:r w:rsidRPr="00B26DF5">
              <w:t>-</w:t>
            </w:r>
          </w:p>
        </w:tc>
        <w:tc>
          <w:tcPr>
            <w:tcW w:w="567" w:type="dxa"/>
            <w:tcBorders>
              <w:left w:val="single" w:sz="12" w:space="0" w:color="auto"/>
              <w:bottom w:val="single" w:sz="12" w:space="0" w:color="auto"/>
              <w:right w:val="single" w:sz="12" w:space="0" w:color="auto"/>
            </w:tcBorders>
            <w:shd w:val="clear" w:color="auto" w:fill="FFFFFF" w:themeFill="background1"/>
            <w:vAlign w:val="center"/>
          </w:tcPr>
          <w:p w:rsidR="00B96B0A" w:rsidRPr="00B26DF5" w:rsidRDefault="00B96B0A" w:rsidP="00B26DF5">
            <w:pPr>
              <w:pStyle w:val="a8"/>
              <w:ind w:left="0"/>
              <w:jc w:val="center"/>
            </w:pPr>
            <w:r w:rsidRPr="00B26DF5">
              <w:t>-</w:t>
            </w:r>
          </w:p>
        </w:tc>
        <w:tc>
          <w:tcPr>
            <w:tcW w:w="567" w:type="dxa"/>
            <w:tcBorders>
              <w:left w:val="single" w:sz="12" w:space="0" w:color="auto"/>
              <w:bottom w:val="single" w:sz="12" w:space="0" w:color="auto"/>
              <w:right w:val="single" w:sz="12" w:space="0" w:color="auto"/>
            </w:tcBorders>
            <w:shd w:val="clear" w:color="auto" w:fill="FFFFFF" w:themeFill="background1"/>
            <w:vAlign w:val="center"/>
          </w:tcPr>
          <w:p w:rsidR="00B96B0A" w:rsidRPr="00B26DF5" w:rsidRDefault="00B96B0A" w:rsidP="00B26DF5">
            <w:pPr>
              <w:pStyle w:val="a8"/>
              <w:ind w:left="0"/>
              <w:jc w:val="center"/>
            </w:pPr>
            <w:r w:rsidRPr="00B26DF5">
              <w:t>-</w:t>
            </w:r>
          </w:p>
        </w:tc>
        <w:tc>
          <w:tcPr>
            <w:tcW w:w="567" w:type="dxa"/>
            <w:tcBorders>
              <w:left w:val="single" w:sz="12" w:space="0" w:color="auto"/>
              <w:bottom w:val="single" w:sz="12" w:space="0" w:color="auto"/>
              <w:right w:val="single" w:sz="12" w:space="0" w:color="auto"/>
            </w:tcBorders>
            <w:shd w:val="clear" w:color="auto" w:fill="FFFFFF" w:themeFill="background1"/>
            <w:vAlign w:val="center"/>
          </w:tcPr>
          <w:p w:rsidR="00B96B0A" w:rsidRPr="00B26DF5" w:rsidRDefault="00B96B0A" w:rsidP="00B26DF5">
            <w:pPr>
              <w:pStyle w:val="a8"/>
              <w:ind w:left="0"/>
              <w:jc w:val="center"/>
            </w:pPr>
            <w:r w:rsidRPr="00B26DF5">
              <w:t>-</w:t>
            </w:r>
          </w:p>
        </w:tc>
        <w:tc>
          <w:tcPr>
            <w:tcW w:w="850" w:type="dxa"/>
            <w:vMerge/>
            <w:tcBorders>
              <w:left w:val="single" w:sz="12" w:space="0" w:color="auto"/>
              <w:bottom w:val="single" w:sz="12" w:space="0" w:color="auto"/>
              <w:right w:val="single" w:sz="12" w:space="0" w:color="auto"/>
            </w:tcBorders>
            <w:vAlign w:val="center"/>
          </w:tcPr>
          <w:p w:rsidR="00B96B0A" w:rsidRPr="00B26DF5" w:rsidRDefault="00B96B0A" w:rsidP="00B26DF5">
            <w:pPr>
              <w:pStyle w:val="a8"/>
              <w:ind w:left="0"/>
              <w:jc w:val="center"/>
            </w:pPr>
          </w:p>
        </w:tc>
      </w:tr>
    </w:tbl>
    <w:p w:rsidR="00A95723" w:rsidRPr="00B26DF5" w:rsidRDefault="00A95723" w:rsidP="00B26DF5">
      <w:pPr>
        <w:pStyle w:val="a8"/>
        <w:ind w:left="0" w:firstLine="720"/>
        <w:jc w:val="both"/>
        <w:rPr>
          <w:rFonts w:ascii="Times New Roman" w:hAnsi="Times New Roman" w:cs="Times New Roman"/>
          <w:sz w:val="20"/>
          <w:szCs w:val="20"/>
        </w:rPr>
      </w:pPr>
    </w:p>
    <w:p w:rsidR="00A95723" w:rsidRPr="00B26DF5" w:rsidRDefault="00A95723" w:rsidP="00B26DF5">
      <w:pPr>
        <w:autoSpaceDE w:val="0"/>
        <w:autoSpaceDN w:val="0"/>
        <w:adjustRightInd w:val="0"/>
        <w:ind w:firstLine="709"/>
        <w:jc w:val="both"/>
        <w:rPr>
          <w:rFonts w:ascii="Times New Roman" w:hAnsi="Times New Roman" w:cs="Times New Roman"/>
          <w:sz w:val="20"/>
          <w:szCs w:val="20"/>
        </w:rPr>
      </w:pPr>
      <w:r w:rsidRPr="00B26DF5">
        <w:rPr>
          <w:rFonts w:ascii="Times New Roman" w:hAnsi="Times New Roman" w:cs="Times New Roman"/>
          <w:sz w:val="20"/>
          <w:szCs w:val="20"/>
        </w:rPr>
        <w:t>В связи с тем, что достоверные данные об экономическом эффекте реализованных мероприятий, утверждённых  в программе энергосбережения, на момент составления программы комплексного развития коммунальной</w:t>
      </w:r>
      <w:r w:rsidR="00F72E21" w:rsidRPr="00B26DF5">
        <w:rPr>
          <w:rFonts w:ascii="Times New Roman" w:hAnsi="Times New Roman" w:cs="Times New Roman"/>
          <w:sz w:val="20"/>
          <w:szCs w:val="20"/>
        </w:rPr>
        <w:t xml:space="preserve"> инфраструктуры  </w:t>
      </w:r>
      <w:r w:rsidR="001005A2" w:rsidRPr="00B26DF5">
        <w:rPr>
          <w:rFonts w:ascii="Times New Roman" w:hAnsi="Times New Roman" w:cs="Times New Roman"/>
          <w:sz w:val="20"/>
          <w:szCs w:val="20"/>
        </w:rPr>
        <w:t>Хор-Тагнинского</w:t>
      </w:r>
      <w:r w:rsidR="0062327F" w:rsidRPr="00B26DF5">
        <w:rPr>
          <w:rFonts w:ascii="Times New Roman" w:hAnsi="Times New Roman" w:cs="Times New Roman"/>
          <w:sz w:val="20"/>
          <w:szCs w:val="20"/>
        </w:rPr>
        <w:t xml:space="preserve"> Муниципального образования</w:t>
      </w:r>
      <w:r w:rsidRPr="00B26DF5">
        <w:rPr>
          <w:rFonts w:ascii="Times New Roman" w:hAnsi="Times New Roman" w:cs="Times New Roman"/>
          <w:sz w:val="20"/>
          <w:szCs w:val="20"/>
        </w:rPr>
        <w:t xml:space="preserve"> отсутствуют, корректные данные о реализованных мероприятиях формализовать в утверждённую форму таблицы 4.</w:t>
      </w:r>
      <w:r w:rsidR="008E3FEC" w:rsidRPr="00B26DF5">
        <w:rPr>
          <w:rFonts w:ascii="Times New Roman" w:hAnsi="Times New Roman" w:cs="Times New Roman"/>
          <w:sz w:val="20"/>
          <w:szCs w:val="20"/>
        </w:rPr>
        <w:t>2</w:t>
      </w:r>
      <w:r w:rsidRPr="00B26DF5">
        <w:rPr>
          <w:rFonts w:ascii="Times New Roman" w:hAnsi="Times New Roman" w:cs="Times New Roman"/>
          <w:sz w:val="20"/>
          <w:szCs w:val="20"/>
        </w:rPr>
        <w:t xml:space="preserve"> не представляется возможным.</w:t>
      </w:r>
    </w:p>
    <w:p w:rsidR="00A95723" w:rsidRPr="00B26DF5" w:rsidRDefault="00A95723" w:rsidP="00B26DF5">
      <w:pPr>
        <w:autoSpaceDE w:val="0"/>
        <w:autoSpaceDN w:val="0"/>
        <w:adjustRightInd w:val="0"/>
        <w:jc w:val="both"/>
        <w:rPr>
          <w:rFonts w:ascii="Times New Roman" w:hAnsi="Times New Roman" w:cs="Times New Roman"/>
          <w:sz w:val="20"/>
          <w:szCs w:val="20"/>
        </w:rPr>
      </w:pPr>
      <w:r w:rsidRPr="00B26DF5">
        <w:rPr>
          <w:rFonts w:ascii="Times New Roman" w:hAnsi="Times New Roman" w:cs="Times New Roman"/>
          <w:sz w:val="20"/>
          <w:szCs w:val="20"/>
        </w:rPr>
        <w:t>Табл. 4.2. Реализованные мероприятия программы</w:t>
      </w:r>
    </w:p>
    <w:tbl>
      <w:tblPr>
        <w:tblStyle w:val="ae"/>
        <w:tblW w:w="5000" w:type="pct"/>
        <w:tblLook w:val="04A0"/>
      </w:tblPr>
      <w:tblGrid>
        <w:gridCol w:w="503"/>
        <w:gridCol w:w="2363"/>
        <w:gridCol w:w="1651"/>
        <w:gridCol w:w="1270"/>
        <w:gridCol w:w="1871"/>
        <w:gridCol w:w="2481"/>
      </w:tblGrid>
      <w:tr w:rsidR="00A95723" w:rsidRPr="00B26DF5" w:rsidTr="003F63E7">
        <w:tc>
          <w:tcPr>
            <w:tcW w:w="282" w:type="pct"/>
            <w:tcBorders>
              <w:top w:val="single" w:sz="12" w:space="0" w:color="auto"/>
              <w:left w:val="single" w:sz="12" w:space="0" w:color="auto"/>
              <w:bottom w:val="single" w:sz="12" w:space="0" w:color="auto"/>
              <w:right w:val="single" w:sz="12" w:space="0" w:color="auto"/>
            </w:tcBorders>
          </w:tcPr>
          <w:p w:rsidR="00A95723" w:rsidRPr="00B26DF5" w:rsidRDefault="00A95723" w:rsidP="00B26DF5">
            <w:pPr>
              <w:widowControl w:val="0"/>
              <w:tabs>
                <w:tab w:val="left" w:pos="993"/>
              </w:tabs>
              <w:jc w:val="center"/>
              <w:rPr>
                <w:b/>
              </w:rPr>
            </w:pPr>
            <w:r w:rsidRPr="00B26DF5">
              <w:rPr>
                <w:b/>
              </w:rPr>
              <w:t>№</w:t>
            </w:r>
            <w:r w:rsidRPr="00B26DF5">
              <w:rPr>
                <w:b/>
              </w:rPr>
              <w:br/>
              <w:t>п/п</w:t>
            </w:r>
          </w:p>
        </w:tc>
        <w:tc>
          <w:tcPr>
            <w:tcW w:w="1210" w:type="pct"/>
            <w:tcBorders>
              <w:top w:val="single" w:sz="12" w:space="0" w:color="auto"/>
              <w:left w:val="single" w:sz="12" w:space="0" w:color="auto"/>
              <w:bottom w:val="single" w:sz="12" w:space="0" w:color="auto"/>
              <w:right w:val="single" w:sz="12" w:space="0" w:color="auto"/>
            </w:tcBorders>
          </w:tcPr>
          <w:p w:rsidR="00A95723" w:rsidRPr="00B26DF5" w:rsidRDefault="00A95723" w:rsidP="00B26DF5">
            <w:pPr>
              <w:widowControl w:val="0"/>
              <w:tabs>
                <w:tab w:val="left" w:pos="993"/>
              </w:tabs>
              <w:jc w:val="center"/>
              <w:rPr>
                <w:b/>
              </w:rPr>
            </w:pPr>
            <w:r w:rsidRPr="00B26DF5">
              <w:rPr>
                <w:b/>
                <w:spacing w:val="-6"/>
              </w:rPr>
              <w:t>Наименование подпрограммы,</w:t>
            </w:r>
            <w:r w:rsidRPr="00B26DF5">
              <w:rPr>
                <w:b/>
              </w:rPr>
              <w:t xml:space="preserve"> основного мероприятия,</w:t>
            </w:r>
            <w:r w:rsidRPr="00B26DF5">
              <w:rPr>
                <w:b/>
              </w:rPr>
              <w:br/>
              <w:t>мероприятия</w:t>
            </w:r>
          </w:p>
        </w:tc>
        <w:tc>
          <w:tcPr>
            <w:tcW w:w="688" w:type="pct"/>
            <w:tcBorders>
              <w:top w:val="single" w:sz="12" w:space="0" w:color="auto"/>
              <w:left w:val="single" w:sz="12" w:space="0" w:color="auto"/>
              <w:bottom w:val="single" w:sz="12" w:space="0" w:color="auto"/>
              <w:right w:val="single" w:sz="12" w:space="0" w:color="auto"/>
            </w:tcBorders>
          </w:tcPr>
          <w:p w:rsidR="00A95723" w:rsidRPr="00B26DF5" w:rsidRDefault="00A95723" w:rsidP="00B26DF5">
            <w:pPr>
              <w:widowControl w:val="0"/>
              <w:tabs>
                <w:tab w:val="left" w:pos="993"/>
              </w:tabs>
              <w:jc w:val="center"/>
              <w:rPr>
                <w:b/>
              </w:rPr>
            </w:pPr>
            <w:r w:rsidRPr="00B26DF5">
              <w:rPr>
                <w:b/>
              </w:rPr>
              <w:t>Ответственный исполнитель, соисполнитель, участник</w:t>
            </w:r>
          </w:p>
        </w:tc>
        <w:tc>
          <w:tcPr>
            <w:tcW w:w="595" w:type="pct"/>
            <w:tcBorders>
              <w:top w:val="single" w:sz="12" w:space="0" w:color="auto"/>
              <w:left w:val="single" w:sz="12" w:space="0" w:color="auto"/>
              <w:bottom w:val="single" w:sz="12" w:space="0" w:color="auto"/>
              <w:right w:val="single" w:sz="12" w:space="0" w:color="auto"/>
            </w:tcBorders>
          </w:tcPr>
          <w:p w:rsidR="00A95723" w:rsidRPr="00B26DF5" w:rsidRDefault="00A95723" w:rsidP="00B26DF5">
            <w:pPr>
              <w:widowControl w:val="0"/>
              <w:tabs>
                <w:tab w:val="left" w:pos="993"/>
              </w:tabs>
              <w:jc w:val="center"/>
              <w:rPr>
                <w:b/>
              </w:rPr>
            </w:pPr>
            <w:r w:rsidRPr="00B26DF5">
              <w:rPr>
                <w:b/>
              </w:rPr>
              <w:t>Срок</w:t>
            </w:r>
            <w:r w:rsidRPr="00B26DF5">
              <w:rPr>
                <w:b/>
              </w:rPr>
              <w:br/>
              <w:t>реализации</w:t>
            </w:r>
          </w:p>
        </w:tc>
        <w:tc>
          <w:tcPr>
            <w:tcW w:w="962" w:type="pct"/>
            <w:tcBorders>
              <w:top w:val="single" w:sz="12" w:space="0" w:color="auto"/>
              <w:left w:val="single" w:sz="12" w:space="0" w:color="auto"/>
              <w:bottom w:val="single" w:sz="12" w:space="0" w:color="auto"/>
              <w:right w:val="single" w:sz="12" w:space="0" w:color="auto"/>
            </w:tcBorders>
          </w:tcPr>
          <w:p w:rsidR="00A95723" w:rsidRPr="00B26DF5" w:rsidRDefault="00A95723" w:rsidP="00B26DF5">
            <w:pPr>
              <w:widowControl w:val="0"/>
              <w:tabs>
                <w:tab w:val="left" w:pos="993"/>
              </w:tabs>
              <w:jc w:val="center"/>
              <w:rPr>
                <w:b/>
              </w:rPr>
            </w:pPr>
            <w:r w:rsidRPr="00B26DF5">
              <w:rPr>
                <w:b/>
              </w:rPr>
              <w:t>Стоимость реализации</w:t>
            </w:r>
          </w:p>
        </w:tc>
        <w:tc>
          <w:tcPr>
            <w:tcW w:w="1263" w:type="pct"/>
            <w:tcBorders>
              <w:top w:val="single" w:sz="12" w:space="0" w:color="auto"/>
              <w:left w:val="single" w:sz="12" w:space="0" w:color="auto"/>
              <w:bottom w:val="single" w:sz="12" w:space="0" w:color="auto"/>
              <w:right w:val="single" w:sz="12" w:space="0" w:color="auto"/>
            </w:tcBorders>
          </w:tcPr>
          <w:p w:rsidR="00A95723" w:rsidRPr="00B26DF5" w:rsidRDefault="00A95723" w:rsidP="00B26DF5">
            <w:pPr>
              <w:widowControl w:val="0"/>
              <w:tabs>
                <w:tab w:val="left" w:pos="993"/>
              </w:tabs>
              <w:jc w:val="center"/>
              <w:rPr>
                <w:b/>
              </w:rPr>
            </w:pPr>
            <w:r w:rsidRPr="00B26DF5">
              <w:rPr>
                <w:b/>
              </w:rPr>
              <w:t xml:space="preserve">Непосредственный </w:t>
            </w:r>
            <w:r w:rsidRPr="00B26DF5">
              <w:rPr>
                <w:b/>
              </w:rPr>
              <w:br/>
              <w:t>результат реализации</w:t>
            </w:r>
            <w:r w:rsidRPr="00B26DF5">
              <w:rPr>
                <w:b/>
              </w:rPr>
              <w:br/>
              <w:t>подпрограммы,</w:t>
            </w:r>
            <w:r w:rsidRPr="00B26DF5">
              <w:rPr>
                <w:b/>
              </w:rPr>
              <w:br/>
            </w:r>
            <w:r w:rsidRPr="00B26DF5">
              <w:rPr>
                <w:b/>
                <w:spacing w:val="-6"/>
              </w:rPr>
              <w:t xml:space="preserve">основного мероприятия </w:t>
            </w:r>
            <w:r w:rsidRPr="00B26DF5">
              <w:rPr>
                <w:b/>
              </w:rPr>
              <w:t>(краткое описание)</w:t>
            </w:r>
          </w:p>
        </w:tc>
      </w:tr>
      <w:tr w:rsidR="00A95723" w:rsidRPr="00B26DF5" w:rsidTr="003F63E7">
        <w:tc>
          <w:tcPr>
            <w:tcW w:w="282" w:type="pct"/>
            <w:tcBorders>
              <w:left w:val="single" w:sz="12" w:space="0" w:color="auto"/>
              <w:bottom w:val="single" w:sz="12" w:space="0" w:color="auto"/>
              <w:right w:val="single" w:sz="12" w:space="0" w:color="auto"/>
            </w:tcBorders>
          </w:tcPr>
          <w:p w:rsidR="00A95723" w:rsidRPr="00B26DF5" w:rsidRDefault="00A95723" w:rsidP="00B26DF5">
            <w:pPr>
              <w:widowControl w:val="0"/>
              <w:tabs>
                <w:tab w:val="left" w:pos="993"/>
              </w:tabs>
              <w:jc w:val="center"/>
            </w:pPr>
            <w:r w:rsidRPr="00B26DF5">
              <w:t>1</w:t>
            </w:r>
          </w:p>
        </w:tc>
        <w:tc>
          <w:tcPr>
            <w:tcW w:w="1210" w:type="pct"/>
            <w:tcBorders>
              <w:left w:val="single" w:sz="12" w:space="0" w:color="auto"/>
              <w:bottom w:val="single" w:sz="12" w:space="0" w:color="auto"/>
              <w:right w:val="single" w:sz="12" w:space="0" w:color="auto"/>
            </w:tcBorders>
          </w:tcPr>
          <w:p w:rsidR="00A95723" w:rsidRPr="00B26DF5" w:rsidRDefault="00A95723" w:rsidP="00B26DF5">
            <w:pPr>
              <w:widowControl w:val="0"/>
              <w:tabs>
                <w:tab w:val="left" w:pos="993"/>
              </w:tabs>
              <w:jc w:val="center"/>
              <w:rPr>
                <w:spacing w:val="-6"/>
              </w:rPr>
            </w:pPr>
            <w:r w:rsidRPr="00B26DF5">
              <w:rPr>
                <w:spacing w:val="-6"/>
              </w:rPr>
              <w:t>-</w:t>
            </w:r>
          </w:p>
        </w:tc>
        <w:tc>
          <w:tcPr>
            <w:tcW w:w="688" w:type="pct"/>
            <w:tcBorders>
              <w:left w:val="single" w:sz="12" w:space="0" w:color="auto"/>
              <w:bottom w:val="single" w:sz="12" w:space="0" w:color="auto"/>
              <w:right w:val="single" w:sz="12" w:space="0" w:color="auto"/>
            </w:tcBorders>
          </w:tcPr>
          <w:p w:rsidR="00A95723" w:rsidRPr="00B26DF5" w:rsidRDefault="00A95723" w:rsidP="00B26DF5">
            <w:pPr>
              <w:widowControl w:val="0"/>
              <w:tabs>
                <w:tab w:val="left" w:pos="993"/>
              </w:tabs>
              <w:jc w:val="center"/>
            </w:pPr>
            <w:r w:rsidRPr="00B26DF5">
              <w:t>-</w:t>
            </w:r>
          </w:p>
        </w:tc>
        <w:tc>
          <w:tcPr>
            <w:tcW w:w="595" w:type="pct"/>
            <w:tcBorders>
              <w:left w:val="single" w:sz="12" w:space="0" w:color="auto"/>
              <w:bottom w:val="single" w:sz="12" w:space="0" w:color="auto"/>
              <w:right w:val="single" w:sz="12" w:space="0" w:color="auto"/>
            </w:tcBorders>
          </w:tcPr>
          <w:p w:rsidR="00A95723" w:rsidRPr="00B26DF5" w:rsidRDefault="00A95723" w:rsidP="00B26DF5">
            <w:pPr>
              <w:widowControl w:val="0"/>
              <w:tabs>
                <w:tab w:val="left" w:pos="993"/>
              </w:tabs>
              <w:jc w:val="center"/>
            </w:pPr>
            <w:r w:rsidRPr="00B26DF5">
              <w:t>-</w:t>
            </w:r>
          </w:p>
        </w:tc>
        <w:tc>
          <w:tcPr>
            <w:tcW w:w="962" w:type="pct"/>
            <w:tcBorders>
              <w:left w:val="single" w:sz="12" w:space="0" w:color="auto"/>
              <w:bottom w:val="single" w:sz="12" w:space="0" w:color="auto"/>
              <w:right w:val="single" w:sz="12" w:space="0" w:color="auto"/>
            </w:tcBorders>
          </w:tcPr>
          <w:p w:rsidR="00A95723" w:rsidRPr="00B26DF5" w:rsidRDefault="00A95723" w:rsidP="00B26DF5">
            <w:pPr>
              <w:widowControl w:val="0"/>
              <w:tabs>
                <w:tab w:val="left" w:pos="993"/>
              </w:tabs>
              <w:jc w:val="center"/>
            </w:pPr>
            <w:r w:rsidRPr="00B26DF5">
              <w:t>-</w:t>
            </w:r>
          </w:p>
        </w:tc>
        <w:tc>
          <w:tcPr>
            <w:tcW w:w="1263" w:type="pct"/>
            <w:tcBorders>
              <w:left w:val="single" w:sz="12" w:space="0" w:color="auto"/>
              <w:bottom w:val="single" w:sz="12" w:space="0" w:color="auto"/>
              <w:right w:val="single" w:sz="12" w:space="0" w:color="auto"/>
            </w:tcBorders>
          </w:tcPr>
          <w:p w:rsidR="00A95723" w:rsidRPr="00B26DF5" w:rsidRDefault="00A95723" w:rsidP="00B26DF5">
            <w:pPr>
              <w:widowControl w:val="0"/>
              <w:tabs>
                <w:tab w:val="left" w:pos="993"/>
              </w:tabs>
              <w:jc w:val="center"/>
            </w:pPr>
            <w:r w:rsidRPr="00B26DF5">
              <w:t>-</w:t>
            </w:r>
          </w:p>
        </w:tc>
      </w:tr>
    </w:tbl>
    <w:p w:rsidR="00ED5445" w:rsidRPr="00B26DF5" w:rsidRDefault="00ED5445" w:rsidP="00B26DF5">
      <w:pPr>
        <w:pStyle w:val="a8"/>
        <w:ind w:left="0" w:firstLine="709"/>
        <w:jc w:val="both"/>
        <w:rPr>
          <w:rFonts w:ascii="Times New Roman" w:hAnsi="Times New Roman" w:cs="Times New Roman"/>
          <w:sz w:val="20"/>
          <w:szCs w:val="20"/>
        </w:rPr>
      </w:pP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В соответствии с требованиями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 в муниципальном образовании </w:t>
      </w:r>
      <w:r w:rsidR="008D4D7D" w:rsidRPr="00B26DF5">
        <w:rPr>
          <w:rFonts w:ascii="Times New Roman" w:hAnsi="Times New Roman" w:cs="Times New Roman"/>
          <w:sz w:val="20"/>
          <w:szCs w:val="20"/>
        </w:rPr>
        <w:t xml:space="preserve">должна быть </w:t>
      </w:r>
      <w:r w:rsidRPr="00B26DF5">
        <w:rPr>
          <w:rFonts w:ascii="Times New Roman" w:hAnsi="Times New Roman" w:cs="Times New Roman"/>
          <w:sz w:val="20"/>
          <w:szCs w:val="20"/>
        </w:rPr>
        <w:t xml:space="preserve">внедрена система автоматизированных рабочих мест по сбору и систематизации информации в области энергосбережения и повышения энергоэффективности в объёме регламентированной отчётности. </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Также определены ответственные по сбору и предоставлению информации в структурных подразделениях администрации  и установлена ответственность (персональная) за качество и своевременность предоставления информации. </w:t>
      </w:r>
    </w:p>
    <w:p w:rsidR="00686F0F" w:rsidRPr="00B26DF5" w:rsidRDefault="00686F0F" w:rsidP="00B26DF5">
      <w:pPr>
        <w:ind w:firstLine="709"/>
        <w:rPr>
          <w:rFonts w:ascii="Times New Roman" w:hAnsi="Times New Roman" w:cs="Times New Roman"/>
          <w:b/>
          <w:sz w:val="20"/>
          <w:szCs w:val="20"/>
        </w:rPr>
      </w:pPr>
    </w:p>
    <w:p w:rsidR="00A95723" w:rsidRPr="00B26DF5" w:rsidRDefault="00A95723"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 xml:space="preserve">5. </w:t>
      </w:r>
      <w:r w:rsidR="008E3FEC" w:rsidRPr="00B26DF5">
        <w:rPr>
          <w:rFonts w:ascii="Times New Roman" w:hAnsi="Times New Roman" w:cs="Times New Roman"/>
          <w:b/>
          <w:sz w:val="20"/>
          <w:szCs w:val="20"/>
        </w:rPr>
        <w:t>ЦЕЛЕВЫЕ ПОКАЗАТЕЛИ РАЗВИТИЯ КОММУНАЛЬНОЙ ИНФРАСТРУКТУРЫ</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Результаты выполнения Программы определяются достижением уровня запланированных технических и финансово-экономических целевых показателей.</w:t>
      </w:r>
    </w:p>
    <w:p w:rsidR="00A95723" w:rsidRPr="0045455F" w:rsidRDefault="00A95723" w:rsidP="00B26DF5">
      <w:pPr>
        <w:pStyle w:val="a8"/>
        <w:ind w:left="0" w:firstLine="709"/>
        <w:jc w:val="both"/>
        <w:rPr>
          <w:rFonts w:ascii="Times New Roman" w:hAnsi="Times New Roman" w:cs="Times New Roman"/>
          <w:sz w:val="20"/>
          <w:szCs w:val="20"/>
        </w:rPr>
      </w:pPr>
      <w:r w:rsidRPr="0045455F">
        <w:rPr>
          <w:rFonts w:ascii="Times New Roman" w:hAnsi="Times New Roman" w:cs="Times New Roman"/>
          <w:sz w:val="20"/>
          <w:szCs w:val="20"/>
        </w:rPr>
        <w:t xml:space="preserve">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w:t>
      </w:r>
      <w:r w:rsidR="006A3DA5" w:rsidRPr="0045455F">
        <w:rPr>
          <w:rFonts w:ascii="Times New Roman" w:hAnsi="Times New Roman" w:cs="Times New Roman"/>
          <w:sz w:val="20"/>
          <w:szCs w:val="20"/>
        </w:rPr>
        <w:t>комплексного развития систем ком</w:t>
      </w:r>
      <w:r w:rsidRPr="0045455F">
        <w:rPr>
          <w:rFonts w:ascii="Times New Roman" w:hAnsi="Times New Roman" w:cs="Times New Roman"/>
          <w:sz w:val="20"/>
          <w:szCs w:val="20"/>
        </w:rPr>
        <w:t xml:space="preserve">мунальной инфраструктуры муниципальных образований (Приказ Министерства регионального развития Российской Федерации от 06.05.2011 г. № 204) и включает следующие группы показателей. </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Общие для всех систем коммунальной инфраструктуры: </w:t>
      </w:r>
    </w:p>
    <w:p w:rsidR="00A95723" w:rsidRPr="00B26DF5" w:rsidRDefault="00A95723" w:rsidP="00B26DF5">
      <w:pPr>
        <w:pStyle w:val="a8"/>
        <w:numPr>
          <w:ilvl w:val="0"/>
          <w:numId w:val="1"/>
        </w:numPr>
        <w:ind w:left="0"/>
        <w:jc w:val="both"/>
        <w:rPr>
          <w:rFonts w:ascii="Times New Roman" w:hAnsi="Times New Roman" w:cs="Times New Roman"/>
          <w:sz w:val="20"/>
          <w:szCs w:val="20"/>
        </w:rPr>
      </w:pPr>
      <w:r w:rsidRPr="00B26DF5">
        <w:rPr>
          <w:rFonts w:ascii="Times New Roman" w:hAnsi="Times New Roman" w:cs="Times New Roman"/>
          <w:sz w:val="20"/>
          <w:szCs w:val="20"/>
        </w:rPr>
        <w:t>критерии доступности коммунальных услуг для населения.</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По каждой системе отдельно:</w:t>
      </w:r>
    </w:p>
    <w:p w:rsidR="00A95723" w:rsidRPr="00B26DF5" w:rsidRDefault="00A95723" w:rsidP="00B26DF5">
      <w:pPr>
        <w:pStyle w:val="a8"/>
        <w:numPr>
          <w:ilvl w:val="0"/>
          <w:numId w:val="1"/>
        </w:numPr>
        <w:ind w:left="0"/>
        <w:jc w:val="both"/>
        <w:rPr>
          <w:rFonts w:ascii="Times New Roman" w:hAnsi="Times New Roman" w:cs="Times New Roman"/>
          <w:sz w:val="20"/>
          <w:szCs w:val="20"/>
        </w:rPr>
      </w:pPr>
      <w:r w:rsidRPr="00B26DF5">
        <w:rPr>
          <w:rFonts w:ascii="Times New Roman" w:hAnsi="Times New Roman" w:cs="Times New Roman"/>
          <w:sz w:val="20"/>
          <w:szCs w:val="20"/>
        </w:rPr>
        <w:t xml:space="preserve">спрос на коммунальные ресурсы; </w:t>
      </w:r>
    </w:p>
    <w:p w:rsidR="00A95723" w:rsidRPr="00B26DF5" w:rsidRDefault="00A95723" w:rsidP="00B26DF5">
      <w:pPr>
        <w:pStyle w:val="a8"/>
        <w:numPr>
          <w:ilvl w:val="0"/>
          <w:numId w:val="1"/>
        </w:numPr>
        <w:ind w:left="0"/>
        <w:jc w:val="both"/>
        <w:rPr>
          <w:rFonts w:ascii="Times New Roman" w:hAnsi="Times New Roman" w:cs="Times New Roman"/>
          <w:sz w:val="20"/>
          <w:szCs w:val="20"/>
        </w:rPr>
      </w:pPr>
      <w:r w:rsidRPr="00B26DF5">
        <w:rPr>
          <w:rFonts w:ascii="Times New Roman" w:hAnsi="Times New Roman" w:cs="Times New Roman"/>
          <w:sz w:val="20"/>
          <w:szCs w:val="20"/>
        </w:rPr>
        <w:t>показатели эффективности производства, передачи и потребления ресурса;</w:t>
      </w:r>
    </w:p>
    <w:p w:rsidR="00A95723" w:rsidRPr="00B26DF5" w:rsidRDefault="00A95723" w:rsidP="00B26DF5">
      <w:pPr>
        <w:pStyle w:val="a8"/>
        <w:numPr>
          <w:ilvl w:val="0"/>
          <w:numId w:val="1"/>
        </w:numPr>
        <w:ind w:left="0"/>
        <w:jc w:val="both"/>
        <w:rPr>
          <w:rFonts w:ascii="Times New Roman" w:hAnsi="Times New Roman" w:cs="Times New Roman"/>
          <w:sz w:val="20"/>
          <w:szCs w:val="20"/>
        </w:rPr>
      </w:pPr>
      <w:r w:rsidRPr="00B26DF5">
        <w:rPr>
          <w:rFonts w:ascii="Times New Roman" w:hAnsi="Times New Roman" w:cs="Times New Roman"/>
          <w:sz w:val="20"/>
          <w:szCs w:val="20"/>
        </w:rPr>
        <w:t xml:space="preserve">показатели надёжности поставки ресурса; </w:t>
      </w:r>
    </w:p>
    <w:p w:rsidR="00A95723" w:rsidRPr="00B26DF5" w:rsidRDefault="00A95723" w:rsidP="00B26DF5">
      <w:pPr>
        <w:pStyle w:val="a8"/>
        <w:numPr>
          <w:ilvl w:val="0"/>
          <w:numId w:val="1"/>
        </w:numPr>
        <w:ind w:left="0"/>
        <w:jc w:val="both"/>
        <w:rPr>
          <w:rFonts w:ascii="Times New Roman" w:hAnsi="Times New Roman" w:cs="Times New Roman"/>
          <w:sz w:val="20"/>
          <w:szCs w:val="20"/>
        </w:rPr>
      </w:pPr>
      <w:r w:rsidRPr="00B26DF5">
        <w:rPr>
          <w:rFonts w:ascii="Times New Roman" w:hAnsi="Times New Roman" w:cs="Times New Roman"/>
          <w:sz w:val="20"/>
          <w:szCs w:val="20"/>
        </w:rPr>
        <w:t xml:space="preserve">показатели экологичности производства ресурсов.  </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При формировании требований к целевому состоянию коммунальной инфраструктуры  были использованы методики оценки выполнения программ развития с помощью показателей и индикаторов, содержащиеся в  «Методике проведения мониторинга выполнения производственных и инвестиционных программ организаций коммунального комплекса», (приказ Министерства регионального развития Российской Федерации от 14.04.2008 №48). </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Целевые показатели устанавливаются по каждому виду коммунальных услуг и периодически корректируются. Удельные расходы по потреблению коммунальных услуг отражают достаточный для поддержания жизнедеятельности объем потребления населением ресурсов жилищного </w:t>
      </w:r>
      <w:r w:rsidR="00E50927" w:rsidRPr="00B26DF5">
        <w:rPr>
          <w:rFonts w:ascii="Times New Roman" w:hAnsi="Times New Roman" w:cs="Times New Roman"/>
          <w:sz w:val="20"/>
          <w:szCs w:val="20"/>
        </w:rPr>
        <w:t>коммунального сектора экономики</w:t>
      </w:r>
      <w:r w:rsidRPr="00B26DF5">
        <w:rPr>
          <w:rFonts w:ascii="Times New Roman" w:hAnsi="Times New Roman" w:cs="Times New Roman"/>
          <w:sz w:val="20"/>
          <w:szCs w:val="20"/>
        </w:rPr>
        <w:t>.</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Критерии доступности коммунальных услуг для населения. </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Ценовые критерии:</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  - тариф;</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  - плата за подключение.</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Неценовые критерии:</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  - техническая возможность подключения.</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В качестве данных критериев рассматривается доля </w:t>
      </w:r>
      <w:r w:rsidR="00B13CCB" w:rsidRPr="00B26DF5">
        <w:rPr>
          <w:rFonts w:ascii="Times New Roman" w:hAnsi="Times New Roman" w:cs="Times New Roman"/>
          <w:sz w:val="20"/>
          <w:szCs w:val="20"/>
        </w:rPr>
        <w:t>потребителей в жилищном секторе</w:t>
      </w:r>
      <w:r w:rsidRPr="00B26DF5">
        <w:rPr>
          <w:rFonts w:ascii="Times New Roman" w:hAnsi="Times New Roman" w:cs="Times New Roman"/>
          <w:sz w:val="20"/>
          <w:szCs w:val="20"/>
        </w:rPr>
        <w:t xml:space="preserve">, обеспеченных доступом к коммунальной инфраструктуре, %. Характеристика изменений в доступности коммунальных услуг, в том числе, с учётом территориальных единиц  представлена в таблице ниже. </w:t>
      </w:r>
    </w:p>
    <w:p w:rsidR="008A3B09" w:rsidRPr="00B26DF5" w:rsidRDefault="008A3B09" w:rsidP="00B26DF5">
      <w:pPr>
        <w:pStyle w:val="a8"/>
        <w:ind w:left="0"/>
        <w:jc w:val="both"/>
        <w:rPr>
          <w:rFonts w:ascii="Times New Roman" w:hAnsi="Times New Roman" w:cs="Times New Roman"/>
          <w:sz w:val="20"/>
          <w:szCs w:val="20"/>
        </w:rPr>
      </w:pPr>
    </w:p>
    <w:p w:rsidR="00DD6754" w:rsidRPr="00B26DF5" w:rsidRDefault="00DD6754" w:rsidP="00B26DF5">
      <w:pPr>
        <w:pStyle w:val="a8"/>
        <w:ind w:left="0"/>
        <w:jc w:val="both"/>
        <w:rPr>
          <w:rFonts w:ascii="Times New Roman" w:hAnsi="Times New Roman" w:cs="Times New Roman"/>
          <w:sz w:val="20"/>
          <w:szCs w:val="20"/>
        </w:rPr>
      </w:pPr>
    </w:p>
    <w:p w:rsidR="00A95723" w:rsidRPr="00B26DF5" w:rsidRDefault="00A95723" w:rsidP="00B26DF5">
      <w:pPr>
        <w:pStyle w:val="a8"/>
        <w:ind w:left="0"/>
        <w:jc w:val="both"/>
        <w:rPr>
          <w:rFonts w:ascii="Times New Roman" w:hAnsi="Times New Roman" w:cs="Times New Roman"/>
          <w:sz w:val="20"/>
          <w:szCs w:val="20"/>
        </w:rPr>
      </w:pPr>
      <w:r w:rsidRPr="00B26DF5">
        <w:rPr>
          <w:rFonts w:ascii="Times New Roman" w:hAnsi="Times New Roman" w:cs="Times New Roman"/>
          <w:sz w:val="20"/>
          <w:szCs w:val="20"/>
        </w:rPr>
        <w:t>Табл. 5.1.  Охват жилищного сектора  системами коммунальной инфраструктуры</w:t>
      </w:r>
    </w:p>
    <w:tbl>
      <w:tblPr>
        <w:tblStyle w:val="ae"/>
        <w:tblW w:w="5000" w:type="pct"/>
        <w:tblLook w:val="04A0"/>
      </w:tblPr>
      <w:tblGrid>
        <w:gridCol w:w="2309"/>
        <w:gridCol w:w="714"/>
        <w:gridCol w:w="1054"/>
        <w:gridCol w:w="866"/>
        <w:gridCol w:w="866"/>
        <w:gridCol w:w="866"/>
        <w:gridCol w:w="868"/>
        <w:gridCol w:w="868"/>
        <w:gridCol w:w="868"/>
        <w:gridCol w:w="860"/>
      </w:tblGrid>
      <w:tr w:rsidR="00B96B0A" w:rsidRPr="00B26DF5" w:rsidTr="0045455F">
        <w:trPr>
          <w:trHeight w:val="400"/>
        </w:trPr>
        <w:tc>
          <w:tcPr>
            <w:tcW w:w="1139" w:type="pct"/>
            <w:tcBorders>
              <w:top w:val="single" w:sz="12" w:space="0" w:color="auto"/>
              <w:left w:val="single" w:sz="12" w:space="0" w:color="auto"/>
              <w:bottom w:val="single" w:sz="12" w:space="0" w:color="auto"/>
              <w:right w:val="single" w:sz="12" w:space="0" w:color="auto"/>
            </w:tcBorders>
            <w:hideMark/>
          </w:tcPr>
          <w:p w:rsidR="00B96B0A" w:rsidRPr="00B26DF5" w:rsidRDefault="00B96B0A" w:rsidP="00B26DF5">
            <w:pPr>
              <w:jc w:val="center"/>
              <w:rPr>
                <w:b/>
              </w:rPr>
            </w:pPr>
            <w:r w:rsidRPr="00B26DF5">
              <w:rPr>
                <w:b/>
              </w:rPr>
              <w:t>Наименование вида ресурсоснабжения</w:t>
            </w:r>
          </w:p>
        </w:tc>
        <w:tc>
          <w:tcPr>
            <w:tcW w:w="352" w:type="pct"/>
            <w:tcBorders>
              <w:top w:val="single" w:sz="12" w:space="0" w:color="auto"/>
              <w:left w:val="single" w:sz="12" w:space="0" w:color="auto"/>
              <w:bottom w:val="single" w:sz="12" w:space="0" w:color="auto"/>
              <w:right w:val="single" w:sz="12" w:space="0" w:color="auto"/>
            </w:tcBorders>
            <w:hideMark/>
          </w:tcPr>
          <w:p w:rsidR="00B96B0A" w:rsidRPr="00B26DF5" w:rsidRDefault="00B96B0A" w:rsidP="00B26DF5">
            <w:pPr>
              <w:jc w:val="center"/>
              <w:rPr>
                <w:b/>
              </w:rPr>
            </w:pPr>
            <w:r w:rsidRPr="00B26DF5">
              <w:rPr>
                <w:b/>
              </w:rPr>
              <w:t>ед. изм.</w:t>
            </w:r>
          </w:p>
        </w:tc>
        <w:tc>
          <w:tcPr>
            <w:tcW w:w="520" w:type="pct"/>
            <w:tcBorders>
              <w:top w:val="single" w:sz="12" w:space="0" w:color="auto"/>
              <w:left w:val="single" w:sz="12" w:space="0" w:color="auto"/>
              <w:bottom w:val="single" w:sz="12" w:space="0" w:color="auto"/>
              <w:right w:val="single" w:sz="12" w:space="0" w:color="auto"/>
            </w:tcBorders>
            <w:hideMark/>
          </w:tcPr>
          <w:p w:rsidR="00B96B0A" w:rsidRPr="00B26DF5" w:rsidRDefault="00B96B0A" w:rsidP="00B26DF5">
            <w:pPr>
              <w:jc w:val="center"/>
              <w:rPr>
                <w:b/>
              </w:rPr>
            </w:pPr>
            <w:r w:rsidRPr="00B26DF5">
              <w:rPr>
                <w:b/>
              </w:rPr>
              <w:t>2011</w:t>
            </w:r>
          </w:p>
        </w:tc>
        <w:tc>
          <w:tcPr>
            <w:tcW w:w="427" w:type="pct"/>
            <w:tcBorders>
              <w:top w:val="single" w:sz="12" w:space="0" w:color="auto"/>
              <w:left w:val="single" w:sz="12" w:space="0" w:color="auto"/>
              <w:bottom w:val="single" w:sz="12" w:space="0" w:color="auto"/>
              <w:right w:val="single" w:sz="12" w:space="0" w:color="auto"/>
            </w:tcBorders>
            <w:hideMark/>
          </w:tcPr>
          <w:p w:rsidR="00B96B0A" w:rsidRPr="00B26DF5" w:rsidRDefault="00B96B0A" w:rsidP="00B26DF5">
            <w:pPr>
              <w:jc w:val="center"/>
              <w:rPr>
                <w:b/>
              </w:rPr>
            </w:pPr>
            <w:r w:rsidRPr="00B26DF5">
              <w:rPr>
                <w:b/>
              </w:rPr>
              <w:t>2012</w:t>
            </w:r>
          </w:p>
        </w:tc>
        <w:tc>
          <w:tcPr>
            <w:tcW w:w="427" w:type="pct"/>
            <w:tcBorders>
              <w:top w:val="single" w:sz="12" w:space="0" w:color="auto"/>
              <w:left w:val="single" w:sz="12" w:space="0" w:color="auto"/>
              <w:bottom w:val="single" w:sz="12" w:space="0" w:color="auto"/>
              <w:right w:val="single" w:sz="12" w:space="0" w:color="auto"/>
            </w:tcBorders>
            <w:hideMark/>
          </w:tcPr>
          <w:p w:rsidR="00B96B0A" w:rsidRPr="00B26DF5" w:rsidRDefault="00B96B0A" w:rsidP="00B26DF5">
            <w:pPr>
              <w:jc w:val="center"/>
              <w:rPr>
                <w:b/>
              </w:rPr>
            </w:pPr>
            <w:r w:rsidRPr="00B26DF5">
              <w:rPr>
                <w:b/>
              </w:rPr>
              <w:t>2013</w:t>
            </w:r>
          </w:p>
        </w:tc>
        <w:tc>
          <w:tcPr>
            <w:tcW w:w="427" w:type="pct"/>
            <w:tcBorders>
              <w:top w:val="single" w:sz="12" w:space="0" w:color="auto"/>
              <w:left w:val="single" w:sz="12" w:space="0" w:color="auto"/>
              <w:bottom w:val="single" w:sz="12" w:space="0" w:color="auto"/>
              <w:right w:val="single" w:sz="12" w:space="0" w:color="auto"/>
            </w:tcBorders>
            <w:hideMark/>
          </w:tcPr>
          <w:p w:rsidR="00B96B0A" w:rsidRPr="00B26DF5" w:rsidRDefault="00B96B0A" w:rsidP="00B26DF5">
            <w:pPr>
              <w:jc w:val="center"/>
              <w:rPr>
                <w:b/>
              </w:rPr>
            </w:pPr>
            <w:r w:rsidRPr="00B26DF5">
              <w:rPr>
                <w:b/>
              </w:rPr>
              <w:t>2014</w:t>
            </w:r>
          </w:p>
        </w:tc>
        <w:tc>
          <w:tcPr>
            <w:tcW w:w="428" w:type="pct"/>
            <w:tcBorders>
              <w:top w:val="single" w:sz="12" w:space="0" w:color="auto"/>
              <w:left w:val="single" w:sz="12" w:space="0" w:color="auto"/>
              <w:bottom w:val="single" w:sz="12" w:space="0" w:color="auto"/>
              <w:right w:val="single" w:sz="12" w:space="0" w:color="auto"/>
            </w:tcBorders>
            <w:hideMark/>
          </w:tcPr>
          <w:p w:rsidR="00B96B0A" w:rsidRPr="00B26DF5" w:rsidRDefault="00B96B0A" w:rsidP="00B26DF5">
            <w:pPr>
              <w:jc w:val="center"/>
              <w:rPr>
                <w:b/>
              </w:rPr>
            </w:pPr>
            <w:r w:rsidRPr="00B26DF5">
              <w:rPr>
                <w:b/>
              </w:rPr>
              <w:t>2015</w:t>
            </w:r>
          </w:p>
        </w:tc>
        <w:tc>
          <w:tcPr>
            <w:tcW w:w="428" w:type="pct"/>
            <w:tcBorders>
              <w:top w:val="single" w:sz="12" w:space="0" w:color="auto"/>
              <w:left w:val="single" w:sz="12" w:space="0" w:color="auto"/>
              <w:bottom w:val="single" w:sz="12" w:space="0" w:color="auto"/>
              <w:right w:val="single" w:sz="12" w:space="0" w:color="auto"/>
            </w:tcBorders>
            <w:hideMark/>
          </w:tcPr>
          <w:p w:rsidR="00B96B0A" w:rsidRPr="00B26DF5" w:rsidRDefault="00B96B0A" w:rsidP="00B26DF5">
            <w:pPr>
              <w:jc w:val="center"/>
              <w:rPr>
                <w:b/>
              </w:rPr>
            </w:pPr>
            <w:r w:rsidRPr="00B26DF5">
              <w:rPr>
                <w:b/>
              </w:rPr>
              <w:t>2020</w:t>
            </w:r>
          </w:p>
        </w:tc>
        <w:tc>
          <w:tcPr>
            <w:tcW w:w="428" w:type="pct"/>
            <w:tcBorders>
              <w:top w:val="single" w:sz="12" w:space="0" w:color="auto"/>
              <w:left w:val="single" w:sz="12" w:space="0" w:color="auto"/>
              <w:bottom w:val="single" w:sz="12" w:space="0" w:color="auto"/>
              <w:right w:val="single" w:sz="12" w:space="0" w:color="auto"/>
            </w:tcBorders>
            <w:hideMark/>
          </w:tcPr>
          <w:p w:rsidR="00B96B0A" w:rsidRPr="00B26DF5" w:rsidRDefault="00B96B0A" w:rsidP="00B26DF5">
            <w:pPr>
              <w:jc w:val="center"/>
              <w:rPr>
                <w:b/>
              </w:rPr>
            </w:pPr>
            <w:r w:rsidRPr="00B26DF5">
              <w:rPr>
                <w:b/>
              </w:rPr>
              <w:t>2025</w:t>
            </w:r>
          </w:p>
        </w:tc>
        <w:tc>
          <w:tcPr>
            <w:tcW w:w="427" w:type="pct"/>
            <w:tcBorders>
              <w:top w:val="single" w:sz="12" w:space="0" w:color="auto"/>
              <w:left w:val="single" w:sz="12" w:space="0" w:color="auto"/>
              <w:bottom w:val="single" w:sz="12" w:space="0" w:color="auto"/>
              <w:right w:val="single" w:sz="12" w:space="0" w:color="auto"/>
            </w:tcBorders>
            <w:hideMark/>
          </w:tcPr>
          <w:p w:rsidR="00B96B0A" w:rsidRPr="00B26DF5" w:rsidRDefault="00B96B0A" w:rsidP="00B26DF5">
            <w:pPr>
              <w:jc w:val="center"/>
              <w:rPr>
                <w:b/>
              </w:rPr>
            </w:pPr>
            <w:r w:rsidRPr="00B26DF5">
              <w:rPr>
                <w:b/>
              </w:rPr>
              <w:t>2032</w:t>
            </w:r>
          </w:p>
        </w:tc>
      </w:tr>
      <w:tr w:rsidR="00B96B0A" w:rsidRPr="00B26DF5" w:rsidTr="0045455F">
        <w:trPr>
          <w:trHeight w:val="400"/>
        </w:trPr>
        <w:tc>
          <w:tcPr>
            <w:tcW w:w="1139" w:type="pct"/>
            <w:tcBorders>
              <w:top w:val="single" w:sz="12" w:space="0" w:color="auto"/>
              <w:left w:val="single" w:sz="12" w:space="0" w:color="auto"/>
              <w:right w:val="single" w:sz="12" w:space="0" w:color="auto"/>
            </w:tcBorders>
            <w:hideMark/>
          </w:tcPr>
          <w:p w:rsidR="00B96B0A" w:rsidRPr="00B26DF5" w:rsidRDefault="00B96B0A" w:rsidP="00B26DF5">
            <w:pPr>
              <w:jc w:val="center"/>
              <w:rPr>
                <w:b/>
              </w:rPr>
            </w:pPr>
            <w:r w:rsidRPr="00B26DF5">
              <w:rPr>
                <w:b/>
              </w:rPr>
              <w:t>Теплоснабжение (отопление и горячее водоснабжение)</w:t>
            </w:r>
          </w:p>
        </w:tc>
        <w:tc>
          <w:tcPr>
            <w:tcW w:w="352" w:type="pct"/>
            <w:tcBorders>
              <w:top w:val="single" w:sz="12" w:space="0" w:color="auto"/>
              <w:left w:val="single" w:sz="12" w:space="0" w:color="auto"/>
              <w:right w:val="single" w:sz="12" w:space="0" w:color="auto"/>
            </w:tcBorders>
            <w:hideMark/>
          </w:tcPr>
          <w:p w:rsidR="00B96B0A" w:rsidRPr="00B26DF5" w:rsidRDefault="00B96B0A" w:rsidP="00B26DF5">
            <w:pPr>
              <w:jc w:val="center"/>
            </w:pPr>
            <w:r w:rsidRPr="00B26DF5">
              <w:t>%</w:t>
            </w:r>
          </w:p>
        </w:tc>
        <w:tc>
          <w:tcPr>
            <w:tcW w:w="520" w:type="pct"/>
            <w:tcBorders>
              <w:top w:val="single" w:sz="12" w:space="0" w:color="auto"/>
              <w:left w:val="single" w:sz="12" w:space="0" w:color="auto"/>
              <w:right w:val="single" w:sz="12" w:space="0" w:color="auto"/>
            </w:tcBorders>
            <w:vAlign w:val="center"/>
          </w:tcPr>
          <w:p w:rsidR="00B96B0A" w:rsidRPr="00B26DF5" w:rsidRDefault="00B96B0A" w:rsidP="00B26DF5">
            <w:pPr>
              <w:jc w:val="center"/>
            </w:pPr>
            <w:r w:rsidRPr="00B26DF5">
              <w:t>10</w:t>
            </w:r>
          </w:p>
        </w:tc>
        <w:tc>
          <w:tcPr>
            <w:tcW w:w="427" w:type="pct"/>
            <w:tcBorders>
              <w:top w:val="single" w:sz="12" w:space="0" w:color="auto"/>
              <w:left w:val="single" w:sz="12" w:space="0" w:color="auto"/>
              <w:right w:val="single" w:sz="12" w:space="0" w:color="auto"/>
            </w:tcBorders>
            <w:vAlign w:val="center"/>
          </w:tcPr>
          <w:p w:rsidR="00B96B0A" w:rsidRPr="00B26DF5" w:rsidRDefault="00B96B0A" w:rsidP="00B26DF5">
            <w:pPr>
              <w:jc w:val="center"/>
            </w:pPr>
            <w:r w:rsidRPr="00B26DF5">
              <w:t>10</w:t>
            </w:r>
          </w:p>
        </w:tc>
        <w:tc>
          <w:tcPr>
            <w:tcW w:w="427" w:type="pct"/>
            <w:tcBorders>
              <w:top w:val="single" w:sz="12" w:space="0" w:color="auto"/>
              <w:left w:val="single" w:sz="12" w:space="0" w:color="auto"/>
              <w:right w:val="single" w:sz="12" w:space="0" w:color="auto"/>
            </w:tcBorders>
            <w:vAlign w:val="center"/>
          </w:tcPr>
          <w:p w:rsidR="00B96B0A" w:rsidRPr="00B26DF5" w:rsidRDefault="00B96B0A" w:rsidP="00B26DF5">
            <w:pPr>
              <w:jc w:val="center"/>
            </w:pPr>
            <w:r w:rsidRPr="00B26DF5">
              <w:t>10</w:t>
            </w:r>
          </w:p>
        </w:tc>
        <w:tc>
          <w:tcPr>
            <w:tcW w:w="427" w:type="pct"/>
            <w:tcBorders>
              <w:top w:val="single" w:sz="12" w:space="0" w:color="auto"/>
              <w:left w:val="single" w:sz="12" w:space="0" w:color="auto"/>
              <w:right w:val="single" w:sz="12" w:space="0" w:color="auto"/>
            </w:tcBorders>
            <w:vAlign w:val="center"/>
          </w:tcPr>
          <w:p w:rsidR="00B96B0A" w:rsidRPr="00B26DF5" w:rsidRDefault="00B96B0A" w:rsidP="00B26DF5">
            <w:pPr>
              <w:jc w:val="center"/>
            </w:pPr>
            <w:r w:rsidRPr="00B26DF5">
              <w:t>10</w:t>
            </w:r>
          </w:p>
        </w:tc>
        <w:tc>
          <w:tcPr>
            <w:tcW w:w="428" w:type="pct"/>
            <w:tcBorders>
              <w:top w:val="single" w:sz="12" w:space="0" w:color="auto"/>
              <w:left w:val="single" w:sz="12" w:space="0" w:color="auto"/>
              <w:right w:val="single" w:sz="12" w:space="0" w:color="auto"/>
            </w:tcBorders>
            <w:vAlign w:val="center"/>
          </w:tcPr>
          <w:p w:rsidR="00B96B0A" w:rsidRPr="00B26DF5" w:rsidRDefault="00B96B0A" w:rsidP="00B26DF5">
            <w:pPr>
              <w:jc w:val="center"/>
            </w:pPr>
            <w:r w:rsidRPr="00B26DF5">
              <w:t>10</w:t>
            </w:r>
          </w:p>
        </w:tc>
        <w:tc>
          <w:tcPr>
            <w:tcW w:w="428" w:type="pct"/>
            <w:tcBorders>
              <w:top w:val="single" w:sz="12" w:space="0" w:color="auto"/>
              <w:left w:val="single" w:sz="12" w:space="0" w:color="auto"/>
              <w:right w:val="single" w:sz="12" w:space="0" w:color="auto"/>
            </w:tcBorders>
            <w:vAlign w:val="center"/>
          </w:tcPr>
          <w:p w:rsidR="00B96B0A" w:rsidRPr="00B26DF5" w:rsidRDefault="00B96B0A" w:rsidP="00B26DF5">
            <w:pPr>
              <w:jc w:val="center"/>
            </w:pPr>
            <w:r w:rsidRPr="00B26DF5">
              <w:t>10</w:t>
            </w:r>
          </w:p>
        </w:tc>
        <w:tc>
          <w:tcPr>
            <w:tcW w:w="428" w:type="pct"/>
            <w:tcBorders>
              <w:top w:val="single" w:sz="12" w:space="0" w:color="auto"/>
              <w:left w:val="single" w:sz="12" w:space="0" w:color="auto"/>
              <w:right w:val="single" w:sz="12" w:space="0" w:color="auto"/>
            </w:tcBorders>
            <w:vAlign w:val="center"/>
          </w:tcPr>
          <w:p w:rsidR="00B96B0A" w:rsidRPr="00B26DF5" w:rsidRDefault="00B96B0A" w:rsidP="00B26DF5">
            <w:pPr>
              <w:jc w:val="center"/>
            </w:pPr>
            <w:r w:rsidRPr="00B26DF5">
              <w:t>10</w:t>
            </w:r>
          </w:p>
        </w:tc>
        <w:tc>
          <w:tcPr>
            <w:tcW w:w="427" w:type="pct"/>
            <w:tcBorders>
              <w:top w:val="single" w:sz="12" w:space="0" w:color="auto"/>
              <w:left w:val="single" w:sz="12" w:space="0" w:color="auto"/>
              <w:right w:val="single" w:sz="12" w:space="0" w:color="auto"/>
            </w:tcBorders>
            <w:vAlign w:val="center"/>
          </w:tcPr>
          <w:p w:rsidR="00B96B0A" w:rsidRPr="00B26DF5" w:rsidRDefault="00B96B0A" w:rsidP="00B26DF5">
            <w:pPr>
              <w:jc w:val="center"/>
            </w:pPr>
            <w:r w:rsidRPr="00B26DF5">
              <w:t>10</w:t>
            </w:r>
          </w:p>
        </w:tc>
      </w:tr>
      <w:tr w:rsidR="00B96B0A" w:rsidRPr="00B26DF5" w:rsidTr="0045455F">
        <w:trPr>
          <w:trHeight w:val="300"/>
        </w:trPr>
        <w:tc>
          <w:tcPr>
            <w:tcW w:w="1139" w:type="pct"/>
            <w:tcBorders>
              <w:left w:val="single" w:sz="12" w:space="0" w:color="auto"/>
              <w:right w:val="single" w:sz="12" w:space="0" w:color="auto"/>
            </w:tcBorders>
            <w:hideMark/>
          </w:tcPr>
          <w:p w:rsidR="00B96B0A" w:rsidRPr="00B26DF5" w:rsidRDefault="00B96B0A" w:rsidP="00B26DF5">
            <w:pPr>
              <w:jc w:val="center"/>
              <w:rPr>
                <w:b/>
              </w:rPr>
            </w:pPr>
            <w:r w:rsidRPr="00B26DF5">
              <w:rPr>
                <w:b/>
              </w:rPr>
              <w:t>Электроснабжение</w:t>
            </w:r>
          </w:p>
        </w:tc>
        <w:tc>
          <w:tcPr>
            <w:tcW w:w="352" w:type="pct"/>
            <w:tcBorders>
              <w:left w:val="single" w:sz="12" w:space="0" w:color="auto"/>
              <w:right w:val="single" w:sz="12" w:space="0" w:color="auto"/>
            </w:tcBorders>
            <w:hideMark/>
          </w:tcPr>
          <w:p w:rsidR="00B96B0A" w:rsidRPr="00B26DF5" w:rsidRDefault="00B96B0A" w:rsidP="00B26DF5">
            <w:pPr>
              <w:jc w:val="center"/>
            </w:pPr>
            <w:r w:rsidRPr="00B26DF5">
              <w:t>%</w:t>
            </w:r>
          </w:p>
        </w:tc>
        <w:tc>
          <w:tcPr>
            <w:tcW w:w="520" w:type="pct"/>
            <w:tcBorders>
              <w:left w:val="single" w:sz="12" w:space="0" w:color="auto"/>
              <w:right w:val="single" w:sz="12" w:space="0" w:color="auto"/>
            </w:tcBorders>
            <w:vAlign w:val="center"/>
          </w:tcPr>
          <w:p w:rsidR="00B96B0A" w:rsidRPr="00B26DF5" w:rsidRDefault="00B96B0A" w:rsidP="00B26DF5">
            <w:pPr>
              <w:jc w:val="center"/>
            </w:pPr>
            <w:r w:rsidRPr="00B26DF5">
              <w:t>100</w:t>
            </w:r>
          </w:p>
        </w:tc>
        <w:tc>
          <w:tcPr>
            <w:tcW w:w="427" w:type="pct"/>
            <w:tcBorders>
              <w:left w:val="single" w:sz="12" w:space="0" w:color="auto"/>
              <w:right w:val="single" w:sz="12" w:space="0" w:color="auto"/>
            </w:tcBorders>
            <w:vAlign w:val="center"/>
          </w:tcPr>
          <w:p w:rsidR="00B96B0A" w:rsidRPr="00B26DF5" w:rsidRDefault="00B96B0A" w:rsidP="00B26DF5">
            <w:pPr>
              <w:jc w:val="center"/>
            </w:pPr>
            <w:r w:rsidRPr="00B26DF5">
              <w:t>100</w:t>
            </w:r>
          </w:p>
        </w:tc>
        <w:tc>
          <w:tcPr>
            <w:tcW w:w="427" w:type="pct"/>
            <w:tcBorders>
              <w:left w:val="single" w:sz="12" w:space="0" w:color="auto"/>
              <w:right w:val="single" w:sz="12" w:space="0" w:color="auto"/>
            </w:tcBorders>
            <w:vAlign w:val="center"/>
          </w:tcPr>
          <w:p w:rsidR="00B96B0A" w:rsidRPr="00B26DF5" w:rsidRDefault="00B96B0A" w:rsidP="00B26DF5">
            <w:pPr>
              <w:jc w:val="center"/>
            </w:pPr>
            <w:r w:rsidRPr="00B26DF5">
              <w:t>100</w:t>
            </w:r>
          </w:p>
        </w:tc>
        <w:tc>
          <w:tcPr>
            <w:tcW w:w="427" w:type="pct"/>
            <w:tcBorders>
              <w:left w:val="single" w:sz="12" w:space="0" w:color="auto"/>
              <w:right w:val="single" w:sz="12" w:space="0" w:color="auto"/>
            </w:tcBorders>
            <w:vAlign w:val="center"/>
          </w:tcPr>
          <w:p w:rsidR="00B96B0A" w:rsidRPr="00B26DF5" w:rsidRDefault="00B96B0A" w:rsidP="00B26DF5">
            <w:pPr>
              <w:jc w:val="center"/>
            </w:pPr>
            <w:r w:rsidRPr="00B26DF5">
              <w:t>100</w:t>
            </w:r>
          </w:p>
        </w:tc>
        <w:tc>
          <w:tcPr>
            <w:tcW w:w="428" w:type="pct"/>
            <w:tcBorders>
              <w:left w:val="single" w:sz="12" w:space="0" w:color="auto"/>
              <w:right w:val="single" w:sz="12" w:space="0" w:color="auto"/>
            </w:tcBorders>
            <w:vAlign w:val="center"/>
          </w:tcPr>
          <w:p w:rsidR="00B96B0A" w:rsidRPr="00B26DF5" w:rsidRDefault="00B96B0A" w:rsidP="00B26DF5">
            <w:pPr>
              <w:jc w:val="center"/>
            </w:pPr>
            <w:r w:rsidRPr="00B26DF5">
              <w:t>100</w:t>
            </w:r>
          </w:p>
        </w:tc>
        <w:tc>
          <w:tcPr>
            <w:tcW w:w="428" w:type="pct"/>
            <w:tcBorders>
              <w:left w:val="single" w:sz="12" w:space="0" w:color="auto"/>
              <w:right w:val="single" w:sz="12" w:space="0" w:color="auto"/>
            </w:tcBorders>
            <w:vAlign w:val="center"/>
          </w:tcPr>
          <w:p w:rsidR="00B96B0A" w:rsidRPr="00B26DF5" w:rsidRDefault="00B96B0A" w:rsidP="00B26DF5">
            <w:pPr>
              <w:jc w:val="center"/>
            </w:pPr>
            <w:r w:rsidRPr="00B26DF5">
              <w:t>100</w:t>
            </w:r>
          </w:p>
        </w:tc>
        <w:tc>
          <w:tcPr>
            <w:tcW w:w="428" w:type="pct"/>
            <w:tcBorders>
              <w:left w:val="single" w:sz="12" w:space="0" w:color="auto"/>
              <w:right w:val="single" w:sz="12" w:space="0" w:color="auto"/>
            </w:tcBorders>
            <w:vAlign w:val="center"/>
          </w:tcPr>
          <w:p w:rsidR="00B96B0A" w:rsidRPr="00B26DF5" w:rsidRDefault="00B96B0A" w:rsidP="00B26DF5">
            <w:pPr>
              <w:jc w:val="center"/>
            </w:pPr>
            <w:r w:rsidRPr="00B26DF5">
              <w:t>100</w:t>
            </w:r>
          </w:p>
        </w:tc>
        <w:tc>
          <w:tcPr>
            <w:tcW w:w="427" w:type="pct"/>
            <w:tcBorders>
              <w:left w:val="single" w:sz="12" w:space="0" w:color="auto"/>
              <w:right w:val="single" w:sz="12" w:space="0" w:color="auto"/>
            </w:tcBorders>
            <w:vAlign w:val="center"/>
          </w:tcPr>
          <w:p w:rsidR="00B96B0A" w:rsidRPr="00B26DF5" w:rsidRDefault="00B96B0A" w:rsidP="00B26DF5">
            <w:pPr>
              <w:jc w:val="center"/>
            </w:pPr>
            <w:r w:rsidRPr="00B26DF5">
              <w:t>100</w:t>
            </w:r>
          </w:p>
        </w:tc>
      </w:tr>
      <w:tr w:rsidR="00B96B0A" w:rsidRPr="00B26DF5" w:rsidTr="0045455F">
        <w:trPr>
          <w:trHeight w:val="300"/>
        </w:trPr>
        <w:tc>
          <w:tcPr>
            <w:tcW w:w="1139" w:type="pct"/>
            <w:tcBorders>
              <w:left w:val="single" w:sz="12" w:space="0" w:color="auto"/>
              <w:right w:val="single" w:sz="12" w:space="0" w:color="auto"/>
            </w:tcBorders>
            <w:hideMark/>
          </w:tcPr>
          <w:p w:rsidR="00B96B0A" w:rsidRPr="00B26DF5" w:rsidRDefault="00B96B0A" w:rsidP="00B26DF5">
            <w:pPr>
              <w:jc w:val="center"/>
              <w:rPr>
                <w:b/>
              </w:rPr>
            </w:pPr>
            <w:r w:rsidRPr="00B26DF5">
              <w:rPr>
                <w:b/>
              </w:rPr>
              <w:t>Водоснабжение</w:t>
            </w:r>
          </w:p>
        </w:tc>
        <w:tc>
          <w:tcPr>
            <w:tcW w:w="352" w:type="pct"/>
            <w:tcBorders>
              <w:left w:val="single" w:sz="12" w:space="0" w:color="auto"/>
              <w:right w:val="single" w:sz="12" w:space="0" w:color="auto"/>
            </w:tcBorders>
            <w:hideMark/>
          </w:tcPr>
          <w:p w:rsidR="00B96B0A" w:rsidRPr="00B26DF5" w:rsidRDefault="00B96B0A" w:rsidP="00B26DF5">
            <w:pPr>
              <w:jc w:val="center"/>
            </w:pPr>
            <w:r w:rsidRPr="00B26DF5">
              <w:t>%</w:t>
            </w:r>
          </w:p>
        </w:tc>
        <w:tc>
          <w:tcPr>
            <w:tcW w:w="520" w:type="pct"/>
            <w:tcBorders>
              <w:left w:val="single" w:sz="12" w:space="0" w:color="auto"/>
              <w:right w:val="single" w:sz="12" w:space="0" w:color="auto"/>
            </w:tcBorders>
            <w:vAlign w:val="center"/>
          </w:tcPr>
          <w:p w:rsidR="00B96B0A" w:rsidRPr="00B26DF5" w:rsidRDefault="00B96B0A" w:rsidP="00B26DF5">
            <w:pPr>
              <w:jc w:val="center"/>
            </w:pPr>
            <w:r w:rsidRPr="00B26DF5">
              <w:t>100</w:t>
            </w:r>
          </w:p>
        </w:tc>
        <w:tc>
          <w:tcPr>
            <w:tcW w:w="427" w:type="pct"/>
            <w:tcBorders>
              <w:left w:val="single" w:sz="12" w:space="0" w:color="auto"/>
              <w:right w:val="single" w:sz="12" w:space="0" w:color="auto"/>
            </w:tcBorders>
            <w:vAlign w:val="center"/>
          </w:tcPr>
          <w:p w:rsidR="00B96B0A" w:rsidRPr="00B26DF5" w:rsidRDefault="00B96B0A" w:rsidP="00B26DF5">
            <w:pPr>
              <w:jc w:val="center"/>
            </w:pPr>
            <w:r w:rsidRPr="00B26DF5">
              <w:t>100</w:t>
            </w:r>
          </w:p>
        </w:tc>
        <w:tc>
          <w:tcPr>
            <w:tcW w:w="427" w:type="pct"/>
            <w:tcBorders>
              <w:left w:val="single" w:sz="12" w:space="0" w:color="auto"/>
              <w:right w:val="single" w:sz="12" w:space="0" w:color="auto"/>
            </w:tcBorders>
            <w:vAlign w:val="center"/>
          </w:tcPr>
          <w:p w:rsidR="00B96B0A" w:rsidRPr="00B26DF5" w:rsidRDefault="00B96B0A" w:rsidP="00B26DF5">
            <w:pPr>
              <w:jc w:val="center"/>
            </w:pPr>
            <w:r w:rsidRPr="00B26DF5">
              <w:t>100</w:t>
            </w:r>
          </w:p>
        </w:tc>
        <w:tc>
          <w:tcPr>
            <w:tcW w:w="427" w:type="pct"/>
            <w:tcBorders>
              <w:left w:val="single" w:sz="12" w:space="0" w:color="auto"/>
              <w:right w:val="single" w:sz="12" w:space="0" w:color="auto"/>
            </w:tcBorders>
            <w:vAlign w:val="center"/>
          </w:tcPr>
          <w:p w:rsidR="00B96B0A" w:rsidRPr="00B26DF5" w:rsidRDefault="00B96B0A" w:rsidP="00B26DF5">
            <w:pPr>
              <w:jc w:val="center"/>
            </w:pPr>
            <w:r w:rsidRPr="00B26DF5">
              <w:t>100</w:t>
            </w:r>
          </w:p>
        </w:tc>
        <w:tc>
          <w:tcPr>
            <w:tcW w:w="428" w:type="pct"/>
            <w:tcBorders>
              <w:left w:val="single" w:sz="12" w:space="0" w:color="auto"/>
              <w:right w:val="single" w:sz="12" w:space="0" w:color="auto"/>
            </w:tcBorders>
            <w:vAlign w:val="center"/>
          </w:tcPr>
          <w:p w:rsidR="00B96B0A" w:rsidRPr="00B26DF5" w:rsidRDefault="00B96B0A" w:rsidP="00B26DF5">
            <w:pPr>
              <w:jc w:val="center"/>
            </w:pPr>
            <w:r w:rsidRPr="00B26DF5">
              <w:t>100</w:t>
            </w:r>
          </w:p>
        </w:tc>
        <w:tc>
          <w:tcPr>
            <w:tcW w:w="428" w:type="pct"/>
            <w:tcBorders>
              <w:left w:val="single" w:sz="12" w:space="0" w:color="auto"/>
              <w:right w:val="single" w:sz="12" w:space="0" w:color="auto"/>
            </w:tcBorders>
            <w:vAlign w:val="center"/>
          </w:tcPr>
          <w:p w:rsidR="00B96B0A" w:rsidRPr="00B26DF5" w:rsidRDefault="00B96B0A" w:rsidP="00B26DF5">
            <w:pPr>
              <w:jc w:val="center"/>
            </w:pPr>
            <w:r w:rsidRPr="00B26DF5">
              <w:t>100</w:t>
            </w:r>
          </w:p>
        </w:tc>
        <w:tc>
          <w:tcPr>
            <w:tcW w:w="428" w:type="pct"/>
            <w:tcBorders>
              <w:left w:val="single" w:sz="12" w:space="0" w:color="auto"/>
              <w:right w:val="single" w:sz="12" w:space="0" w:color="auto"/>
            </w:tcBorders>
            <w:vAlign w:val="center"/>
          </w:tcPr>
          <w:p w:rsidR="00B96B0A" w:rsidRPr="00B26DF5" w:rsidRDefault="00B96B0A" w:rsidP="00B26DF5">
            <w:pPr>
              <w:jc w:val="center"/>
            </w:pPr>
            <w:r w:rsidRPr="00B26DF5">
              <w:t>100</w:t>
            </w:r>
          </w:p>
        </w:tc>
        <w:tc>
          <w:tcPr>
            <w:tcW w:w="427" w:type="pct"/>
            <w:tcBorders>
              <w:left w:val="single" w:sz="12" w:space="0" w:color="auto"/>
              <w:right w:val="single" w:sz="12" w:space="0" w:color="auto"/>
            </w:tcBorders>
            <w:vAlign w:val="center"/>
          </w:tcPr>
          <w:p w:rsidR="00B96B0A" w:rsidRPr="00B26DF5" w:rsidRDefault="00B96B0A" w:rsidP="00B26DF5">
            <w:pPr>
              <w:jc w:val="center"/>
            </w:pPr>
            <w:r w:rsidRPr="00B26DF5">
              <w:t>100</w:t>
            </w:r>
          </w:p>
        </w:tc>
      </w:tr>
      <w:tr w:rsidR="00B96B0A" w:rsidRPr="00B26DF5" w:rsidTr="0045455F">
        <w:trPr>
          <w:trHeight w:val="300"/>
        </w:trPr>
        <w:tc>
          <w:tcPr>
            <w:tcW w:w="1139" w:type="pct"/>
            <w:tcBorders>
              <w:left w:val="single" w:sz="12" w:space="0" w:color="auto"/>
              <w:bottom w:val="single" w:sz="12" w:space="0" w:color="auto"/>
              <w:right w:val="single" w:sz="12" w:space="0" w:color="auto"/>
            </w:tcBorders>
            <w:hideMark/>
          </w:tcPr>
          <w:p w:rsidR="00B96B0A" w:rsidRPr="00B26DF5" w:rsidRDefault="00B96B0A" w:rsidP="00B26DF5">
            <w:pPr>
              <w:jc w:val="center"/>
              <w:rPr>
                <w:b/>
              </w:rPr>
            </w:pPr>
            <w:r w:rsidRPr="00B26DF5">
              <w:rPr>
                <w:b/>
              </w:rPr>
              <w:t>Водоотведение</w:t>
            </w:r>
          </w:p>
        </w:tc>
        <w:tc>
          <w:tcPr>
            <w:tcW w:w="352" w:type="pct"/>
            <w:tcBorders>
              <w:left w:val="single" w:sz="12" w:space="0" w:color="auto"/>
              <w:bottom w:val="single" w:sz="12" w:space="0" w:color="auto"/>
              <w:right w:val="single" w:sz="12" w:space="0" w:color="auto"/>
            </w:tcBorders>
            <w:hideMark/>
          </w:tcPr>
          <w:p w:rsidR="00B96B0A" w:rsidRPr="00B26DF5" w:rsidRDefault="00B96B0A" w:rsidP="00B26DF5">
            <w:pPr>
              <w:jc w:val="center"/>
            </w:pPr>
            <w:r w:rsidRPr="00B26DF5">
              <w:t>%</w:t>
            </w:r>
          </w:p>
        </w:tc>
        <w:tc>
          <w:tcPr>
            <w:tcW w:w="520" w:type="pct"/>
            <w:tcBorders>
              <w:left w:val="single" w:sz="12" w:space="0" w:color="auto"/>
              <w:bottom w:val="single" w:sz="12" w:space="0" w:color="auto"/>
              <w:right w:val="single" w:sz="12" w:space="0" w:color="auto"/>
            </w:tcBorders>
            <w:vAlign w:val="center"/>
          </w:tcPr>
          <w:p w:rsidR="00B96B0A" w:rsidRPr="00B26DF5" w:rsidRDefault="00B96B0A" w:rsidP="00B26DF5">
            <w:pPr>
              <w:jc w:val="center"/>
            </w:pPr>
            <w:r w:rsidRPr="00B26DF5">
              <w:t>-</w:t>
            </w:r>
          </w:p>
        </w:tc>
        <w:tc>
          <w:tcPr>
            <w:tcW w:w="427" w:type="pct"/>
            <w:tcBorders>
              <w:left w:val="single" w:sz="12" w:space="0" w:color="auto"/>
              <w:bottom w:val="single" w:sz="12" w:space="0" w:color="auto"/>
              <w:right w:val="single" w:sz="12" w:space="0" w:color="auto"/>
            </w:tcBorders>
            <w:vAlign w:val="center"/>
          </w:tcPr>
          <w:p w:rsidR="00B96B0A" w:rsidRPr="00B26DF5" w:rsidRDefault="00B96B0A" w:rsidP="00B26DF5">
            <w:pPr>
              <w:jc w:val="center"/>
            </w:pPr>
            <w:r w:rsidRPr="00B26DF5">
              <w:t>-</w:t>
            </w:r>
          </w:p>
        </w:tc>
        <w:tc>
          <w:tcPr>
            <w:tcW w:w="427" w:type="pct"/>
            <w:tcBorders>
              <w:left w:val="single" w:sz="12" w:space="0" w:color="auto"/>
              <w:bottom w:val="single" w:sz="12" w:space="0" w:color="auto"/>
              <w:right w:val="single" w:sz="12" w:space="0" w:color="auto"/>
            </w:tcBorders>
            <w:vAlign w:val="center"/>
          </w:tcPr>
          <w:p w:rsidR="00B96B0A" w:rsidRPr="00B26DF5" w:rsidRDefault="00B96B0A" w:rsidP="00B26DF5">
            <w:pPr>
              <w:jc w:val="center"/>
            </w:pPr>
            <w:r w:rsidRPr="00B26DF5">
              <w:t>-</w:t>
            </w:r>
          </w:p>
        </w:tc>
        <w:tc>
          <w:tcPr>
            <w:tcW w:w="427" w:type="pct"/>
            <w:tcBorders>
              <w:left w:val="single" w:sz="12" w:space="0" w:color="auto"/>
              <w:bottom w:val="single" w:sz="12" w:space="0" w:color="auto"/>
              <w:right w:val="single" w:sz="12" w:space="0" w:color="auto"/>
            </w:tcBorders>
            <w:vAlign w:val="center"/>
          </w:tcPr>
          <w:p w:rsidR="00B96B0A" w:rsidRPr="00B26DF5" w:rsidRDefault="00B96B0A" w:rsidP="00B26DF5">
            <w:pPr>
              <w:jc w:val="center"/>
            </w:pPr>
            <w:r w:rsidRPr="00B26DF5">
              <w:t>-</w:t>
            </w:r>
          </w:p>
        </w:tc>
        <w:tc>
          <w:tcPr>
            <w:tcW w:w="428" w:type="pct"/>
            <w:tcBorders>
              <w:left w:val="single" w:sz="12" w:space="0" w:color="auto"/>
              <w:bottom w:val="single" w:sz="12" w:space="0" w:color="auto"/>
              <w:right w:val="single" w:sz="12" w:space="0" w:color="auto"/>
            </w:tcBorders>
            <w:vAlign w:val="center"/>
          </w:tcPr>
          <w:p w:rsidR="00B96B0A" w:rsidRPr="00B26DF5" w:rsidRDefault="00B96B0A" w:rsidP="00B26DF5">
            <w:pPr>
              <w:jc w:val="center"/>
            </w:pPr>
            <w:r w:rsidRPr="00B26DF5">
              <w:t>-</w:t>
            </w:r>
          </w:p>
        </w:tc>
        <w:tc>
          <w:tcPr>
            <w:tcW w:w="428" w:type="pct"/>
            <w:tcBorders>
              <w:left w:val="single" w:sz="12" w:space="0" w:color="auto"/>
              <w:bottom w:val="single" w:sz="12" w:space="0" w:color="auto"/>
              <w:right w:val="single" w:sz="12" w:space="0" w:color="auto"/>
            </w:tcBorders>
            <w:vAlign w:val="center"/>
          </w:tcPr>
          <w:p w:rsidR="00B96B0A" w:rsidRPr="00B26DF5" w:rsidRDefault="00B96B0A" w:rsidP="00B26DF5">
            <w:pPr>
              <w:jc w:val="center"/>
            </w:pPr>
            <w:r w:rsidRPr="00B26DF5">
              <w:t>-</w:t>
            </w:r>
          </w:p>
        </w:tc>
        <w:tc>
          <w:tcPr>
            <w:tcW w:w="428" w:type="pct"/>
            <w:tcBorders>
              <w:left w:val="single" w:sz="12" w:space="0" w:color="auto"/>
              <w:bottom w:val="single" w:sz="12" w:space="0" w:color="auto"/>
              <w:right w:val="single" w:sz="12" w:space="0" w:color="auto"/>
            </w:tcBorders>
            <w:vAlign w:val="center"/>
          </w:tcPr>
          <w:p w:rsidR="00B96B0A" w:rsidRPr="00B26DF5" w:rsidRDefault="00B96B0A" w:rsidP="00B26DF5">
            <w:pPr>
              <w:jc w:val="center"/>
            </w:pPr>
            <w:r w:rsidRPr="00B26DF5">
              <w:t>-</w:t>
            </w:r>
          </w:p>
        </w:tc>
        <w:tc>
          <w:tcPr>
            <w:tcW w:w="427" w:type="pct"/>
            <w:tcBorders>
              <w:left w:val="single" w:sz="12" w:space="0" w:color="auto"/>
              <w:bottom w:val="single" w:sz="12" w:space="0" w:color="auto"/>
              <w:right w:val="single" w:sz="12" w:space="0" w:color="auto"/>
            </w:tcBorders>
            <w:vAlign w:val="center"/>
          </w:tcPr>
          <w:p w:rsidR="00B96B0A" w:rsidRPr="00B26DF5" w:rsidRDefault="00B96B0A" w:rsidP="00B26DF5">
            <w:pPr>
              <w:jc w:val="center"/>
            </w:pPr>
            <w:r w:rsidRPr="00B26DF5">
              <w:t>-</w:t>
            </w:r>
          </w:p>
        </w:tc>
      </w:tr>
    </w:tbl>
    <w:p w:rsidR="00A95723" w:rsidRPr="00B26DF5" w:rsidRDefault="00A95723" w:rsidP="00B26DF5">
      <w:pPr>
        <w:pStyle w:val="a3"/>
        <w:ind w:firstLine="0"/>
        <w:rPr>
          <w:rFonts w:eastAsiaTheme="minorEastAsia"/>
          <w:sz w:val="20"/>
        </w:rPr>
      </w:pP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u w:val="single"/>
        </w:rPr>
        <w:t>Целевые показатели спроса на коммунальные ресурсы.</w:t>
      </w:r>
      <w:r w:rsidRPr="00B26DF5">
        <w:rPr>
          <w:rFonts w:ascii="Times New Roman" w:hAnsi="Times New Roman" w:cs="Times New Roman"/>
          <w:sz w:val="20"/>
          <w:szCs w:val="20"/>
        </w:rPr>
        <w:t xml:space="preserve">Для обеспечения полного удовлетворения перспективного спроса на коммунальные ресурсы (возможности подключения новых и реконструируемых объектов жилищного фонда и промышленности, социально-культурных объектов, улучшения качества жизни населения), при условии технической возможности и экономической целесообразности, необходимо обеспечить дополнительное увеличение мощностей по выработке тепловой энергии и отпуска коммунальных ресурсов. Данное увеличение также отражается в годовых объёмах потребления коммунальных ресурсов. </w:t>
      </w:r>
    </w:p>
    <w:p w:rsidR="008D4D7D" w:rsidRPr="00B26DF5" w:rsidRDefault="008D4D7D"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Увеличение мощностей и объемов отпуска коммунальных ресурсов представлены в таблицах 5.2 и 5.3.</w:t>
      </w:r>
    </w:p>
    <w:p w:rsidR="00A95723" w:rsidRPr="00B26DF5" w:rsidRDefault="00A95723" w:rsidP="00B26DF5">
      <w:pPr>
        <w:pStyle w:val="a8"/>
        <w:ind w:left="0"/>
        <w:jc w:val="center"/>
        <w:rPr>
          <w:rFonts w:ascii="Times New Roman" w:hAnsi="Times New Roman" w:cs="Times New Roman"/>
          <w:sz w:val="20"/>
          <w:szCs w:val="20"/>
        </w:rPr>
      </w:pPr>
      <w:r w:rsidRPr="00B26DF5">
        <w:rPr>
          <w:rFonts w:ascii="Times New Roman" w:hAnsi="Times New Roman" w:cs="Times New Roman"/>
          <w:sz w:val="20"/>
          <w:szCs w:val="20"/>
        </w:rPr>
        <w:t>Табл. 5.2. Увеличение мощностей по выработке и транспорту энергоресурсов</w:t>
      </w:r>
    </w:p>
    <w:tbl>
      <w:tblPr>
        <w:tblW w:w="40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4"/>
        <w:gridCol w:w="1097"/>
        <w:gridCol w:w="1019"/>
        <w:gridCol w:w="1162"/>
        <w:gridCol w:w="1281"/>
        <w:gridCol w:w="1334"/>
      </w:tblGrid>
      <w:tr w:rsidR="000A7489" w:rsidRPr="00B26DF5" w:rsidTr="0045455F">
        <w:trPr>
          <w:trHeight w:val="400"/>
          <w:jc w:val="center"/>
        </w:trPr>
        <w:tc>
          <w:tcPr>
            <w:tcW w:w="1435" w:type="pct"/>
            <w:vMerge w:val="restart"/>
            <w:tcBorders>
              <w:top w:val="single" w:sz="12" w:space="0" w:color="auto"/>
              <w:left w:val="single" w:sz="12" w:space="0" w:color="auto"/>
              <w:right w:val="single" w:sz="12" w:space="0" w:color="auto"/>
            </w:tcBorders>
            <w:hideMark/>
          </w:tcPr>
          <w:p w:rsidR="000A7489" w:rsidRPr="00B26DF5" w:rsidRDefault="000A7489"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Энергоресурсы</w:t>
            </w:r>
          </w:p>
        </w:tc>
        <w:tc>
          <w:tcPr>
            <w:tcW w:w="663" w:type="pct"/>
            <w:vMerge w:val="restart"/>
            <w:tcBorders>
              <w:top w:val="single" w:sz="12" w:space="0" w:color="auto"/>
              <w:left w:val="single" w:sz="12" w:space="0" w:color="auto"/>
              <w:right w:val="single" w:sz="12" w:space="0" w:color="auto"/>
            </w:tcBorders>
            <w:hideMark/>
          </w:tcPr>
          <w:p w:rsidR="000A7489" w:rsidRPr="00B26DF5" w:rsidRDefault="000A7489"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Ед.изм.</w:t>
            </w:r>
          </w:p>
        </w:tc>
        <w:tc>
          <w:tcPr>
            <w:tcW w:w="2901" w:type="pct"/>
            <w:gridSpan w:val="4"/>
            <w:tcBorders>
              <w:top w:val="single" w:sz="12" w:space="0" w:color="auto"/>
              <w:left w:val="single" w:sz="12" w:space="0" w:color="auto"/>
              <w:right w:val="single" w:sz="12" w:space="0" w:color="auto"/>
            </w:tcBorders>
            <w:hideMark/>
          </w:tcPr>
          <w:p w:rsidR="000A7489" w:rsidRPr="00B26DF5" w:rsidRDefault="000A7489"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Плановые значения (приросты)</w:t>
            </w:r>
          </w:p>
        </w:tc>
      </w:tr>
      <w:tr w:rsidR="000A7489" w:rsidRPr="00B26DF5" w:rsidTr="0045455F">
        <w:trPr>
          <w:trHeight w:val="298"/>
          <w:jc w:val="center"/>
        </w:trPr>
        <w:tc>
          <w:tcPr>
            <w:tcW w:w="1435" w:type="pct"/>
            <w:vMerge/>
            <w:tcBorders>
              <w:left w:val="single" w:sz="12" w:space="0" w:color="auto"/>
              <w:bottom w:val="single" w:sz="12" w:space="0" w:color="auto"/>
              <w:right w:val="single" w:sz="12" w:space="0" w:color="auto"/>
            </w:tcBorders>
            <w:hideMark/>
          </w:tcPr>
          <w:p w:rsidR="000A7489" w:rsidRPr="00B26DF5" w:rsidRDefault="000A7489" w:rsidP="00B26DF5">
            <w:pPr>
              <w:rPr>
                <w:rFonts w:ascii="Times New Roman" w:eastAsia="Times New Roman" w:hAnsi="Times New Roman" w:cs="Times New Roman"/>
                <w:b/>
                <w:color w:val="000000"/>
                <w:sz w:val="20"/>
                <w:szCs w:val="20"/>
              </w:rPr>
            </w:pPr>
          </w:p>
        </w:tc>
        <w:tc>
          <w:tcPr>
            <w:tcW w:w="663" w:type="pct"/>
            <w:vMerge/>
            <w:tcBorders>
              <w:left w:val="single" w:sz="12" w:space="0" w:color="auto"/>
              <w:bottom w:val="single" w:sz="12" w:space="0" w:color="auto"/>
              <w:right w:val="single" w:sz="12" w:space="0" w:color="auto"/>
            </w:tcBorders>
            <w:hideMark/>
          </w:tcPr>
          <w:p w:rsidR="000A7489" w:rsidRPr="00B26DF5" w:rsidRDefault="000A7489" w:rsidP="00B26DF5">
            <w:pPr>
              <w:rPr>
                <w:rFonts w:ascii="Times New Roman" w:eastAsia="Times New Roman" w:hAnsi="Times New Roman" w:cs="Times New Roman"/>
                <w:color w:val="000000"/>
                <w:sz w:val="20"/>
                <w:szCs w:val="20"/>
              </w:rPr>
            </w:pPr>
          </w:p>
        </w:tc>
        <w:tc>
          <w:tcPr>
            <w:tcW w:w="616" w:type="pct"/>
            <w:tcBorders>
              <w:top w:val="single" w:sz="12" w:space="0" w:color="auto"/>
              <w:left w:val="single" w:sz="12" w:space="0" w:color="auto"/>
              <w:bottom w:val="single" w:sz="12" w:space="0" w:color="auto"/>
              <w:right w:val="single" w:sz="12" w:space="0" w:color="auto"/>
            </w:tcBorders>
            <w:hideMark/>
          </w:tcPr>
          <w:p w:rsidR="000A7489" w:rsidRPr="00B26DF5" w:rsidRDefault="000A7489"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2014</w:t>
            </w:r>
          </w:p>
        </w:tc>
        <w:tc>
          <w:tcPr>
            <w:tcW w:w="703" w:type="pct"/>
            <w:tcBorders>
              <w:top w:val="single" w:sz="12" w:space="0" w:color="auto"/>
              <w:left w:val="single" w:sz="12" w:space="0" w:color="auto"/>
              <w:bottom w:val="single" w:sz="12" w:space="0" w:color="auto"/>
            </w:tcBorders>
            <w:hideMark/>
          </w:tcPr>
          <w:p w:rsidR="000A7489" w:rsidRPr="00B26DF5" w:rsidRDefault="000A7489"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2015-2020</w:t>
            </w:r>
          </w:p>
        </w:tc>
        <w:tc>
          <w:tcPr>
            <w:tcW w:w="775" w:type="pct"/>
            <w:tcBorders>
              <w:top w:val="single" w:sz="12" w:space="0" w:color="auto"/>
              <w:bottom w:val="single" w:sz="12" w:space="0" w:color="auto"/>
            </w:tcBorders>
            <w:hideMark/>
          </w:tcPr>
          <w:p w:rsidR="000A7489" w:rsidRPr="00B26DF5" w:rsidRDefault="000A7489"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2020-2025</w:t>
            </w:r>
          </w:p>
        </w:tc>
        <w:tc>
          <w:tcPr>
            <w:tcW w:w="807" w:type="pct"/>
            <w:tcBorders>
              <w:top w:val="single" w:sz="12" w:space="0" w:color="auto"/>
              <w:bottom w:val="single" w:sz="12" w:space="0" w:color="auto"/>
              <w:right w:val="single" w:sz="12" w:space="0" w:color="auto"/>
            </w:tcBorders>
            <w:hideMark/>
          </w:tcPr>
          <w:p w:rsidR="000A7489" w:rsidRPr="00B26DF5" w:rsidRDefault="000A7489"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2025-203</w:t>
            </w:r>
          </w:p>
        </w:tc>
      </w:tr>
      <w:tr w:rsidR="000A7489" w:rsidRPr="00B26DF5" w:rsidTr="0045455F">
        <w:trPr>
          <w:trHeight w:val="300"/>
          <w:jc w:val="center"/>
        </w:trPr>
        <w:tc>
          <w:tcPr>
            <w:tcW w:w="1435" w:type="pct"/>
            <w:tcBorders>
              <w:top w:val="single" w:sz="12" w:space="0" w:color="auto"/>
              <w:left w:val="single" w:sz="12" w:space="0" w:color="auto"/>
              <w:right w:val="single" w:sz="12" w:space="0" w:color="auto"/>
            </w:tcBorders>
            <w:hideMark/>
          </w:tcPr>
          <w:p w:rsidR="000A7489" w:rsidRPr="00B26DF5" w:rsidRDefault="000A7489"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Электроэнергия</w:t>
            </w:r>
          </w:p>
        </w:tc>
        <w:tc>
          <w:tcPr>
            <w:tcW w:w="663" w:type="pct"/>
            <w:tcBorders>
              <w:top w:val="single" w:sz="12" w:space="0" w:color="auto"/>
              <w:left w:val="single" w:sz="12" w:space="0" w:color="auto"/>
              <w:right w:val="single" w:sz="12" w:space="0" w:color="auto"/>
            </w:tcBorders>
            <w:hideMark/>
          </w:tcPr>
          <w:p w:rsidR="000A7489" w:rsidRPr="00B26DF5" w:rsidRDefault="00221BCE"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w:t>
            </w:r>
            <w:r w:rsidR="000A7489" w:rsidRPr="00B26DF5">
              <w:rPr>
                <w:rFonts w:ascii="Times New Roman" w:eastAsia="Times New Roman" w:hAnsi="Times New Roman" w:cs="Times New Roman"/>
                <w:color w:val="000000"/>
                <w:sz w:val="20"/>
                <w:szCs w:val="20"/>
              </w:rPr>
              <w:t xml:space="preserve"> кВт</w:t>
            </w:r>
          </w:p>
        </w:tc>
        <w:tc>
          <w:tcPr>
            <w:tcW w:w="616" w:type="pct"/>
            <w:tcBorders>
              <w:top w:val="single" w:sz="12" w:space="0" w:color="auto"/>
              <w:left w:val="single" w:sz="12" w:space="0" w:color="auto"/>
              <w:right w:val="single" w:sz="12" w:space="0" w:color="auto"/>
            </w:tcBorders>
            <w:vAlign w:val="center"/>
          </w:tcPr>
          <w:p w:rsidR="000A7489" w:rsidRPr="00B26DF5" w:rsidRDefault="00454E05"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703" w:type="pct"/>
            <w:tcBorders>
              <w:top w:val="single" w:sz="12" w:space="0" w:color="auto"/>
              <w:left w:val="single" w:sz="12" w:space="0" w:color="auto"/>
            </w:tcBorders>
            <w:vAlign w:val="center"/>
          </w:tcPr>
          <w:p w:rsidR="000A7489" w:rsidRPr="00B26DF5" w:rsidRDefault="00454E05"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775" w:type="pct"/>
            <w:tcBorders>
              <w:top w:val="single" w:sz="12" w:space="0" w:color="auto"/>
            </w:tcBorders>
            <w:vAlign w:val="center"/>
          </w:tcPr>
          <w:p w:rsidR="000A7489" w:rsidRPr="00B26DF5" w:rsidRDefault="00F8516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357</w:t>
            </w:r>
          </w:p>
        </w:tc>
        <w:tc>
          <w:tcPr>
            <w:tcW w:w="807" w:type="pct"/>
            <w:tcBorders>
              <w:top w:val="single" w:sz="12" w:space="0" w:color="auto"/>
              <w:right w:val="single" w:sz="12" w:space="0" w:color="auto"/>
            </w:tcBorders>
            <w:vAlign w:val="center"/>
          </w:tcPr>
          <w:p w:rsidR="000A7489" w:rsidRPr="00B26DF5" w:rsidRDefault="003A165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r>
      <w:tr w:rsidR="000A7489" w:rsidRPr="00B26DF5" w:rsidTr="0045455F">
        <w:trPr>
          <w:trHeight w:val="300"/>
          <w:jc w:val="center"/>
        </w:trPr>
        <w:tc>
          <w:tcPr>
            <w:tcW w:w="1435" w:type="pct"/>
            <w:tcBorders>
              <w:left w:val="single" w:sz="12" w:space="0" w:color="auto"/>
              <w:right w:val="single" w:sz="12" w:space="0" w:color="auto"/>
            </w:tcBorders>
            <w:hideMark/>
          </w:tcPr>
          <w:p w:rsidR="000A7489" w:rsidRPr="00B26DF5" w:rsidRDefault="000A7489"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Тепловая энергия</w:t>
            </w:r>
          </w:p>
        </w:tc>
        <w:tc>
          <w:tcPr>
            <w:tcW w:w="663" w:type="pct"/>
            <w:tcBorders>
              <w:left w:val="single" w:sz="12" w:space="0" w:color="auto"/>
              <w:right w:val="single" w:sz="12" w:space="0" w:color="auto"/>
            </w:tcBorders>
            <w:hideMark/>
          </w:tcPr>
          <w:p w:rsidR="000A7489" w:rsidRPr="00B26DF5" w:rsidRDefault="000A748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Гкал/час</w:t>
            </w:r>
          </w:p>
        </w:tc>
        <w:tc>
          <w:tcPr>
            <w:tcW w:w="616" w:type="pct"/>
            <w:tcBorders>
              <w:left w:val="single" w:sz="12" w:space="0" w:color="auto"/>
              <w:right w:val="single" w:sz="12" w:space="0" w:color="auto"/>
            </w:tcBorders>
            <w:vAlign w:val="center"/>
          </w:tcPr>
          <w:p w:rsidR="000A7489" w:rsidRPr="00B26DF5" w:rsidRDefault="00454E05"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703" w:type="pct"/>
            <w:tcBorders>
              <w:left w:val="single" w:sz="12" w:space="0" w:color="auto"/>
            </w:tcBorders>
            <w:vAlign w:val="center"/>
          </w:tcPr>
          <w:p w:rsidR="000A7489" w:rsidRPr="00B26DF5" w:rsidRDefault="00454E05"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775" w:type="pct"/>
            <w:vAlign w:val="center"/>
          </w:tcPr>
          <w:p w:rsidR="000A7489" w:rsidRPr="00B26DF5" w:rsidRDefault="00F85160"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c>
          <w:tcPr>
            <w:tcW w:w="807" w:type="pct"/>
            <w:tcBorders>
              <w:right w:val="single" w:sz="12" w:space="0" w:color="auto"/>
            </w:tcBorders>
            <w:vAlign w:val="center"/>
          </w:tcPr>
          <w:p w:rsidR="000A7489" w:rsidRPr="00B26DF5" w:rsidRDefault="003A165A" w:rsidP="00B26DF5">
            <w:pPr>
              <w:jc w:val="center"/>
              <w:rPr>
                <w:rFonts w:ascii="Times New Roman" w:hAnsi="Times New Roman" w:cs="Times New Roman"/>
                <w:sz w:val="20"/>
                <w:szCs w:val="20"/>
              </w:rPr>
            </w:pPr>
            <w:r w:rsidRPr="00B26DF5">
              <w:rPr>
                <w:rFonts w:ascii="Times New Roman" w:hAnsi="Times New Roman" w:cs="Times New Roman"/>
                <w:sz w:val="20"/>
                <w:szCs w:val="20"/>
              </w:rPr>
              <w:t>-</w:t>
            </w:r>
          </w:p>
        </w:tc>
      </w:tr>
      <w:tr w:rsidR="000A7489" w:rsidRPr="00B26DF5" w:rsidTr="0045455F">
        <w:trPr>
          <w:trHeight w:val="300"/>
          <w:jc w:val="center"/>
        </w:trPr>
        <w:tc>
          <w:tcPr>
            <w:tcW w:w="1435" w:type="pct"/>
            <w:tcBorders>
              <w:left w:val="single" w:sz="12" w:space="0" w:color="auto"/>
              <w:right w:val="single" w:sz="12" w:space="0" w:color="auto"/>
            </w:tcBorders>
            <w:hideMark/>
          </w:tcPr>
          <w:p w:rsidR="000A7489" w:rsidRPr="00B26DF5" w:rsidRDefault="000A7489"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Холодная вода</w:t>
            </w:r>
          </w:p>
        </w:tc>
        <w:tc>
          <w:tcPr>
            <w:tcW w:w="663" w:type="pct"/>
            <w:tcBorders>
              <w:left w:val="single" w:sz="12" w:space="0" w:color="auto"/>
              <w:right w:val="single" w:sz="12" w:space="0" w:color="auto"/>
            </w:tcBorders>
            <w:hideMark/>
          </w:tcPr>
          <w:p w:rsidR="000A7489" w:rsidRPr="00B26DF5" w:rsidRDefault="000A748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 куб. м/сут</w:t>
            </w:r>
          </w:p>
        </w:tc>
        <w:tc>
          <w:tcPr>
            <w:tcW w:w="616" w:type="pct"/>
            <w:tcBorders>
              <w:left w:val="single" w:sz="12" w:space="0" w:color="auto"/>
              <w:right w:val="single" w:sz="12" w:space="0" w:color="auto"/>
            </w:tcBorders>
            <w:vAlign w:val="center"/>
          </w:tcPr>
          <w:p w:rsidR="000A7489" w:rsidRPr="00B26DF5" w:rsidRDefault="00454E05"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703" w:type="pct"/>
            <w:tcBorders>
              <w:left w:val="single" w:sz="12" w:space="0" w:color="auto"/>
            </w:tcBorders>
            <w:vAlign w:val="center"/>
          </w:tcPr>
          <w:p w:rsidR="000A7489" w:rsidRPr="00B26DF5" w:rsidRDefault="00454E05"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775" w:type="pct"/>
            <w:vAlign w:val="center"/>
          </w:tcPr>
          <w:p w:rsidR="000A7489" w:rsidRPr="00B26DF5" w:rsidRDefault="003B5FF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w:t>
            </w:r>
            <w:r w:rsidR="00F85160" w:rsidRPr="00B26DF5">
              <w:rPr>
                <w:rFonts w:ascii="Times New Roman" w:eastAsia="Times New Roman" w:hAnsi="Times New Roman" w:cs="Times New Roman"/>
                <w:sz w:val="20"/>
                <w:szCs w:val="20"/>
              </w:rPr>
              <w:t>0</w:t>
            </w:r>
          </w:p>
        </w:tc>
        <w:tc>
          <w:tcPr>
            <w:tcW w:w="807" w:type="pct"/>
            <w:tcBorders>
              <w:right w:val="single" w:sz="12" w:space="0" w:color="auto"/>
            </w:tcBorders>
            <w:vAlign w:val="center"/>
          </w:tcPr>
          <w:p w:rsidR="000A7489" w:rsidRPr="00B26DF5" w:rsidRDefault="003A165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r>
      <w:tr w:rsidR="000A7489" w:rsidRPr="00B26DF5" w:rsidTr="0045455F">
        <w:trPr>
          <w:trHeight w:val="300"/>
          <w:jc w:val="center"/>
        </w:trPr>
        <w:tc>
          <w:tcPr>
            <w:tcW w:w="1435" w:type="pct"/>
            <w:tcBorders>
              <w:left w:val="single" w:sz="12" w:space="0" w:color="auto"/>
              <w:bottom w:val="single" w:sz="12" w:space="0" w:color="auto"/>
              <w:right w:val="single" w:sz="12" w:space="0" w:color="auto"/>
            </w:tcBorders>
            <w:hideMark/>
          </w:tcPr>
          <w:p w:rsidR="000A7489" w:rsidRPr="00B26DF5" w:rsidRDefault="000A7489"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Объёмы водоотведения</w:t>
            </w:r>
          </w:p>
        </w:tc>
        <w:tc>
          <w:tcPr>
            <w:tcW w:w="663" w:type="pct"/>
            <w:tcBorders>
              <w:left w:val="single" w:sz="12" w:space="0" w:color="auto"/>
              <w:bottom w:val="single" w:sz="12" w:space="0" w:color="auto"/>
              <w:right w:val="single" w:sz="12" w:space="0" w:color="auto"/>
            </w:tcBorders>
            <w:hideMark/>
          </w:tcPr>
          <w:p w:rsidR="000A7489" w:rsidRPr="00B26DF5" w:rsidRDefault="000A748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куб. м/сут</w:t>
            </w:r>
          </w:p>
        </w:tc>
        <w:tc>
          <w:tcPr>
            <w:tcW w:w="616" w:type="pct"/>
            <w:tcBorders>
              <w:left w:val="single" w:sz="12" w:space="0" w:color="auto"/>
              <w:bottom w:val="single" w:sz="12" w:space="0" w:color="auto"/>
              <w:right w:val="single" w:sz="12" w:space="0" w:color="auto"/>
            </w:tcBorders>
            <w:vAlign w:val="center"/>
          </w:tcPr>
          <w:p w:rsidR="000A7489" w:rsidRPr="00B26DF5" w:rsidRDefault="00454E05"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703" w:type="pct"/>
            <w:tcBorders>
              <w:left w:val="single" w:sz="12" w:space="0" w:color="auto"/>
              <w:bottom w:val="single" w:sz="12" w:space="0" w:color="auto"/>
            </w:tcBorders>
            <w:vAlign w:val="center"/>
          </w:tcPr>
          <w:p w:rsidR="000A7489" w:rsidRPr="00B26DF5" w:rsidRDefault="00454E05"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775" w:type="pct"/>
            <w:tcBorders>
              <w:bottom w:val="single" w:sz="12" w:space="0" w:color="auto"/>
            </w:tcBorders>
            <w:vAlign w:val="center"/>
          </w:tcPr>
          <w:p w:rsidR="000A7489" w:rsidRPr="00B26DF5" w:rsidRDefault="003B5FF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210</w:t>
            </w:r>
          </w:p>
        </w:tc>
        <w:tc>
          <w:tcPr>
            <w:tcW w:w="807" w:type="pct"/>
            <w:tcBorders>
              <w:bottom w:val="single" w:sz="12" w:space="0" w:color="auto"/>
              <w:right w:val="single" w:sz="12" w:space="0" w:color="auto"/>
            </w:tcBorders>
            <w:vAlign w:val="center"/>
          </w:tcPr>
          <w:p w:rsidR="000A7489" w:rsidRPr="00B26DF5" w:rsidRDefault="003B5FF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r>
    </w:tbl>
    <w:p w:rsidR="000045E8" w:rsidRPr="00B26DF5" w:rsidRDefault="000045E8" w:rsidP="00B26DF5">
      <w:pPr>
        <w:pStyle w:val="a8"/>
        <w:ind w:left="0"/>
        <w:jc w:val="both"/>
        <w:rPr>
          <w:rFonts w:ascii="Times New Roman" w:hAnsi="Times New Roman" w:cs="Times New Roman"/>
          <w:sz w:val="20"/>
          <w:szCs w:val="20"/>
          <w:lang w:val="en-US"/>
        </w:rPr>
      </w:pPr>
    </w:p>
    <w:p w:rsidR="00686F0F" w:rsidRPr="00B26DF5" w:rsidRDefault="00686F0F" w:rsidP="00B26DF5">
      <w:pPr>
        <w:pStyle w:val="a8"/>
        <w:ind w:left="0"/>
        <w:jc w:val="both"/>
        <w:rPr>
          <w:rFonts w:ascii="Times New Roman" w:hAnsi="Times New Roman" w:cs="Times New Roman"/>
          <w:sz w:val="20"/>
          <w:szCs w:val="20"/>
        </w:rPr>
      </w:pPr>
    </w:p>
    <w:p w:rsidR="00A95723" w:rsidRPr="00B26DF5" w:rsidRDefault="00A95723" w:rsidP="00B26DF5">
      <w:pPr>
        <w:pStyle w:val="a8"/>
        <w:ind w:left="0"/>
        <w:jc w:val="both"/>
        <w:rPr>
          <w:rFonts w:ascii="Times New Roman" w:hAnsi="Times New Roman" w:cs="Times New Roman"/>
          <w:sz w:val="20"/>
          <w:szCs w:val="20"/>
        </w:rPr>
      </w:pPr>
      <w:r w:rsidRPr="00B26DF5">
        <w:rPr>
          <w:rFonts w:ascii="Times New Roman" w:hAnsi="Times New Roman" w:cs="Times New Roman"/>
          <w:sz w:val="20"/>
          <w:szCs w:val="20"/>
        </w:rPr>
        <w:t>Табл. 5.3. Увеличение отпуска коммунальных ресурсов</w:t>
      </w:r>
    </w:p>
    <w:tbl>
      <w:tblPr>
        <w:tblW w:w="49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9"/>
        <w:gridCol w:w="1218"/>
        <w:gridCol w:w="1670"/>
        <w:gridCol w:w="991"/>
        <w:gridCol w:w="1314"/>
        <w:gridCol w:w="1312"/>
        <w:gridCol w:w="1302"/>
      </w:tblGrid>
      <w:tr w:rsidR="00A95723" w:rsidRPr="00B26DF5" w:rsidTr="00F85160">
        <w:trPr>
          <w:trHeight w:val="757"/>
          <w:jc w:val="center"/>
        </w:trPr>
        <w:tc>
          <w:tcPr>
            <w:tcW w:w="1133" w:type="pct"/>
            <w:vMerge w:val="restart"/>
            <w:tcBorders>
              <w:top w:val="single" w:sz="12" w:space="0" w:color="auto"/>
              <w:left w:val="single" w:sz="12" w:space="0" w:color="auto"/>
              <w:right w:val="single" w:sz="12" w:space="0" w:color="auto"/>
            </w:tcBorders>
            <w:hideMark/>
          </w:tcPr>
          <w:p w:rsidR="00A95723" w:rsidRPr="00B26DF5" w:rsidRDefault="00A95723" w:rsidP="00B26DF5">
            <w:pP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Дополнительное увеличение отпуска коммунальных ресурсов:</w:t>
            </w:r>
          </w:p>
        </w:tc>
        <w:tc>
          <w:tcPr>
            <w:tcW w:w="603" w:type="pct"/>
            <w:vMerge w:val="restart"/>
            <w:tcBorders>
              <w:top w:val="single" w:sz="12" w:space="0" w:color="auto"/>
              <w:left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Ед.изм.</w:t>
            </w:r>
          </w:p>
        </w:tc>
        <w:tc>
          <w:tcPr>
            <w:tcW w:w="827" w:type="pct"/>
            <w:tcBorders>
              <w:top w:val="single" w:sz="12" w:space="0" w:color="auto"/>
              <w:left w:val="single" w:sz="12" w:space="0" w:color="auto"/>
              <w:bottom w:val="single" w:sz="12" w:space="0" w:color="auto"/>
              <w:right w:val="single" w:sz="12" w:space="0" w:color="auto"/>
            </w:tcBorders>
          </w:tcPr>
          <w:p w:rsidR="00A95723" w:rsidRPr="00B26DF5" w:rsidRDefault="00A95723"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Фактические абсолютные (не приросты) значения</w:t>
            </w:r>
          </w:p>
        </w:tc>
        <w:tc>
          <w:tcPr>
            <w:tcW w:w="2437" w:type="pct"/>
            <w:gridSpan w:val="4"/>
            <w:tcBorders>
              <w:top w:val="single" w:sz="12" w:space="0" w:color="auto"/>
              <w:left w:val="single" w:sz="12" w:space="0" w:color="auto"/>
              <w:bottom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 xml:space="preserve">Плановые значения (приросты) </w:t>
            </w:r>
          </w:p>
        </w:tc>
      </w:tr>
      <w:tr w:rsidR="00A95723" w:rsidRPr="00B26DF5" w:rsidTr="00F85160">
        <w:trPr>
          <w:trHeight w:val="250"/>
          <w:jc w:val="center"/>
        </w:trPr>
        <w:tc>
          <w:tcPr>
            <w:tcW w:w="1133" w:type="pct"/>
            <w:vMerge/>
            <w:tcBorders>
              <w:left w:val="single" w:sz="12" w:space="0" w:color="auto"/>
              <w:bottom w:val="single" w:sz="12" w:space="0" w:color="auto"/>
              <w:right w:val="single" w:sz="12" w:space="0" w:color="auto"/>
            </w:tcBorders>
            <w:hideMark/>
          </w:tcPr>
          <w:p w:rsidR="00A95723" w:rsidRPr="00B26DF5" w:rsidRDefault="00A95723" w:rsidP="00B26DF5">
            <w:pPr>
              <w:rPr>
                <w:rFonts w:ascii="Times New Roman" w:eastAsia="Times New Roman" w:hAnsi="Times New Roman" w:cs="Times New Roman"/>
                <w:b/>
                <w:sz w:val="20"/>
                <w:szCs w:val="20"/>
              </w:rPr>
            </w:pPr>
          </w:p>
        </w:tc>
        <w:tc>
          <w:tcPr>
            <w:tcW w:w="603" w:type="pct"/>
            <w:vMerge/>
            <w:tcBorders>
              <w:left w:val="single" w:sz="12" w:space="0" w:color="auto"/>
              <w:bottom w:val="single" w:sz="12" w:space="0" w:color="auto"/>
              <w:right w:val="single" w:sz="12" w:space="0" w:color="auto"/>
            </w:tcBorders>
            <w:hideMark/>
          </w:tcPr>
          <w:p w:rsidR="00A95723" w:rsidRPr="00B26DF5" w:rsidRDefault="00A95723" w:rsidP="00B26DF5">
            <w:pPr>
              <w:rPr>
                <w:rFonts w:ascii="Times New Roman" w:eastAsia="Times New Roman" w:hAnsi="Times New Roman" w:cs="Times New Roman"/>
                <w:sz w:val="20"/>
                <w:szCs w:val="20"/>
              </w:rPr>
            </w:pPr>
          </w:p>
        </w:tc>
        <w:tc>
          <w:tcPr>
            <w:tcW w:w="827" w:type="pct"/>
            <w:tcBorders>
              <w:top w:val="single" w:sz="12" w:space="0" w:color="auto"/>
              <w:left w:val="single" w:sz="12" w:space="0" w:color="auto"/>
              <w:bottom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2013</w:t>
            </w:r>
          </w:p>
        </w:tc>
        <w:tc>
          <w:tcPr>
            <w:tcW w:w="491" w:type="pct"/>
            <w:tcBorders>
              <w:top w:val="single" w:sz="12" w:space="0" w:color="auto"/>
              <w:left w:val="single" w:sz="12" w:space="0" w:color="auto"/>
              <w:bottom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2014</w:t>
            </w:r>
          </w:p>
        </w:tc>
        <w:tc>
          <w:tcPr>
            <w:tcW w:w="651" w:type="pct"/>
            <w:tcBorders>
              <w:top w:val="single" w:sz="12" w:space="0" w:color="auto"/>
              <w:left w:val="single" w:sz="12" w:space="0" w:color="auto"/>
              <w:bottom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2015-2020</w:t>
            </w:r>
          </w:p>
        </w:tc>
        <w:tc>
          <w:tcPr>
            <w:tcW w:w="650" w:type="pct"/>
            <w:tcBorders>
              <w:top w:val="single" w:sz="12" w:space="0" w:color="auto"/>
              <w:left w:val="single" w:sz="12" w:space="0" w:color="auto"/>
              <w:bottom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2020-2025</w:t>
            </w:r>
          </w:p>
        </w:tc>
        <w:tc>
          <w:tcPr>
            <w:tcW w:w="646" w:type="pct"/>
            <w:tcBorders>
              <w:top w:val="single" w:sz="12" w:space="0" w:color="auto"/>
              <w:left w:val="single" w:sz="12" w:space="0" w:color="auto"/>
              <w:bottom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2025-203</w:t>
            </w:r>
            <w:r w:rsidR="00B96B0A" w:rsidRPr="00B26DF5">
              <w:rPr>
                <w:rFonts w:ascii="Times New Roman" w:eastAsia="Times New Roman" w:hAnsi="Times New Roman" w:cs="Times New Roman"/>
                <w:sz w:val="20"/>
                <w:szCs w:val="20"/>
              </w:rPr>
              <w:t>2</w:t>
            </w:r>
          </w:p>
        </w:tc>
      </w:tr>
      <w:tr w:rsidR="00F85160" w:rsidRPr="00B26DF5" w:rsidTr="00F85160">
        <w:trPr>
          <w:trHeight w:val="300"/>
          <w:jc w:val="center"/>
        </w:trPr>
        <w:tc>
          <w:tcPr>
            <w:tcW w:w="1133" w:type="pct"/>
            <w:tcBorders>
              <w:top w:val="single" w:sz="12" w:space="0" w:color="auto"/>
              <w:left w:val="single" w:sz="12" w:space="0" w:color="auto"/>
              <w:right w:val="single" w:sz="12" w:space="0" w:color="auto"/>
            </w:tcBorders>
            <w:hideMark/>
          </w:tcPr>
          <w:p w:rsidR="00F85160" w:rsidRPr="00B26DF5" w:rsidRDefault="00F85160"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Электроэнергия</w:t>
            </w:r>
          </w:p>
        </w:tc>
        <w:tc>
          <w:tcPr>
            <w:tcW w:w="603" w:type="pct"/>
            <w:tcBorders>
              <w:top w:val="single" w:sz="12" w:space="0" w:color="auto"/>
              <w:left w:val="single" w:sz="12" w:space="0" w:color="auto"/>
              <w:right w:val="single" w:sz="12" w:space="0" w:color="auto"/>
            </w:tcBorders>
            <w:hideMark/>
          </w:tcPr>
          <w:p w:rsidR="00F85160" w:rsidRPr="00B26DF5" w:rsidRDefault="00F8516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тыс.кВт/ч</w:t>
            </w:r>
          </w:p>
        </w:tc>
        <w:tc>
          <w:tcPr>
            <w:tcW w:w="827" w:type="pct"/>
            <w:tcBorders>
              <w:top w:val="single" w:sz="12" w:space="0" w:color="auto"/>
              <w:left w:val="single" w:sz="12" w:space="0" w:color="auto"/>
              <w:right w:val="single" w:sz="12" w:space="0" w:color="auto"/>
            </w:tcBorders>
            <w:vAlign w:val="center"/>
          </w:tcPr>
          <w:p w:rsidR="00F85160" w:rsidRPr="00B26DF5" w:rsidRDefault="00F8516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1028,6</w:t>
            </w:r>
          </w:p>
        </w:tc>
        <w:tc>
          <w:tcPr>
            <w:tcW w:w="491" w:type="pct"/>
            <w:tcBorders>
              <w:top w:val="single" w:sz="12" w:space="0" w:color="auto"/>
              <w:left w:val="single" w:sz="12" w:space="0" w:color="auto"/>
              <w:right w:val="single" w:sz="12" w:space="0" w:color="auto"/>
            </w:tcBorders>
            <w:vAlign w:val="center"/>
          </w:tcPr>
          <w:p w:rsidR="00F85160" w:rsidRPr="00B26DF5" w:rsidRDefault="00F8516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1028,6</w:t>
            </w:r>
          </w:p>
        </w:tc>
        <w:tc>
          <w:tcPr>
            <w:tcW w:w="651" w:type="pct"/>
            <w:tcBorders>
              <w:top w:val="single" w:sz="12" w:space="0" w:color="auto"/>
              <w:left w:val="single" w:sz="12" w:space="0" w:color="auto"/>
              <w:right w:val="single" w:sz="12" w:space="0" w:color="auto"/>
            </w:tcBorders>
            <w:vAlign w:val="center"/>
          </w:tcPr>
          <w:p w:rsidR="00F85160" w:rsidRPr="00B26DF5" w:rsidRDefault="00F8516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164</w:t>
            </w:r>
          </w:p>
        </w:tc>
        <w:tc>
          <w:tcPr>
            <w:tcW w:w="650" w:type="pct"/>
            <w:tcBorders>
              <w:top w:val="single" w:sz="12" w:space="0" w:color="auto"/>
              <w:left w:val="single" w:sz="12" w:space="0" w:color="auto"/>
              <w:right w:val="single" w:sz="12" w:space="0" w:color="auto"/>
            </w:tcBorders>
            <w:vAlign w:val="center"/>
          </w:tcPr>
          <w:p w:rsidR="00F85160" w:rsidRPr="00B26DF5" w:rsidRDefault="00F8516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646" w:type="pct"/>
            <w:tcBorders>
              <w:top w:val="single" w:sz="12" w:space="0" w:color="auto"/>
              <w:left w:val="single" w:sz="12" w:space="0" w:color="auto"/>
              <w:right w:val="single" w:sz="12" w:space="0" w:color="auto"/>
            </w:tcBorders>
            <w:vAlign w:val="center"/>
          </w:tcPr>
          <w:p w:rsidR="00F85160" w:rsidRPr="00B26DF5" w:rsidRDefault="00F8516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r>
      <w:tr w:rsidR="00F85160" w:rsidRPr="00B26DF5" w:rsidTr="00F85160">
        <w:trPr>
          <w:trHeight w:val="300"/>
          <w:jc w:val="center"/>
        </w:trPr>
        <w:tc>
          <w:tcPr>
            <w:tcW w:w="1133" w:type="pct"/>
            <w:tcBorders>
              <w:left w:val="single" w:sz="12" w:space="0" w:color="auto"/>
              <w:right w:val="single" w:sz="12" w:space="0" w:color="auto"/>
            </w:tcBorders>
            <w:hideMark/>
          </w:tcPr>
          <w:p w:rsidR="00F85160" w:rsidRPr="00B26DF5" w:rsidRDefault="00F85160"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Тепловая энергия</w:t>
            </w:r>
          </w:p>
        </w:tc>
        <w:tc>
          <w:tcPr>
            <w:tcW w:w="603" w:type="pct"/>
            <w:tcBorders>
              <w:left w:val="single" w:sz="12" w:space="0" w:color="auto"/>
              <w:right w:val="single" w:sz="12" w:space="0" w:color="auto"/>
            </w:tcBorders>
            <w:hideMark/>
          </w:tcPr>
          <w:p w:rsidR="00F85160" w:rsidRPr="00B26DF5" w:rsidRDefault="00F8516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Гкал</w:t>
            </w:r>
          </w:p>
        </w:tc>
        <w:tc>
          <w:tcPr>
            <w:tcW w:w="827" w:type="pct"/>
            <w:tcBorders>
              <w:left w:val="single" w:sz="12" w:space="0" w:color="auto"/>
              <w:right w:val="single" w:sz="12" w:space="0" w:color="auto"/>
            </w:tcBorders>
            <w:vAlign w:val="center"/>
          </w:tcPr>
          <w:p w:rsidR="00F85160" w:rsidRPr="00B26DF5" w:rsidRDefault="00652DC3"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780</w:t>
            </w:r>
          </w:p>
        </w:tc>
        <w:tc>
          <w:tcPr>
            <w:tcW w:w="491" w:type="pct"/>
            <w:tcBorders>
              <w:left w:val="single" w:sz="12" w:space="0" w:color="auto"/>
              <w:right w:val="single" w:sz="12" w:space="0" w:color="auto"/>
            </w:tcBorders>
            <w:vAlign w:val="center"/>
          </w:tcPr>
          <w:p w:rsidR="00F85160" w:rsidRPr="00B26DF5" w:rsidRDefault="00652DC3"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780</w:t>
            </w:r>
          </w:p>
        </w:tc>
        <w:tc>
          <w:tcPr>
            <w:tcW w:w="651" w:type="pct"/>
            <w:tcBorders>
              <w:left w:val="single" w:sz="12" w:space="0" w:color="auto"/>
              <w:right w:val="single" w:sz="12" w:space="0" w:color="auto"/>
            </w:tcBorders>
            <w:vAlign w:val="center"/>
          </w:tcPr>
          <w:p w:rsidR="00F85160" w:rsidRPr="00B26DF5" w:rsidRDefault="00F8516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650" w:type="pct"/>
            <w:tcBorders>
              <w:left w:val="single" w:sz="12" w:space="0" w:color="auto"/>
              <w:right w:val="single" w:sz="12" w:space="0" w:color="auto"/>
            </w:tcBorders>
            <w:vAlign w:val="center"/>
          </w:tcPr>
          <w:p w:rsidR="00F85160" w:rsidRPr="00B26DF5" w:rsidRDefault="00F8516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646" w:type="pct"/>
            <w:tcBorders>
              <w:left w:val="single" w:sz="12" w:space="0" w:color="auto"/>
              <w:right w:val="single" w:sz="12" w:space="0" w:color="auto"/>
            </w:tcBorders>
            <w:vAlign w:val="center"/>
          </w:tcPr>
          <w:p w:rsidR="00F85160" w:rsidRPr="00B26DF5" w:rsidRDefault="00F8516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r>
      <w:tr w:rsidR="00F85160" w:rsidRPr="00B26DF5" w:rsidTr="00F85160">
        <w:trPr>
          <w:trHeight w:val="300"/>
          <w:jc w:val="center"/>
        </w:trPr>
        <w:tc>
          <w:tcPr>
            <w:tcW w:w="1133" w:type="pct"/>
            <w:tcBorders>
              <w:left w:val="single" w:sz="12" w:space="0" w:color="auto"/>
              <w:right w:val="single" w:sz="12" w:space="0" w:color="auto"/>
            </w:tcBorders>
            <w:hideMark/>
          </w:tcPr>
          <w:p w:rsidR="00F85160" w:rsidRPr="00B26DF5" w:rsidRDefault="00F85160"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Холодная вода</w:t>
            </w:r>
          </w:p>
        </w:tc>
        <w:tc>
          <w:tcPr>
            <w:tcW w:w="603" w:type="pct"/>
            <w:tcBorders>
              <w:left w:val="single" w:sz="12" w:space="0" w:color="auto"/>
              <w:right w:val="single" w:sz="12" w:space="0" w:color="auto"/>
            </w:tcBorders>
            <w:hideMark/>
          </w:tcPr>
          <w:p w:rsidR="00F85160" w:rsidRPr="00B26DF5" w:rsidRDefault="00F8516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куб.м</w:t>
            </w:r>
          </w:p>
        </w:tc>
        <w:tc>
          <w:tcPr>
            <w:tcW w:w="827" w:type="pct"/>
            <w:tcBorders>
              <w:left w:val="single" w:sz="12" w:space="0" w:color="auto"/>
              <w:right w:val="single" w:sz="12" w:space="0" w:color="auto"/>
            </w:tcBorders>
            <w:vAlign w:val="center"/>
          </w:tcPr>
          <w:p w:rsidR="00F85160" w:rsidRPr="00B26DF5" w:rsidRDefault="003B5FF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85,7</w:t>
            </w:r>
          </w:p>
        </w:tc>
        <w:tc>
          <w:tcPr>
            <w:tcW w:w="491" w:type="pct"/>
            <w:tcBorders>
              <w:left w:val="single" w:sz="12" w:space="0" w:color="auto"/>
              <w:right w:val="single" w:sz="12" w:space="0" w:color="auto"/>
            </w:tcBorders>
            <w:vAlign w:val="center"/>
          </w:tcPr>
          <w:p w:rsidR="00F85160" w:rsidRPr="00B26DF5" w:rsidRDefault="003B5FF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85,7</w:t>
            </w:r>
          </w:p>
        </w:tc>
        <w:tc>
          <w:tcPr>
            <w:tcW w:w="651" w:type="pct"/>
            <w:tcBorders>
              <w:left w:val="single" w:sz="12" w:space="0" w:color="auto"/>
              <w:right w:val="single" w:sz="12" w:space="0" w:color="auto"/>
            </w:tcBorders>
            <w:vAlign w:val="center"/>
          </w:tcPr>
          <w:p w:rsidR="00F85160" w:rsidRPr="00B26DF5" w:rsidRDefault="003B5FF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3,6</w:t>
            </w:r>
          </w:p>
        </w:tc>
        <w:tc>
          <w:tcPr>
            <w:tcW w:w="650" w:type="pct"/>
            <w:tcBorders>
              <w:left w:val="single" w:sz="12" w:space="0" w:color="auto"/>
              <w:right w:val="single" w:sz="12" w:space="0" w:color="auto"/>
            </w:tcBorders>
            <w:vAlign w:val="center"/>
          </w:tcPr>
          <w:p w:rsidR="00F85160" w:rsidRPr="00B26DF5" w:rsidRDefault="00F8516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646" w:type="pct"/>
            <w:tcBorders>
              <w:left w:val="single" w:sz="12" w:space="0" w:color="auto"/>
              <w:right w:val="single" w:sz="12" w:space="0" w:color="auto"/>
            </w:tcBorders>
            <w:vAlign w:val="center"/>
          </w:tcPr>
          <w:p w:rsidR="00F85160" w:rsidRPr="00B26DF5" w:rsidRDefault="00F8516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r>
      <w:tr w:rsidR="00F85160" w:rsidRPr="00B26DF5" w:rsidTr="00F85160">
        <w:trPr>
          <w:trHeight w:val="300"/>
          <w:jc w:val="center"/>
        </w:trPr>
        <w:tc>
          <w:tcPr>
            <w:tcW w:w="1133" w:type="pct"/>
            <w:tcBorders>
              <w:left w:val="single" w:sz="12" w:space="0" w:color="auto"/>
              <w:bottom w:val="single" w:sz="12" w:space="0" w:color="auto"/>
              <w:right w:val="single" w:sz="12" w:space="0" w:color="auto"/>
            </w:tcBorders>
            <w:hideMark/>
          </w:tcPr>
          <w:p w:rsidR="00F85160" w:rsidRPr="00B26DF5" w:rsidRDefault="00F85160"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Объёмы водоотведения</w:t>
            </w:r>
          </w:p>
        </w:tc>
        <w:tc>
          <w:tcPr>
            <w:tcW w:w="603" w:type="pct"/>
            <w:tcBorders>
              <w:left w:val="single" w:sz="12" w:space="0" w:color="auto"/>
              <w:bottom w:val="single" w:sz="12" w:space="0" w:color="auto"/>
              <w:right w:val="single" w:sz="12" w:space="0" w:color="auto"/>
            </w:tcBorders>
            <w:hideMark/>
          </w:tcPr>
          <w:p w:rsidR="00F85160" w:rsidRPr="00B26DF5" w:rsidRDefault="00F8516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тыс. куб.м</w:t>
            </w:r>
          </w:p>
        </w:tc>
        <w:tc>
          <w:tcPr>
            <w:tcW w:w="827" w:type="pct"/>
            <w:tcBorders>
              <w:left w:val="single" w:sz="12" w:space="0" w:color="auto"/>
              <w:bottom w:val="single" w:sz="12" w:space="0" w:color="auto"/>
              <w:right w:val="single" w:sz="12" w:space="0" w:color="auto"/>
            </w:tcBorders>
            <w:vAlign w:val="center"/>
          </w:tcPr>
          <w:p w:rsidR="00F85160" w:rsidRPr="00B26DF5" w:rsidRDefault="00F8516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491" w:type="pct"/>
            <w:tcBorders>
              <w:left w:val="single" w:sz="12" w:space="0" w:color="auto"/>
              <w:bottom w:val="single" w:sz="12" w:space="0" w:color="auto"/>
              <w:right w:val="single" w:sz="12" w:space="0" w:color="auto"/>
            </w:tcBorders>
            <w:vAlign w:val="center"/>
          </w:tcPr>
          <w:p w:rsidR="00F85160" w:rsidRPr="00B26DF5" w:rsidRDefault="00F8516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651" w:type="pct"/>
            <w:tcBorders>
              <w:left w:val="single" w:sz="12" w:space="0" w:color="auto"/>
              <w:bottom w:val="single" w:sz="12" w:space="0" w:color="auto"/>
              <w:right w:val="single" w:sz="12" w:space="0" w:color="auto"/>
            </w:tcBorders>
            <w:vAlign w:val="center"/>
          </w:tcPr>
          <w:p w:rsidR="00F85160" w:rsidRPr="00B26DF5" w:rsidRDefault="003B5FF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210</w:t>
            </w:r>
          </w:p>
        </w:tc>
        <w:tc>
          <w:tcPr>
            <w:tcW w:w="650" w:type="pct"/>
            <w:tcBorders>
              <w:left w:val="single" w:sz="12" w:space="0" w:color="auto"/>
              <w:bottom w:val="single" w:sz="12" w:space="0" w:color="auto"/>
              <w:right w:val="single" w:sz="12" w:space="0" w:color="auto"/>
            </w:tcBorders>
            <w:vAlign w:val="center"/>
          </w:tcPr>
          <w:p w:rsidR="00F85160" w:rsidRPr="00B26DF5" w:rsidRDefault="003B5FF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646" w:type="pct"/>
            <w:tcBorders>
              <w:left w:val="single" w:sz="12" w:space="0" w:color="auto"/>
              <w:bottom w:val="single" w:sz="12" w:space="0" w:color="auto"/>
              <w:right w:val="single" w:sz="12" w:space="0" w:color="auto"/>
            </w:tcBorders>
            <w:vAlign w:val="center"/>
          </w:tcPr>
          <w:p w:rsidR="00F85160" w:rsidRPr="00B26DF5" w:rsidRDefault="00F85160"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r>
    </w:tbl>
    <w:p w:rsidR="00A95723" w:rsidRPr="00B26DF5" w:rsidRDefault="00A95723" w:rsidP="00B26DF5">
      <w:pPr>
        <w:pStyle w:val="a8"/>
        <w:ind w:left="0"/>
        <w:jc w:val="both"/>
        <w:rPr>
          <w:rFonts w:ascii="Times New Roman" w:hAnsi="Times New Roman" w:cs="Times New Roman"/>
          <w:sz w:val="20"/>
          <w:szCs w:val="20"/>
        </w:rPr>
      </w:pPr>
    </w:p>
    <w:p w:rsidR="008E3FEC" w:rsidRPr="00B26DF5" w:rsidRDefault="008E3FEC" w:rsidP="00B26DF5">
      <w:pPr>
        <w:pStyle w:val="a8"/>
        <w:ind w:left="0"/>
        <w:jc w:val="both"/>
        <w:rPr>
          <w:rFonts w:ascii="Times New Roman" w:hAnsi="Times New Roman" w:cs="Times New Roman"/>
          <w:sz w:val="20"/>
          <w:szCs w:val="20"/>
        </w:rPr>
      </w:pP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Ресурсная эффективность характеризует уровень технической и экономической рациональности использования ресурсов, характеризуется следующими показателями: удельный расход топлива на производство тепло- и электроэнергии, удельный расход электроэнергии на собственные нужды ресурсоснабжающих организаций, доля потерь ресурса в системах его транспортировки. Кроме того характеризуется экономичность и эффективность потребления ресурса. </w:t>
      </w:r>
    </w:p>
    <w:p w:rsidR="00A95723" w:rsidRPr="00B26DF5" w:rsidRDefault="005040FF"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В таблицах 5.4-5.8</w:t>
      </w:r>
      <w:r w:rsidR="008D4D7D" w:rsidRPr="00B26DF5">
        <w:rPr>
          <w:rFonts w:ascii="Times New Roman" w:hAnsi="Times New Roman" w:cs="Times New Roman"/>
          <w:sz w:val="20"/>
          <w:szCs w:val="20"/>
        </w:rPr>
        <w:t xml:space="preserve"> представлены показатели ресурсной эффективности.</w:t>
      </w:r>
    </w:p>
    <w:p w:rsidR="00A95723" w:rsidRPr="00B26DF5" w:rsidRDefault="00A95723" w:rsidP="00B26DF5">
      <w:pPr>
        <w:pStyle w:val="a8"/>
        <w:ind w:left="0"/>
        <w:jc w:val="both"/>
        <w:rPr>
          <w:rFonts w:ascii="Times New Roman" w:hAnsi="Times New Roman" w:cs="Times New Roman"/>
          <w:sz w:val="20"/>
          <w:szCs w:val="20"/>
        </w:rPr>
      </w:pPr>
      <w:r w:rsidRPr="00B26DF5">
        <w:rPr>
          <w:rFonts w:ascii="Times New Roman" w:hAnsi="Times New Roman" w:cs="Times New Roman"/>
          <w:sz w:val="20"/>
          <w:szCs w:val="20"/>
        </w:rPr>
        <w:t>Табл. 5.4. Удельные расходы топлива, тут/Гкал и гут/кВтч</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81"/>
        <w:gridCol w:w="1302"/>
        <w:gridCol w:w="1551"/>
        <w:gridCol w:w="1551"/>
        <w:gridCol w:w="1549"/>
      </w:tblGrid>
      <w:tr w:rsidR="00B96B0A" w:rsidRPr="00B26DF5" w:rsidTr="0045455F">
        <w:trPr>
          <w:trHeight w:val="358"/>
        </w:trPr>
        <w:tc>
          <w:tcPr>
            <w:tcW w:w="2033"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Наименование вида ресурсоснабжения</w:t>
            </w:r>
          </w:p>
        </w:tc>
        <w:tc>
          <w:tcPr>
            <w:tcW w:w="649"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2015</w:t>
            </w:r>
          </w:p>
        </w:tc>
        <w:tc>
          <w:tcPr>
            <w:tcW w:w="773"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2020</w:t>
            </w:r>
          </w:p>
        </w:tc>
        <w:tc>
          <w:tcPr>
            <w:tcW w:w="773"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2025</w:t>
            </w:r>
          </w:p>
        </w:tc>
        <w:tc>
          <w:tcPr>
            <w:tcW w:w="773"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2032</w:t>
            </w:r>
          </w:p>
        </w:tc>
      </w:tr>
      <w:tr w:rsidR="00B96B0A" w:rsidRPr="00B26DF5" w:rsidTr="0045455F">
        <w:trPr>
          <w:trHeight w:val="466"/>
        </w:trPr>
        <w:tc>
          <w:tcPr>
            <w:tcW w:w="2033" w:type="pct"/>
            <w:tcBorders>
              <w:top w:val="single" w:sz="12" w:space="0" w:color="auto"/>
              <w:left w:val="single" w:sz="12" w:space="0" w:color="auto"/>
              <w:right w:val="single" w:sz="12" w:space="0" w:color="auto"/>
            </w:tcBorders>
            <w:vAlign w:val="center"/>
            <w:hideMark/>
          </w:tcPr>
          <w:p w:rsidR="00B96B0A" w:rsidRPr="00B26DF5" w:rsidRDefault="00B96B0A" w:rsidP="00B26DF5">
            <w:pP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Теплоснабжение (отопление и горячее водоснабжение), тут/Гкал</w:t>
            </w:r>
          </w:p>
        </w:tc>
        <w:tc>
          <w:tcPr>
            <w:tcW w:w="649" w:type="pct"/>
            <w:tcBorders>
              <w:top w:val="single" w:sz="12" w:space="0" w:color="auto"/>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0,204</w:t>
            </w:r>
          </w:p>
        </w:tc>
        <w:tc>
          <w:tcPr>
            <w:tcW w:w="773" w:type="pct"/>
            <w:tcBorders>
              <w:top w:val="single" w:sz="12" w:space="0" w:color="auto"/>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0,204</w:t>
            </w:r>
          </w:p>
        </w:tc>
        <w:tc>
          <w:tcPr>
            <w:tcW w:w="773" w:type="pct"/>
            <w:tcBorders>
              <w:top w:val="single" w:sz="12" w:space="0" w:color="auto"/>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0,204</w:t>
            </w:r>
          </w:p>
        </w:tc>
        <w:tc>
          <w:tcPr>
            <w:tcW w:w="773" w:type="pct"/>
            <w:tcBorders>
              <w:top w:val="single" w:sz="12" w:space="0" w:color="auto"/>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0,204</w:t>
            </w:r>
          </w:p>
        </w:tc>
      </w:tr>
      <w:tr w:rsidR="00B96B0A" w:rsidRPr="00B26DF5" w:rsidTr="0045455F">
        <w:trPr>
          <w:trHeight w:val="335"/>
        </w:trPr>
        <w:tc>
          <w:tcPr>
            <w:tcW w:w="2033" w:type="pct"/>
            <w:tcBorders>
              <w:left w:val="single" w:sz="12" w:space="0" w:color="auto"/>
              <w:bottom w:val="single" w:sz="12" w:space="0" w:color="auto"/>
              <w:right w:val="single" w:sz="12" w:space="0" w:color="auto"/>
            </w:tcBorders>
            <w:vAlign w:val="center"/>
            <w:hideMark/>
          </w:tcPr>
          <w:p w:rsidR="00B96B0A" w:rsidRPr="00B26DF5" w:rsidRDefault="00B96B0A" w:rsidP="00B26DF5">
            <w:pP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Электроснабжение, гут/кВтч*</w:t>
            </w:r>
          </w:p>
        </w:tc>
        <w:tc>
          <w:tcPr>
            <w:tcW w:w="649" w:type="pct"/>
            <w:tcBorders>
              <w:left w:val="single" w:sz="12" w:space="0" w:color="auto"/>
              <w:bottom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773" w:type="pct"/>
            <w:tcBorders>
              <w:left w:val="single" w:sz="12" w:space="0" w:color="auto"/>
              <w:bottom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773" w:type="pct"/>
            <w:tcBorders>
              <w:left w:val="single" w:sz="12" w:space="0" w:color="auto"/>
              <w:bottom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773" w:type="pct"/>
            <w:tcBorders>
              <w:left w:val="single" w:sz="12" w:space="0" w:color="auto"/>
              <w:bottom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r>
    </w:tbl>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 в связи с тем, что в </w:t>
      </w:r>
      <w:r w:rsidR="001005A2" w:rsidRPr="00B26DF5">
        <w:rPr>
          <w:rFonts w:ascii="Times New Roman" w:hAnsi="Times New Roman" w:cs="Times New Roman"/>
          <w:sz w:val="20"/>
          <w:szCs w:val="20"/>
        </w:rPr>
        <w:t>Хор-Тагнинском</w:t>
      </w:r>
      <w:r w:rsidR="000A30C6" w:rsidRPr="00B26DF5">
        <w:rPr>
          <w:rFonts w:ascii="Times New Roman" w:hAnsi="Times New Roman" w:cs="Times New Roman"/>
          <w:sz w:val="20"/>
          <w:szCs w:val="20"/>
        </w:rPr>
        <w:t xml:space="preserve"> МО</w:t>
      </w:r>
      <w:r w:rsidRPr="00B26DF5">
        <w:rPr>
          <w:rFonts w:ascii="Times New Roman" w:hAnsi="Times New Roman" w:cs="Times New Roman"/>
          <w:sz w:val="20"/>
          <w:szCs w:val="20"/>
        </w:rPr>
        <w:t xml:space="preserve"> выработка электрической энергии не производится, данные по удельному расходу топлива не заполнены</w:t>
      </w:r>
    </w:p>
    <w:p w:rsidR="00686F0F" w:rsidRPr="00B26DF5" w:rsidRDefault="00686F0F" w:rsidP="00B26DF5">
      <w:pPr>
        <w:pStyle w:val="a8"/>
        <w:ind w:left="0"/>
        <w:jc w:val="both"/>
        <w:rPr>
          <w:rFonts w:ascii="Times New Roman" w:hAnsi="Times New Roman" w:cs="Times New Roman"/>
          <w:sz w:val="20"/>
          <w:szCs w:val="20"/>
        </w:rPr>
      </w:pPr>
    </w:p>
    <w:p w:rsidR="00A95723" w:rsidRPr="00B26DF5" w:rsidRDefault="00A95723" w:rsidP="00B26DF5">
      <w:pPr>
        <w:pStyle w:val="a8"/>
        <w:ind w:left="0"/>
        <w:jc w:val="both"/>
        <w:rPr>
          <w:rFonts w:ascii="Times New Roman" w:hAnsi="Times New Roman" w:cs="Times New Roman"/>
          <w:sz w:val="20"/>
          <w:szCs w:val="20"/>
        </w:rPr>
      </w:pPr>
      <w:r w:rsidRPr="00B26DF5">
        <w:rPr>
          <w:rFonts w:ascii="Times New Roman" w:hAnsi="Times New Roman" w:cs="Times New Roman"/>
          <w:sz w:val="20"/>
          <w:szCs w:val="20"/>
        </w:rPr>
        <w:t>Табл. 5.5. Удельные расходы электрической энергии, кВт*ч/м3</w:t>
      </w:r>
    </w:p>
    <w:tbl>
      <w:tblPr>
        <w:tblStyle w:val="ae"/>
        <w:tblW w:w="4948" w:type="pct"/>
        <w:tblLook w:val="04A0"/>
      </w:tblPr>
      <w:tblGrid>
        <w:gridCol w:w="3834"/>
        <w:gridCol w:w="1551"/>
        <w:gridCol w:w="1551"/>
        <w:gridCol w:w="1551"/>
        <w:gridCol w:w="1547"/>
      </w:tblGrid>
      <w:tr w:rsidR="00B96B0A" w:rsidRPr="00B26DF5" w:rsidTr="00B96B0A">
        <w:trPr>
          <w:trHeight w:val="567"/>
        </w:trPr>
        <w:tc>
          <w:tcPr>
            <w:tcW w:w="1910" w:type="pct"/>
            <w:tcBorders>
              <w:top w:val="single" w:sz="12" w:space="0" w:color="auto"/>
              <w:left w:val="single" w:sz="12" w:space="0" w:color="auto"/>
              <w:bottom w:val="single" w:sz="12" w:space="0" w:color="auto"/>
              <w:right w:val="single" w:sz="12" w:space="0" w:color="auto"/>
            </w:tcBorders>
            <w:hideMark/>
          </w:tcPr>
          <w:p w:rsidR="00B96B0A" w:rsidRPr="00B26DF5" w:rsidRDefault="00B96B0A" w:rsidP="00B26DF5">
            <w:pPr>
              <w:jc w:val="center"/>
              <w:rPr>
                <w:b/>
              </w:rPr>
            </w:pPr>
            <w:r w:rsidRPr="00B26DF5">
              <w:rPr>
                <w:b/>
              </w:rPr>
              <w:t>Наименование вида ресурсоснабжения</w:t>
            </w:r>
          </w:p>
        </w:tc>
        <w:tc>
          <w:tcPr>
            <w:tcW w:w="773"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b/>
              </w:rPr>
            </w:pPr>
            <w:r w:rsidRPr="00B26DF5">
              <w:rPr>
                <w:b/>
              </w:rPr>
              <w:t>2015</w:t>
            </w:r>
          </w:p>
        </w:tc>
        <w:tc>
          <w:tcPr>
            <w:tcW w:w="773"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b/>
              </w:rPr>
            </w:pPr>
            <w:r w:rsidRPr="00B26DF5">
              <w:rPr>
                <w:b/>
              </w:rPr>
              <w:t>2020</w:t>
            </w:r>
          </w:p>
        </w:tc>
        <w:tc>
          <w:tcPr>
            <w:tcW w:w="773"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b/>
              </w:rPr>
            </w:pPr>
            <w:r w:rsidRPr="00B26DF5">
              <w:rPr>
                <w:b/>
              </w:rPr>
              <w:t>2025</w:t>
            </w:r>
          </w:p>
        </w:tc>
        <w:tc>
          <w:tcPr>
            <w:tcW w:w="772"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b/>
              </w:rPr>
            </w:pPr>
            <w:r w:rsidRPr="00B26DF5">
              <w:rPr>
                <w:b/>
              </w:rPr>
              <w:t>2032</w:t>
            </w:r>
          </w:p>
        </w:tc>
      </w:tr>
      <w:tr w:rsidR="00A95723" w:rsidRPr="00B26DF5" w:rsidTr="0045455F">
        <w:trPr>
          <w:trHeight w:val="155"/>
        </w:trPr>
        <w:tc>
          <w:tcPr>
            <w:tcW w:w="1910" w:type="pct"/>
            <w:tcBorders>
              <w:top w:val="single" w:sz="12" w:space="0" w:color="auto"/>
              <w:left w:val="single" w:sz="12" w:space="0" w:color="auto"/>
              <w:right w:val="single" w:sz="12" w:space="0" w:color="auto"/>
            </w:tcBorders>
            <w:hideMark/>
          </w:tcPr>
          <w:p w:rsidR="00A95723" w:rsidRPr="00B26DF5" w:rsidRDefault="00A95723" w:rsidP="00B26DF5">
            <w:pPr>
              <w:jc w:val="center"/>
              <w:rPr>
                <w:b/>
              </w:rPr>
            </w:pPr>
            <w:r w:rsidRPr="00B26DF5">
              <w:rPr>
                <w:b/>
              </w:rPr>
              <w:lastRenderedPageBreak/>
              <w:t>Водоснабжение</w:t>
            </w:r>
          </w:p>
        </w:tc>
        <w:tc>
          <w:tcPr>
            <w:tcW w:w="773" w:type="pct"/>
            <w:tcBorders>
              <w:top w:val="single" w:sz="12" w:space="0" w:color="auto"/>
              <w:left w:val="single" w:sz="12" w:space="0" w:color="auto"/>
              <w:right w:val="single" w:sz="12" w:space="0" w:color="auto"/>
            </w:tcBorders>
            <w:noWrap/>
            <w:vAlign w:val="center"/>
            <w:hideMark/>
          </w:tcPr>
          <w:p w:rsidR="00A95723" w:rsidRPr="00B26DF5" w:rsidRDefault="00A95723" w:rsidP="00B26DF5">
            <w:pPr>
              <w:jc w:val="center"/>
            </w:pPr>
            <w:r w:rsidRPr="00B26DF5">
              <w:t>2,7</w:t>
            </w:r>
          </w:p>
        </w:tc>
        <w:tc>
          <w:tcPr>
            <w:tcW w:w="773" w:type="pct"/>
            <w:tcBorders>
              <w:top w:val="single" w:sz="12" w:space="0" w:color="auto"/>
              <w:left w:val="single" w:sz="12" w:space="0" w:color="auto"/>
              <w:right w:val="single" w:sz="12" w:space="0" w:color="auto"/>
            </w:tcBorders>
            <w:noWrap/>
            <w:vAlign w:val="center"/>
            <w:hideMark/>
          </w:tcPr>
          <w:p w:rsidR="00A95723" w:rsidRPr="00B26DF5" w:rsidRDefault="00A95723" w:rsidP="00B26DF5">
            <w:pPr>
              <w:jc w:val="center"/>
            </w:pPr>
            <w:r w:rsidRPr="00B26DF5">
              <w:t>2,7</w:t>
            </w:r>
          </w:p>
        </w:tc>
        <w:tc>
          <w:tcPr>
            <w:tcW w:w="773" w:type="pct"/>
            <w:tcBorders>
              <w:top w:val="single" w:sz="12" w:space="0" w:color="auto"/>
              <w:left w:val="single" w:sz="12" w:space="0" w:color="auto"/>
              <w:right w:val="single" w:sz="12" w:space="0" w:color="auto"/>
            </w:tcBorders>
            <w:noWrap/>
            <w:vAlign w:val="center"/>
            <w:hideMark/>
          </w:tcPr>
          <w:p w:rsidR="00A95723" w:rsidRPr="00B26DF5" w:rsidRDefault="00A95723" w:rsidP="00B26DF5">
            <w:pPr>
              <w:jc w:val="center"/>
            </w:pPr>
            <w:r w:rsidRPr="00B26DF5">
              <w:t>2,7</w:t>
            </w:r>
          </w:p>
        </w:tc>
        <w:tc>
          <w:tcPr>
            <w:tcW w:w="772" w:type="pct"/>
            <w:tcBorders>
              <w:top w:val="single" w:sz="12" w:space="0" w:color="auto"/>
              <w:left w:val="single" w:sz="12" w:space="0" w:color="auto"/>
              <w:right w:val="single" w:sz="12" w:space="0" w:color="auto"/>
            </w:tcBorders>
            <w:noWrap/>
            <w:vAlign w:val="center"/>
            <w:hideMark/>
          </w:tcPr>
          <w:p w:rsidR="00A95723" w:rsidRPr="00B26DF5" w:rsidRDefault="00A95723" w:rsidP="00B26DF5">
            <w:pPr>
              <w:jc w:val="center"/>
            </w:pPr>
            <w:r w:rsidRPr="00B26DF5">
              <w:t>2,7</w:t>
            </w:r>
          </w:p>
        </w:tc>
      </w:tr>
      <w:tr w:rsidR="00A95723" w:rsidRPr="00B26DF5" w:rsidTr="0045455F">
        <w:trPr>
          <w:trHeight w:val="207"/>
        </w:trPr>
        <w:tc>
          <w:tcPr>
            <w:tcW w:w="1910" w:type="pct"/>
            <w:tcBorders>
              <w:left w:val="single" w:sz="12" w:space="0" w:color="auto"/>
              <w:bottom w:val="single" w:sz="12" w:space="0" w:color="auto"/>
              <w:right w:val="single" w:sz="12" w:space="0" w:color="auto"/>
            </w:tcBorders>
            <w:hideMark/>
          </w:tcPr>
          <w:p w:rsidR="00A95723" w:rsidRPr="00B26DF5" w:rsidRDefault="00A95723" w:rsidP="00B26DF5">
            <w:pPr>
              <w:jc w:val="center"/>
              <w:rPr>
                <w:b/>
              </w:rPr>
            </w:pPr>
            <w:r w:rsidRPr="00B26DF5">
              <w:rPr>
                <w:b/>
              </w:rPr>
              <w:t>Водоотведение</w:t>
            </w:r>
          </w:p>
        </w:tc>
        <w:tc>
          <w:tcPr>
            <w:tcW w:w="773" w:type="pct"/>
            <w:tcBorders>
              <w:left w:val="single" w:sz="12" w:space="0" w:color="auto"/>
              <w:bottom w:val="single" w:sz="12" w:space="0" w:color="auto"/>
              <w:right w:val="single" w:sz="12" w:space="0" w:color="auto"/>
            </w:tcBorders>
            <w:noWrap/>
            <w:vAlign w:val="center"/>
            <w:hideMark/>
          </w:tcPr>
          <w:p w:rsidR="00A95723" w:rsidRPr="00B26DF5" w:rsidRDefault="00A95723" w:rsidP="00B26DF5">
            <w:pPr>
              <w:jc w:val="center"/>
            </w:pPr>
            <w:r w:rsidRPr="00B26DF5">
              <w:t>-</w:t>
            </w:r>
          </w:p>
        </w:tc>
        <w:tc>
          <w:tcPr>
            <w:tcW w:w="773" w:type="pct"/>
            <w:tcBorders>
              <w:left w:val="single" w:sz="12" w:space="0" w:color="auto"/>
              <w:bottom w:val="single" w:sz="12" w:space="0" w:color="auto"/>
              <w:right w:val="single" w:sz="12" w:space="0" w:color="auto"/>
            </w:tcBorders>
            <w:noWrap/>
            <w:vAlign w:val="center"/>
            <w:hideMark/>
          </w:tcPr>
          <w:p w:rsidR="00A95723" w:rsidRPr="00B26DF5" w:rsidRDefault="00A95723" w:rsidP="00B26DF5">
            <w:pPr>
              <w:jc w:val="center"/>
            </w:pPr>
            <w:r w:rsidRPr="00B26DF5">
              <w:t>-</w:t>
            </w:r>
          </w:p>
        </w:tc>
        <w:tc>
          <w:tcPr>
            <w:tcW w:w="773" w:type="pct"/>
            <w:tcBorders>
              <w:left w:val="single" w:sz="12" w:space="0" w:color="auto"/>
              <w:bottom w:val="single" w:sz="12" w:space="0" w:color="auto"/>
              <w:right w:val="single" w:sz="12" w:space="0" w:color="auto"/>
            </w:tcBorders>
            <w:noWrap/>
            <w:vAlign w:val="center"/>
            <w:hideMark/>
          </w:tcPr>
          <w:p w:rsidR="00A95723" w:rsidRPr="00B26DF5" w:rsidRDefault="00A95723" w:rsidP="00B26DF5">
            <w:pPr>
              <w:jc w:val="center"/>
            </w:pPr>
            <w:r w:rsidRPr="00B26DF5">
              <w:t>-</w:t>
            </w:r>
          </w:p>
        </w:tc>
        <w:tc>
          <w:tcPr>
            <w:tcW w:w="772" w:type="pct"/>
            <w:tcBorders>
              <w:left w:val="single" w:sz="12" w:space="0" w:color="auto"/>
              <w:bottom w:val="single" w:sz="12" w:space="0" w:color="auto"/>
              <w:right w:val="single" w:sz="12" w:space="0" w:color="auto"/>
            </w:tcBorders>
            <w:noWrap/>
            <w:vAlign w:val="center"/>
            <w:hideMark/>
          </w:tcPr>
          <w:p w:rsidR="00A95723" w:rsidRPr="00B26DF5" w:rsidRDefault="00A95723" w:rsidP="00B26DF5">
            <w:pPr>
              <w:jc w:val="center"/>
            </w:pPr>
            <w:r w:rsidRPr="00B26DF5">
              <w:t>-</w:t>
            </w:r>
          </w:p>
        </w:tc>
      </w:tr>
    </w:tbl>
    <w:p w:rsidR="00686F0F" w:rsidRPr="00B26DF5" w:rsidRDefault="00686F0F" w:rsidP="00B26DF5">
      <w:pPr>
        <w:pStyle w:val="a8"/>
        <w:ind w:left="0"/>
        <w:jc w:val="both"/>
        <w:rPr>
          <w:rFonts w:ascii="Times New Roman" w:hAnsi="Times New Roman" w:cs="Times New Roman"/>
          <w:sz w:val="20"/>
          <w:szCs w:val="20"/>
        </w:rPr>
      </w:pPr>
    </w:p>
    <w:p w:rsidR="00686F0F" w:rsidRPr="00B26DF5" w:rsidRDefault="00686F0F" w:rsidP="00B26DF5">
      <w:pPr>
        <w:pStyle w:val="a8"/>
        <w:ind w:left="0"/>
        <w:jc w:val="both"/>
        <w:rPr>
          <w:rFonts w:ascii="Times New Roman" w:hAnsi="Times New Roman" w:cs="Times New Roman"/>
          <w:sz w:val="20"/>
          <w:szCs w:val="20"/>
        </w:rPr>
      </w:pPr>
    </w:p>
    <w:p w:rsidR="00686F0F" w:rsidRPr="00B26DF5" w:rsidRDefault="00686F0F" w:rsidP="00B26DF5">
      <w:pPr>
        <w:pStyle w:val="a8"/>
        <w:ind w:left="0"/>
        <w:jc w:val="both"/>
        <w:rPr>
          <w:rFonts w:ascii="Times New Roman" w:hAnsi="Times New Roman" w:cs="Times New Roman"/>
          <w:sz w:val="20"/>
          <w:szCs w:val="20"/>
        </w:rPr>
      </w:pPr>
    </w:p>
    <w:p w:rsidR="00686F0F" w:rsidRPr="00B26DF5" w:rsidRDefault="00686F0F" w:rsidP="00B26DF5">
      <w:pPr>
        <w:pStyle w:val="a8"/>
        <w:ind w:left="0"/>
        <w:jc w:val="both"/>
        <w:rPr>
          <w:rFonts w:ascii="Times New Roman" w:hAnsi="Times New Roman" w:cs="Times New Roman"/>
          <w:sz w:val="20"/>
          <w:szCs w:val="20"/>
        </w:rPr>
      </w:pPr>
    </w:p>
    <w:p w:rsidR="00686F0F" w:rsidRPr="00B26DF5" w:rsidRDefault="00686F0F" w:rsidP="00B26DF5">
      <w:pPr>
        <w:pStyle w:val="a8"/>
        <w:ind w:left="0"/>
        <w:jc w:val="both"/>
        <w:rPr>
          <w:rFonts w:ascii="Times New Roman" w:hAnsi="Times New Roman" w:cs="Times New Roman"/>
          <w:sz w:val="20"/>
          <w:szCs w:val="20"/>
        </w:rPr>
      </w:pPr>
    </w:p>
    <w:p w:rsidR="00A95723" w:rsidRPr="00B26DF5" w:rsidRDefault="00A95723" w:rsidP="00B26DF5">
      <w:pPr>
        <w:pStyle w:val="a8"/>
        <w:ind w:left="0"/>
        <w:jc w:val="both"/>
        <w:rPr>
          <w:rFonts w:ascii="Times New Roman" w:hAnsi="Times New Roman" w:cs="Times New Roman"/>
          <w:sz w:val="20"/>
          <w:szCs w:val="20"/>
        </w:rPr>
      </w:pPr>
      <w:r w:rsidRPr="00B26DF5">
        <w:rPr>
          <w:rFonts w:ascii="Times New Roman" w:hAnsi="Times New Roman" w:cs="Times New Roman"/>
          <w:sz w:val="20"/>
          <w:szCs w:val="20"/>
        </w:rPr>
        <w:t>Табл. 5.6. Доля расхода ресурса на собственные нужды, %</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6"/>
        <w:gridCol w:w="1549"/>
        <w:gridCol w:w="1551"/>
        <w:gridCol w:w="1551"/>
        <w:gridCol w:w="1547"/>
      </w:tblGrid>
      <w:tr w:rsidR="00B96B0A" w:rsidRPr="00B26DF5" w:rsidTr="00B96B0A">
        <w:trPr>
          <w:trHeight w:val="567"/>
        </w:trPr>
        <w:tc>
          <w:tcPr>
            <w:tcW w:w="1911"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Наименование вида ресурсоснабжения</w:t>
            </w:r>
          </w:p>
        </w:tc>
        <w:tc>
          <w:tcPr>
            <w:tcW w:w="772"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2015</w:t>
            </w:r>
          </w:p>
        </w:tc>
        <w:tc>
          <w:tcPr>
            <w:tcW w:w="773"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2020</w:t>
            </w:r>
          </w:p>
        </w:tc>
        <w:tc>
          <w:tcPr>
            <w:tcW w:w="773"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2025</w:t>
            </w:r>
          </w:p>
        </w:tc>
        <w:tc>
          <w:tcPr>
            <w:tcW w:w="772"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2032</w:t>
            </w:r>
          </w:p>
        </w:tc>
      </w:tr>
      <w:tr w:rsidR="00B96B0A" w:rsidRPr="00B26DF5" w:rsidTr="0045455F">
        <w:trPr>
          <w:trHeight w:val="332"/>
        </w:trPr>
        <w:tc>
          <w:tcPr>
            <w:tcW w:w="1911" w:type="pct"/>
            <w:tcBorders>
              <w:top w:val="single" w:sz="12" w:space="0" w:color="auto"/>
              <w:left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Теплоснабжение (отопление и горячее водоснабжение)</w:t>
            </w:r>
          </w:p>
        </w:tc>
        <w:tc>
          <w:tcPr>
            <w:tcW w:w="772" w:type="pct"/>
            <w:tcBorders>
              <w:top w:val="single" w:sz="12" w:space="0" w:color="auto"/>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3,5</w:t>
            </w:r>
          </w:p>
        </w:tc>
        <w:tc>
          <w:tcPr>
            <w:tcW w:w="773" w:type="pct"/>
            <w:tcBorders>
              <w:top w:val="single" w:sz="12" w:space="0" w:color="auto"/>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3,5</w:t>
            </w:r>
          </w:p>
        </w:tc>
        <w:tc>
          <w:tcPr>
            <w:tcW w:w="773" w:type="pct"/>
            <w:tcBorders>
              <w:top w:val="single" w:sz="12" w:space="0" w:color="auto"/>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3,5</w:t>
            </w:r>
          </w:p>
        </w:tc>
        <w:tc>
          <w:tcPr>
            <w:tcW w:w="772" w:type="pct"/>
            <w:tcBorders>
              <w:top w:val="single" w:sz="12" w:space="0" w:color="auto"/>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3,5</w:t>
            </w:r>
          </w:p>
        </w:tc>
      </w:tr>
      <w:tr w:rsidR="00B96B0A" w:rsidRPr="00B26DF5" w:rsidTr="0045455F">
        <w:trPr>
          <w:trHeight w:val="289"/>
        </w:trPr>
        <w:tc>
          <w:tcPr>
            <w:tcW w:w="1911" w:type="pct"/>
            <w:tcBorders>
              <w:left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Электроснабжение*</w:t>
            </w:r>
          </w:p>
        </w:tc>
        <w:tc>
          <w:tcPr>
            <w:tcW w:w="77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773"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773"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77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r>
      <w:tr w:rsidR="00B96B0A" w:rsidRPr="00B26DF5" w:rsidTr="0045455F">
        <w:trPr>
          <w:trHeight w:val="406"/>
        </w:trPr>
        <w:tc>
          <w:tcPr>
            <w:tcW w:w="1911" w:type="pct"/>
            <w:tcBorders>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Водоснабжение</w:t>
            </w:r>
          </w:p>
        </w:tc>
        <w:tc>
          <w:tcPr>
            <w:tcW w:w="772" w:type="pct"/>
            <w:tcBorders>
              <w:left w:val="single" w:sz="12" w:space="0" w:color="auto"/>
              <w:bottom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1,94</w:t>
            </w:r>
          </w:p>
        </w:tc>
        <w:tc>
          <w:tcPr>
            <w:tcW w:w="773" w:type="pct"/>
            <w:tcBorders>
              <w:left w:val="single" w:sz="12" w:space="0" w:color="auto"/>
              <w:bottom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1,94</w:t>
            </w:r>
          </w:p>
        </w:tc>
        <w:tc>
          <w:tcPr>
            <w:tcW w:w="773" w:type="pct"/>
            <w:tcBorders>
              <w:left w:val="single" w:sz="12" w:space="0" w:color="auto"/>
              <w:bottom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1,94</w:t>
            </w:r>
          </w:p>
        </w:tc>
        <w:tc>
          <w:tcPr>
            <w:tcW w:w="772" w:type="pct"/>
            <w:tcBorders>
              <w:left w:val="single" w:sz="12" w:space="0" w:color="auto"/>
              <w:bottom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1,94</w:t>
            </w:r>
          </w:p>
        </w:tc>
      </w:tr>
    </w:tbl>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 в связи с тем, что в </w:t>
      </w:r>
      <w:r w:rsidR="001005A2" w:rsidRPr="00B26DF5">
        <w:rPr>
          <w:rFonts w:ascii="Times New Roman" w:hAnsi="Times New Roman" w:cs="Times New Roman"/>
          <w:sz w:val="20"/>
          <w:szCs w:val="20"/>
        </w:rPr>
        <w:t>Хор-Тагнинском</w:t>
      </w:r>
      <w:r w:rsidR="0045455F">
        <w:rPr>
          <w:rFonts w:ascii="Times New Roman" w:hAnsi="Times New Roman" w:cs="Times New Roman"/>
          <w:sz w:val="20"/>
          <w:szCs w:val="20"/>
        </w:rPr>
        <w:t>муниципальном образовании</w:t>
      </w:r>
      <w:r w:rsidRPr="00B26DF5">
        <w:rPr>
          <w:rFonts w:ascii="Times New Roman" w:hAnsi="Times New Roman" w:cs="Times New Roman"/>
          <w:sz w:val="20"/>
          <w:szCs w:val="20"/>
        </w:rPr>
        <w:t xml:space="preserve"> выработка электрической энергии не производится, данные по доли расхода на собственные нужды не заполнены.</w:t>
      </w:r>
    </w:p>
    <w:p w:rsidR="00A95723" w:rsidRPr="00B26DF5" w:rsidRDefault="00A95723" w:rsidP="00B26DF5">
      <w:pPr>
        <w:pStyle w:val="a8"/>
        <w:ind w:left="0" w:firstLine="709"/>
        <w:jc w:val="both"/>
        <w:rPr>
          <w:rFonts w:ascii="Times New Roman" w:hAnsi="Times New Roman" w:cs="Times New Roman"/>
          <w:sz w:val="20"/>
          <w:szCs w:val="20"/>
        </w:rPr>
      </w:pPr>
    </w:p>
    <w:p w:rsidR="00A95723" w:rsidRPr="00B26DF5" w:rsidRDefault="00A95723" w:rsidP="00B26DF5">
      <w:pPr>
        <w:pStyle w:val="a8"/>
        <w:ind w:left="0"/>
        <w:jc w:val="both"/>
        <w:rPr>
          <w:rFonts w:ascii="Times New Roman" w:hAnsi="Times New Roman" w:cs="Times New Roman"/>
          <w:sz w:val="20"/>
          <w:szCs w:val="20"/>
        </w:rPr>
      </w:pPr>
      <w:r w:rsidRPr="00B26DF5">
        <w:rPr>
          <w:rFonts w:ascii="Times New Roman" w:hAnsi="Times New Roman" w:cs="Times New Roman"/>
          <w:sz w:val="20"/>
          <w:szCs w:val="20"/>
        </w:rPr>
        <w:t>Табл. 5.7. Доля потерь в системах транспорта ресурса, %</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6"/>
        <w:gridCol w:w="1549"/>
        <w:gridCol w:w="1551"/>
        <w:gridCol w:w="1551"/>
        <w:gridCol w:w="1547"/>
      </w:tblGrid>
      <w:tr w:rsidR="00B96B0A" w:rsidRPr="00B26DF5" w:rsidTr="0045455F">
        <w:trPr>
          <w:trHeight w:val="448"/>
        </w:trPr>
        <w:tc>
          <w:tcPr>
            <w:tcW w:w="1911" w:type="pct"/>
            <w:tcBorders>
              <w:top w:val="single" w:sz="12" w:space="0" w:color="auto"/>
              <w:left w:val="single" w:sz="12" w:space="0" w:color="auto"/>
              <w:bottom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Наименование вида ресурсоснабжения</w:t>
            </w:r>
          </w:p>
        </w:tc>
        <w:tc>
          <w:tcPr>
            <w:tcW w:w="772"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2015</w:t>
            </w:r>
          </w:p>
        </w:tc>
        <w:tc>
          <w:tcPr>
            <w:tcW w:w="773"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2020</w:t>
            </w:r>
          </w:p>
        </w:tc>
        <w:tc>
          <w:tcPr>
            <w:tcW w:w="773"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2025</w:t>
            </w:r>
          </w:p>
        </w:tc>
        <w:tc>
          <w:tcPr>
            <w:tcW w:w="772"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2032</w:t>
            </w:r>
          </w:p>
        </w:tc>
      </w:tr>
      <w:tr w:rsidR="00B96B0A" w:rsidRPr="00B26DF5" w:rsidTr="0045455F">
        <w:trPr>
          <w:trHeight w:val="385"/>
        </w:trPr>
        <w:tc>
          <w:tcPr>
            <w:tcW w:w="1911" w:type="pct"/>
            <w:tcBorders>
              <w:top w:val="single" w:sz="12" w:space="0" w:color="auto"/>
              <w:left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Теплоснабжение (отопление и горячее водоснабжение)</w:t>
            </w:r>
          </w:p>
        </w:tc>
        <w:tc>
          <w:tcPr>
            <w:tcW w:w="772" w:type="pct"/>
            <w:tcBorders>
              <w:top w:val="single" w:sz="12" w:space="0" w:color="auto"/>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17,3</w:t>
            </w:r>
          </w:p>
        </w:tc>
        <w:tc>
          <w:tcPr>
            <w:tcW w:w="773" w:type="pct"/>
            <w:tcBorders>
              <w:top w:val="single" w:sz="12" w:space="0" w:color="auto"/>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7,3</w:t>
            </w:r>
          </w:p>
        </w:tc>
        <w:tc>
          <w:tcPr>
            <w:tcW w:w="773" w:type="pct"/>
            <w:tcBorders>
              <w:top w:val="single" w:sz="12" w:space="0" w:color="auto"/>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5,2</w:t>
            </w:r>
          </w:p>
        </w:tc>
        <w:tc>
          <w:tcPr>
            <w:tcW w:w="772" w:type="pct"/>
            <w:tcBorders>
              <w:top w:val="single" w:sz="12" w:space="0" w:color="auto"/>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5,2</w:t>
            </w:r>
          </w:p>
        </w:tc>
      </w:tr>
      <w:tr w:rsidR="00B96B0A" w:rsidRPr="00B26DF5" w:rsidTr="0045455F">
        <w:trPr>
          <w:trHeight w:val="199"/>
        </w:trPr>
        <w:tc>
          <w:tcPr>
            <w:tcW w:w="1911" w:type="pct"/>
            <w:tcBorders>
              <w:left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Электроснабжение</w:t>
            </w:r>
          </w:p>
        </w:tc>
        <w:tc>
          <w:tcPr>
            <w:tcW w:w="772" w:type="pct"/>
            <w:tcBorders>
              <w:left w:val="single" w:sz="12" w:space="0" w:color="auto"/>
              <w:right w:val="single" w:sz="12" w:space="0" w:color="auto"/>
            </w:tcBorders>
            <w:noWrap/>
            <w:vAlign w:val="center"/>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15</w:t>
            </w:r>
          </w:p>
        </w:tc>
        <w:tc>
          <w:tcPr>
            <w:tcW w:w="773" w:type="pct"/>
            <w:tcBorders>
              <w:left w:val="single" w:sz="12" w:space="0" w:color="auto"/>
              <w:right w:val="single" w:sz="12" w:space="0" w:color="auto"/>
            </w:tcBorders>
            <w:noWrap/>
            <w:vAlign w:val="center"/>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5</w:t>
            </w:r>
          </w:p>
        </w:tc>
        <w:tc>
          <w:tcPr>
            <w:tcW w:w="773" w:type="pct"/>
            <w:tcBorders>
              <w:left w:val="single" w:sz="12" w:space="0" w:color="auto"/>
              <w:right w:val="single" w:sz="12" w:space="0" w:color="auto"/>
            </w:tcBorders>
            <w:noWrap/>
            <w:vAlign w:val="center"/>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w:t>
            </w:r>
          </w:p>
        </w:tc>
        <w:tc>
          <w:tcPr>
            <w:tcW w:w="772" w:type="pct"/>
            <w:tcBorders>
              <w:left w:val="single" w:sz="12" w:space="0" w:color="auto"/>
              <w:right w:val="single" w:sz="12" w:space="0" w:color="auto"/>
            </w:tcBorders>
            <w:noWrap/>
            <w:vAlign w:val="center"/>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w:t>
            </w:r>
          </w:p>
        </w:tc>
      </w:tr>
      <w:tr w:rsidR="00B96B0A" w:rsidRPr="00B26DF5" w:rsidTr="0045455F">
        <w:trPr>
          <w:trHeight w:val="245"/>
        </w:trPr>
        <w:tc>
          <w:tcPr>
            <w:tcW w:w="1911" w:type="pct"/>
            <w:tcBorders>
              <w:left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Водоснабжение</w:t>
            </w:r>
          </w:p>
        </w:tc>
        <w:tc>
          <w:tcPr>
            <w:tcW w:w="77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hAnsi="Times New Roman" w:cs="Times New Roman"/>
                <w:sz w:val="20"/>
                <w:szCs w:val="20"/>
              </w:rPr>
            </w:pPr>
            <w:r w:rsidRPr="00B26DF5">
              <w:rPr>
                <w:rFonts w:ascii="Times New Roman" w:eastAsia="Times New Roman" w:hAnsi="Times New Roman" w:cs="Times New Roman"/>
                <w:sz w:val="20"/>
                <w:szCs w:val="20"/>
              </w:rPr>
              <w:t>7,2</w:t>
            </w:r>
          </w:p>
        </w:tc>
        <w:tc>
          <w:tcPr>
            <w:tcW w:w="773"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hAnsi="Times New Roman" w:cs="Times New Roman"/>
                <w:sz w:val="20"/>
                <w:szCs w:val="20"/>
              </w:rPr>
            </w:pPr>
            <w:r w:rsidRPr="00B26DF5">
              <w:rPr>
                <w:rFonts w:ascii="Times New Roman" w:eastAsia="Times New Roman" w:hAnsi="Times New Roman" w:cs="Times New Roman"/>
                <w:sz w:val="20"/>
                <w:szCs w:val="20"/>
              </w:rPr>
              <w:t>4,2</w:t>
            </w:r>
          </w:p>
        </w:tc>
        <w:tc>
          <w:tcPr>
            <w:tcW w:w="773"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3,1</w:t>
            </w:r>
          </w:p>
        </w:tc>
        <w:tc>
          <w:tcPr>
            <w:tcW w:w="77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3,1</w:t>
            </w:r>
          </w:p>
        </w:tc>
      </w:tr>
      <w:tr w:rsidR="00B96B0A" w:rsidRPr="00B26DF5" w:rsidTr="0045455F">
        <w:trPr>
          <w:trHeight w:val="276"/>
        </w:trPr>
        <w:tc>
          <w:tcPr>
            <w:tcW w:w="1911" w:type="pct"/>
            <w:tcBorders>
              <w:left w:val="single" w:sz="12" w:space="0" w:color="auto"/>
              <w:bottom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Водоотведение</w:t>
            </w:r>
          </w:p>
        </w:tc>
        <w:tc>
          <w:tcPr>
            <w:tcW w:w="772" w:type="pct"/>
            <w:tcBorders>
              <w:left w:val="single" w:sz="12" w:space="0" w:color="auto"/>
              <w:bottom w:val="single" w:sz="12" w:space="0" w:color="auto"/>
              <w:right w:val="single" w:sz="12" w:space="0" w:color="auto"/>
            </w:tcBorders>
            <w:noWrap/>
            <w:vAlign w:val="center"/>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773" w:type="pct"/>
            <w:tcBorders>
              <w:left w:val="single" w:sz="12" w:space="0" w:color="auto"/>
              <w:bottom w:val="single" w:sz="12" w:space="0" w:color="auto"/>
              <w:right w:val="single" w:sz="12" w:space="0" w:color="auto"/>
            </w:tcBorders>
            <w:noWrap/>
            <w:vAlign w:val="center"/>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773" w:type="pct"/>
            <w:tcBorders>
              <w:left w:val="single" w:sz="12" w:space="0" w:color="auto"/>
              <w:bottom w:val="single" w:sz="12" w:space="0" w:color="auto"/>
              <w:right w:val="single" w:sz="12" w:space="0" w:color="auto"/>
            </w:tcBorders>
            <w:noWrap/>
            <w:vAlign w:val="center"/>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c>
          <w:tcPr>
            <w:tcW w:w="772" w:type="pct"/>
            <w:tcBorders>
              <w:left w:val="single" w:sz="12" w:space="0" w:color="auto"/>
              <w:bottom w:val="single" w:sz="12" w:space="0" w:color="auto"/>
              <w:right w:val="single" w:sz="12" w:space="0" w:color="auto"/>
            </w:tcBorders>
            <w:noWrap/>
            <w:vAlign w:val="center"/>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w:t>
            </w:r>
          </w:p>
        </w:tc>
      </w:tr>
    </w:tbl>
    <w:p w:rsidR="00A95723" w:rsidRPr="00B26DF5" w:rsidRDefault="00A95723" w:rsidP="00B26DF5">
      <w:pPr>
        <w:jc w:val="both"/>
        <w:rPr>
          <w:rFonts w:ascii="Times New Roman" w:hAnsi="Times New Roman" w:cs="Times New Roman"/>
          <w:sz w:val="20"/>
          <w:szCs w:val="20"/>
        </w:rPr>
      </w:pPr>
    </w:p>
    <w:p w:rsidR="00A95723" w:rsidRPr="00B26DF5" w:rsidRDefault="00A95723" w:rsidP="00B26DF5">
      <w:pPr>
        <w:pStyle w:val="a8"/>
        <w:ind w:left="0"/>
        <w:jc w:val="both"/>
        <w:rPr>
          <w:rFonts w:ascii="Times New Roman" w:hAnsi="Times New Roman" w:cs="Times New Roman"/>
          <w:sz w:val="20"/>
          <w:szCs w:val="20"/>
          <w:vertAlign w:val="superscript"/>
        </w:rPr>
      </w:pPr>
      <w:r w:rsidRPr="00B26DF5">
        <w:rPr>
          <w:rFonts w:ascii="Times New Roman" w:hAnsi="Times New Roman" w:cs="Times New Roman"/>
          <w:sz w:val="20"/>
          <w:szCs w:val="20"/>
        </w:rPr>
        <w:t>Табл. 5.8. Значение удельных расходов потребления ресурсов на м</w:t>
      </w:r>
      <w:r w:rsidR="00E265AD" w:rsidRPr="00B26DF5">
        <w:rPr>
          <w:rFonts w:ascii="Times New Roman" w:hAnsi="Times New Roman" w:cs="Times New Roman"/>
          <w:sz w:val="20"/>
          <w:szCs w:val="20"/>
          <w:vertAlign w:val="superscript"/>
        </w:rPr>
        <w:t>2</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3262"/>
        <w:gridCol w:w="995"/>
        <w:gridCol w:w="991"/>
        <w:gridCol w:w="993"/>
        <w:gridCol w:w="991"/>
      </w:tblGrid>
      <w:tr w:rsidR="00B96B0A" w:rsidRPr="00B26DF5" w:rsidTr="00752DA8">
        <w:trPr>
          <w:trHeight w:val="480"/>
        </w:trPr>
        <w:tc>
          <w:tcPr>
            <w:tcW w:w="1396" w:type="pct"/>
            <w:tcBorders>
              <w:top w:val="single" w:sz="12" w:space="0" w:color="auto"/>
              <w:left w:val="single" w:sz="12" w:space="0" w:color="auto"/>
              <w:bottom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Наименование вида ресурсоснабжения</w:t>
            </w:r>
          </w:p>
        </w:tc>
        <w:tc>
          <w:tcPr>
            <w:tcW w:w="1625"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Потребители</w:t>
            </w:r>
          </w:p>
        </w:tc>
        <w:tc>
          <w:tcPr>
            <w:tcW w:w="496"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2015</w:t>
            </w:r>
          </w:p>
        </w:tc>
        <w:tc>
          <w:tcPr>
            <w:tcW w:w="494"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2020</w:t>
            </w:r>
          </w:p>
        </w:tc>
        <w:tc>
          <w:tcPr>
            <w:tcW w:w="495"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2025</w:t>
            </w:r>
          </w:p>
        </w:tc>
        <w:tc>
          <w:tcPr>
            <w:tcW w:w="494"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2032</w:t>
            </w:r>
          </w:p>
        </w:tc>
      </w:tr>
      <w:tr w:rsidR="00B96B0A" w:rsidRPr="00B26DF5" w:rsidTr="00BD75C8">
        <w:trPr>
          <w:trHeight w:val="340"/>
        </w:trPr>
        <w:tc>
          <w:tcPr>
            <w:tcW w:w="1396" w:type="pct"/>
            <w:vMerge w:val="restart"/>
            <w:tcBorders>
              <w:top w:val="single" w:sz="12" w:space="0" w:color="auto"/>
              <w:left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Теплоснабжение (отопление и горячее водоснабжение), Гкал/м</w:t>
            </w:r>
            <w:r w:rsidRPr="00B26DF5">
              <w:rPr>
                <w:rFonts w:ascii="Times New Roman" w:eastAsia="Times New Roman" w:hAnsi="Times New Roman" w:cs="Times New Roman"/>
                <w:bCs/>
                <w:sz w:val="20"/>
                <w:szCs w:val="20"/>
                <w:vertAlign w:val="superscript"/>
              </w:rPr>
              <w:t>2</w:t>
            </w:r>
            <w:r w:rsidRPr="00B26DF5">
              <w:rPr>
                <w:rFonts w:ascii="Times New Roman" w:eastAsia="Times New Roman" w:hAnsi="Times New Roman" w:cs="Times New Roman"/>
                <w:b/>
                <w:sz w:val="20"/>
                <w:szCs w:val="20"/>
              </w:rPr>
              <w:t>/год</w:t>
            </w:r>
          </w:p>
        </w:tc>
        <w:tc>
          <w:tcPr>
            <w:tcW w:w="1625" w:type="pct"/>
            <w:tcBorders>
              <w:top w:val="single" w:sz="12" w:space="0" w:color="auto"/>
              <w:left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Жилой фонд</w:t>
            </w:r>
          </w:p>
        </w:tc>
        <w:tc>
          <w:tcPr>
            <w:tcW w:w="496" w:type="pct"/>
            <w:vMerge w:val="restart"/>
            <w:tcBorders>
              <w:top w:val="single" w:sz="12" w:space="0" w:color="auto"/>
              <w:left w:val="single" w:sz="12"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r w:rsidRPr="00B26DF5">
              <w:rPr>
                <w:rFonts w:ascii="Times New Roman" w:hAnsi="Times New Roman" w:cs="Times New Roman"/>
                <w:sz w:val="20"/>
                <w:szCs w:val="20"/>
              </w:rPr>
              <w:t>0,86</w:t>
            </w:r>
          </w:p>
        </w:tc>
        <w:tc>
          <w:tcPr>
            <w:tcW w:w="494" w:type="pct"/>
            <w:vMerge w:val="restart"/>
            <w:tcBorders>
              <w:top w:val="single" w:sz="12" w:space="0" w:color="auto"/>
              <w:left w:val="single" w:sz="12"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r w:rsidRPr="00B26DF5">
              <w:rPr>
                <w:rFonts w:ascii="Times New Roman" w:hAnsi="Times New Roman" w:cs="Times New Roman"/>
                <w:sz w:val="20"/>
                <w:szCs w:val="20"/>
              </w:rPr>
              <w:t>0,86</w:t>
            </w:r>
          </w:p>
        </w:tc>
        <w:tc>
          <w:tcPr>
            <w:tcW w:w="495" w:type="pct"/>
            <w:vMerge w:val="restart"/>
            <w:tcBorders>
              <w:top w:val="single" w:sz="12" w:space="0" w:color="auto"/>
              <w:left w:val="single" w:sz="12"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r w:rsidRPr="00B26DF5">
              <w:rPr>
                <w:rFonts w:ascii="Times New Roman" w:hAnsi="Times New Roman" w:cs="Times New Roman"/>
                <w:sz w:val="20"/>
                <w:szCs w:val="20"/>
              </w:rPr>
              <w:t>0,86</w:t>
            </w:r>
          </w:p>
        </w:tc>
        <w:tc>
          <w:tcPr>
            <w:tcW w:w="494" w:type="pct"/>
            <w:vMerge w:val="restart"/>
            <w:tcBorders>
              <w:top w:val="single" w:sz="12" w:space="0" w:color="auto"/>
              <w:left w:val="single" w:sz="12"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r w:rsidRPr="00B26DF5">
              <w:rPr>
                <w:rFonts w:ascii="Times New Roman" w:hAnsi="Times New Roman" w:cs="Times New Roman"/>
                <w:sz w:val="20"/>
                <w:szCs w:val="20"/>
              </w:rPr>
              <w:t>0,86</w:t>
            </w:r>
          </w:p>
        </w:tc>
      </w:tr>
      <w:tr w:rsidR="00B96B0A" w:rsidRPr="00B26DF5" w:rsidTr="00BD75C8">
        <w:trPr>
          <w:trHeight w:val="340"/>
        </w:trPr>
        <w:tc>
          <w:tcPr>
            <w:tcW w:w="1396" w:type="pct"/>
            <w:vMerge/>
            <w:tcBorders>
              <w:left w:val="single" w:sz="12" w:space="0" w:color="auto"/>
              <w:right w:val="single" w:sz="12" w:space="0" w:color="auto"/>
            </w:tcBorders>
            <w:hideMark/>
          </w:tcPr>
          <w:p w:rsidR="00B96B0A" w:rsidRPr="00B26DF5" w:rsidRDefault="00B96B0A" w:rsidP="00B26DF5">
            <w:pPr>
              <w:rPr>
                <w:rFonts w:ascii="Times New Roman" w:eastAsia="Times New Roman" w:hAnsi="Times New Roman" w:cs="Times New Roman"/>
                <w:b/>
                <w:sz w:val="20"/>
                <w:szCs w:val="20"/>
              </w:rPr>
            </w:pPr>
          </w:p>
        </w:tc>
        <w:tc>
          <w:tcPr>
            <w:tcW w:w="1625" w:type="pct"/>
            <w:tcBorders>
              <w:left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Бюджетные учреждения</w:t>
            </w:r>
          </w:p>
        </w:tc>
        <w:tc>
          <w:tcPr>
            <w:tcW w:w="496" w:type="pct"/>
            <w:vMerge/>
            <w:tcBorders>
              <w:left w:val="single" w:sz="12"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p>
        </w:tc>
        <w:tc>
          <w:tcPr>
            <w:tcW w:w="494" w:type="pct"/>
            <w:vMerge/>
            <w:tcBorders>
              <w:left w:val="single" w:sz="12"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p>
        </w:tc>
        <w:tc>
          <w:tcPr>
            <w:tcW w:w="495" w:type="pct"/>
            <w:vMerge/>
            <w:tcBorders>
              <w:left w:val="single" w:sz="12"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p>
        </w:tc>
        <w:tc>
          <w:tcPr>
            <w:tcW w:w="494" w:type="pct"/>
            <w:vMerge/>
            <w:tcBorders>
              <w:left w:val="single" w:sz="12"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p>
        </w:tc>
      </w:tr>
      <w:tr w:rsidR="00B96B0A" w:rsidRPr="00B26DF5" w:rsidTr="00752DA8">
        <w:trPr>
          <w:trHeight w:val="107"/>
        </w:trPr>
        <w:tc>
          <w:tcPr>
            <w:tcW w:w="1396" w:type="pct"/>
            <w:vMerge/>
            <w:tcBorders>
              <w:left w:val="single" w:sz="12" w:space="0" w:color="auto"/>
              <w:bottom w:val="single" w:sz="4" w:space="0" w:color="auto"/>
              <w:right w:val="single" w:sz="12" w:space="0" w:color="auto"/>
            </w:tcBorders>
            <w:hideMark/>
          </w:tcPr>
          <w:p w:rsidR="00B96B0A" w:rsidRPr="00B26DF5" w:rsidRDefault="00B96B0A" w:rsidP="00B26DF5">
            <w:pPr>
              <w:rPr>
                <w:rFonts w:ascii="Times New Roman" w:eastAsia="Times New Roman" w:hAnsi="Times New Roman" w:cs="Times New Roman"/>
                <w:b/>
                <w:sz w:val="20"/>
                <w:szCs w:val="20"/>
              </w:rPr>
            </w:pPr>
          </w:p>
        </w:tc>
        <w:tc>
          <w:tcPr>
            <w:tcW w:w="1625" w:type="pct"/>
            <w:tcBorders>
              <w:left w:val="single" w:sz="12" w:space="0" w:color="auto"/>
              <w:bottom w:val="single" w:sz="4"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Прочие</w:t>
            </w:r>
          </w:p>
        </w:tc>
        <w:tc>
          <w:tcPr>
            <w:tcW w:w="496" w:type="pct"/>
            <w:vMerge/>
            <w:tcBorders>
              <w:left w:val="single" w:sz="12" w:space="0" w:color="auto"/>
              <w:bottom w:val="single" w:sz="4"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p>
        </w:tc>
        <w:tc>
          <w:tcPr>
            <w:tcW w:w="494" w:type="pct"/>
            <w:vMerge/>
            <w:tcBorders>
              <w:left w:val="single" w:sz="12" w:space="0" w:color="auto"/>
              <w:bottom w:val="single" w:sz="4"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p>
        </w:tc>
        <w:tc>
          <w:tcPr>
            <w:tcW w:w="495" w:type="pct"/>
            <w:vMerge/>
            <w:tcBorders>
              <w:left w:val="single" w:sz="12" w:space="0" w:color="auto"/>
              <w:bottom w:val="single" w:sz="4"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p>
        </w:tc>
        <w:tc>
          <w:tcPr>
            <w:tcW w:w="494" w:type="pct"/>
            <w:vMerge/>
            <w:tcBorders>
              <w:left w:val="single" w:sz="12" w:space="0" w:color="auto"/>
              <w:bottom w:val="single" w:sz="4"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p>
        </w:tc>
      </w:tr>
      <w:tr w:rsidR="00B96B0A" w:rsidRPr="00B26DF5" w:rsidTr="00BD75C8">
        <w:trPr>
          <w:trHeight w:val="340"/>
        </w:trPr>
        <w:tc>
          <w:tcPr>
            <w:tcW w:w="1396" w:type="pct"/>
            <w:vMerge w:val="restart"/>
            <w:tcBorders>
              <w:left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Электроснабжение, квт/ч/м</w:t>
            </w:r>
            <w:r w:rsidRPr="00B26DF5">
              <w:rPr>
                <w:rFonts w:ascii="Times New Roman" w:eastAsia="Times New Roman" w:hAnsi="Times New Roman" w:cs="Times New Roman"/>
                <w:bCs/>
                <w:sz w:val="20"/>
                <w:szCs w:val="20"/>
                <w:vertAlign w:val="superscript"/>
              </w:rPr>
              <w:t>2</w:t>
            </w:r>
            <w:r w:rsidRPr="00B26DF5">
              <w:rPr>
                <w:rFonts w:ascii="Times New Roman" w:eastAsia="Times New Roman" w:hAnsi="Times New Roman" w:cs="Times New Roman"/>
                <w:b/>
                <w:sz w:val="20"/>
                <w:szCs w:val="20"/>
              </w:rPr>
              <w:t>/год</w:t>
            </w:r>
          </w:p>
        </w:tc>
        <w:tc>
          <w:tcPr>
            <w:tcW w:w="1625" w:type="pct"/>
            <w:tcBorders>
              <w:left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Жилой фонд</w:t>
            </w:r>
          </w:p>
        </w:tc>
        <w:tc>
          <w:tcPr>
            <w:tcW w:w="496" w:type="pct"/>
            <w:vMerge w:val="restart"/>
            <w:tcBorders>
              <w:left w:val="single" w:sz="12"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r w:rsidRPr="00B26DF5">
              <w:rPr>
                <w:rFonts w:ascii="Times New Roman" w:hAnsi="Times New Roman" w:cs="Times New Roman"/>
                <w:sz w:val="20"/>
                <w:szCs w:val="20"/>
              </w:rPr>
              <w:t>34</w:t>
            </w:r>
          </w:p>
        </w:tc>
        <w:tc>
          <w:tcPr>
            <w:tcW w:w="494" w:type="pct"/>
            <w:vMerge w:val="restart"/>
            <w:tcBorders>
              <w:left w:val="single" w:sz="12"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r w:rsidRPr="00B26DF5">
              <w:rPr>
                <w:rFonts w:ascii="Times New Roman" w:hAnsi="Times New Roman" w:cs="Times New Roman"/>
                <w:sz w:val="20"/>
                <w:szCs w:val="20"/>
              </w:rPr>
              <w:t>34</w:t>
            </w:r>
          </w:p>
        </w:tc>
        <w:tc>
          <w:tcPr>
            <w:tcW w:w="495" w:type="pct"/>
            <w:vMerge w:val="restart"/>
            <w:tcBorders>
              <w:left w:val="single" w:sz="12"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r w:rsidRPr="00B26DF5">
              <w:rPr>
                <w:rFonts w:ascii="Times New Roman" w:hAnsi="Times New Roman" w:cs="Times New Roman"/>
                <w:sz w:val="20"/>
                <w:szCs w:val="20"/>
              </w:rPr>
              <w:t>34</w:t>
            </w:r>
          </w:p>
        </w:tc>
        <w:tc>
          <w:tcPr>
            <w:tcW w:w="494" w:type="pct"/>
            <w:vMerge w:val="restart"/>
            <w:tcBorders>
              <w:left w:val="single" w:sz="12"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r w:rsidRPr="00B26DF5">
              <w:rPr>
                <w:rFonts w:ascii="Times New Roman" w:hAnsi="Times New Roman" w:cs="Times New Roman"/>
                <w:sz w:val="20"/>
                <w:szCs w:val="20"/>
              </w:rPr>
              <w:t>34</w:t>
            </w:r>
          </w:p>
        </w:tc>
      </w:tr>
      <w:tr w:rsidR="00B96B0A" w:rsidRPr="00B26DF5" w:rsidTr="00BD75C8">
        <w:trPr>
          <w:trHeight w:val="340"/>
        </w:trPr>
        <w:tc>
          <w:tcPr>
            <w:tcW w:w="1396" w:type="pct"/>
            <w:vMerge/>
            <w:tcBorders>
              <w:left w:val="single" w:sz="12" w:space="0" w:color="auto"/>
              <w:right w:val="single" w:sz="12" w:space="0" w:color="auto"/>
            </w:tcBorders>
            <w:hideMark/>
          </w:tcPr>
          <w:p w:rsidR="00B96B0A" w:rsidRPr="00B26DF5" w:rsidRDefault="00B96B0A" w:rsidP="00B26DF5">
            <w:pPr>
              <w:rPr>
                <w:rFonts w:ascii="Times New Roman" w:eastAsia="Times New Roman" w:hAnsi="Times New Roman" w:cs="Times New Roman"/>
                <w:b/>
                <w:sz w:val="20"/>
                <w:szCs w:val="20"/>
              </w:rPr>
            </w:pPr>
          </w:p>
        </w:tc>
        <w:tc>
          <w:tcPr>
            <w:tcW w:w="1625" w:type="pct"/>
            <w:tcBorders>
              <w:left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Бюджетные учреждения</w:t>
            </w:r>
          </w:p>
        </w:tc>
        <w:tc>
          <w:tcPr>
            <w:tcW w:w="496" w:type="pct"/>
            <w:vMerge/>
            <w:tcBorders>
              <w:left w:val="single" w:sz="12"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p>
        </w:tc>
        <w:tc>
          <w:tcPr>
            <w:tcW w:w="494" w:type="pct"/>
            <w:vMerge/>
            <w:tcBorders>
              <w:left w:val="single" w:sz="12"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p>
        </w:tc>
        <w:tc>
          <w:tcPr>
            <w:tcW w:w="495" w:type="pct"/>
            <w:vMerge/>
            <w:tcBorders>
              <w:left w:val="single" w:sz="12"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p>
        </w:tc>
        <w:tc>
          <w:tcPr>
            <w:tcW w:w="494" w:type="pct"/>
            <w:vMerge/>
            <w:tcBorders>
              <w:left w:val="single" w:sz="12"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p>
        </w:tc>
      </w:tr>
      <w:tr w:rsidR="00B96B0A" w:rsidRPr="00B26DF5" w:rsidTr="00752DA8">
        <w:trPr>
          <w:trHeight w:val="79"/>
        </w:trPr>
        <w:tc>
          <w:tcPr>
            <w:tcW w:w="1396" w:type="pct"/>
            <w:vMerge/>
            <w:tcBorders>
              <w:left w:val="single" w:sz="12" w:space="0" w:color="auto"/>
              <w:bottom w:val="single" w:sz="4" w:space="0" w:color="auto"/>
              <w:right w:val="single" w:sz="12" w:space="0" w:color="auto"/>
            </w:tcBorders>
            <w:hideMark/>
          </w:tcPr>
          <w:p w:rsidR="00B96B0A" w:rsidRPr="00B26DF5" w:rsidRDefault="00B96B0A" w:rsidP="00B26DF5">
            <w:pPr>
              <w:rPr>
                <w:rFonts w:ascii="Times New Roman" w:eastAsia="Times New Roman" w:hAnsi="Times New Roman" w:cs="Times New Roman"/>
                <w:b/>
                <w:sz w:val="20"/>
                <w:szCs w:val="20"/>
              </w:rPr>
            </w:pPr>
          </w:p>
        </w:tc>
        <w:tc>
          <w:tcPr>
            <w:tcW w:w="1625" w:type="pct"/>
            <w:tcBorders>
              <w:left w:val="single" w:sz="12" w:space="0" w:color="auto"/>
              <w:bottom w:val="single" w:sz="4"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Прочие</w:t>
            </w:r>
          </w:p>
        </w:tc>
        <w:tc>
          <w:tcPr>
            <w:tcW w:w="496" w:type="pct"/>
            <w:vMerge/>
            <w:tcBorders>
              <w:left w:val="single" w:sz="12" w:space="0" w:color="auto"/>
              <w:bottom w:val="single" w:sz="4"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p>
        </w:tc>
        <w:tc>
          <w:tcPr>
            <w:tcW w:w="494" w:type="pct"/>
            <w:vMerge/>
            <w:tcBorders>
              <w:left w:val="single" w:sz="12" w:space="0" w:color="auto"/>
              <w:bottom w:val="single" w:sz="4"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p>
        </w:tc>
        <w:tc>
          <w:tcPr>
            <w:tcW w:w="495" w:type="pct"/>
            <w:vMerge/>
            <w:tcBorders>
              <w:left w:val="single" w:sz="12" w:space="0" w:color="auto"/>
              <w:bottom w:val="single" w:sz="4"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p>
        </w:tc>
        <w:tc>
          <w:tcPr>
            <w:tcW w:w="494" w:type="pct"/>
            <w:vMerge/>
            <w:tcBorders>
              <w:left w:val="single" w:sz="12" w:space="0" w:color="auto"/>
              <w:bottom w:val="single" w:sz="4"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p>
        </w:tc>
      </w:tr>
      <w:tr w:rsidR="00B96B0A" w:rsidRPr="00B26DF5" w:rsidTr="00BD75C8">
        <w:trPr>
          <w:trHeight w:val="340"/>
        </w:trPr>
        <w:tc>
          <w:tcPr>
            <w:tcW w:w="1396" w:type="pct"/>
            <w:vMerge w:val="restart"/>
            <w:tcBorders>
              <w:top w:val="single" w:sz="4" w:space="0" w:color="auto"/>
              <w:left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Водоснабжение, куб.м/м</w:t>
            </w:r>
            <w:r w:rsidRPr="00B26DF5">
              <w:rPr>
                <w:rFonts w:ascii="Times New Roman" w:eastAsia="Times New Roman" w:hAnsi="Times New Roman" w:cs="Times New Roman"/>
                <w:bCs/>
                <w:sz w:val="20"/>
                <w:szCs w:val="20"/>
                <w:vertAlign w:val="superscript"/>
              </w:rPr>
              <w:t>2</w:t>
            </w:r>
            <w:r w:rsidRPr="00B26DF5">
              <w:rPr>
                <w:rFonts w:ascii="Times New Roman" w:eastAsia="Times New Roman" w:hAnsi="Times New Roman" w:cs="Times New Roman"/>
                <w:bCs/>
                <w:sz w:val="20"/>
                <w:szCs w:val="20"/>
              </w:rPr>
              <w:t>/</w:t>
            </w:r>
            <w:r w:rsidRPr="00B26DF5">
              <w:rPr>
                <w:rFonts w:ascii="Times New Roman" w:eastAsia="Times New Roman" w:hAnsi="Times New Roman" w:cs="Times New Roman"/>
                <w:b/>
                <w:bCs/>
                <w:sz w:val="20"/>
                <w:szCs w:val="20"/>
              </w:rPr>
              <w:t xml:space="preserve">в </w:t>
            </w:r>
            <w:r w:rsidRPr="00B26DF5">
              <w:rPr>
                <w:rFonts w:ascii="Times New Roman" w:eastAsia="Times New Roman" w:hAnsi="Times New Roman" w:cs="Times New Roman"/>
                <w:b/>
                <w:sz w:val="20"/>
                <w:szCs w:val="20"/>
              </w:rPr>
              <w:t>год</w:t>
            </w:r>
          </w:p>
        </w:tc>
        <w:tc>
          <w:tcPr>
            <w:tcW w:w="1625" w:type="pct"/>
            <w:tcBorders>
              <w:top w:val="single" w:sz="4" w:space="0" w:color="auto"/>
              <w:left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Жилой фонд</w:t>
            </w:r>
          </w:p>
        </w:tc>
        <w:tc>
          <w:tcPr>
            <w:tcW w:w="496" w:type="pct"/>
            <w:vMerge w:val="restart"/>
            <w:tcBorders>
              <w:top w:val="single" w:sz="4" w:space="0" w:color="auto"/>
              <w:left w:val="single" w:sz="12"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r w:rsidRPr="00B26DF5">
              <w:rPr>
                <w:rFonts w:ascii="Times New Roman" w:hAnsi="Times New Roman" w:cs="Times New Roman"/>
                <w:sz w:val="20"/>
                <w:szCs w:val="20"/>
              </w:rPr>
              <w:t>3,8</w:t>
            </w:r>
          </w:p>
        </w:tc>
        <w:tc>
          <w:tcPr>
            <w:tcW w:w="494" w:type="pct"/>
            <w:vMerge w:val="restart"/>
            <w:tcBorders>
              <w:top w:val="single" w:sz="4" w:space="0" w:color="auto"/>
              <w:left w:val="single" w:sz="12"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r w:rsidRPr="00B26DF5">
              <w:rPr>
                <w:rFonts w:ascii="Times New Roman" w:hAnsi="Times New Roman" w:cs="Times New Roman"/>
                <w:sz w:val="20"/>
                <w:szCs w:val="20"/>
              </w:rPr>
              <w:t>3,8</w:t>
            </w:r>
          </w:p>
        </w:tc>
        <w:tc>
          <w:tcPr>
            <w:tcW w:w="495" w:type="pct"/>
            <w:vMerge w:val="restart"/>
            <w:tcBorders>
              <w:top w:val="single" w:sz="4" w:space="0" w:color="auto"/>
              <w:left w:val="single" w:sz="12"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r w:rsidRPr="00B26DF5">
              <w:rPr>
                <w:rFonts w:ascii="Times New Roman" w:hAnsi="Times New Roman" w:cs="Times New Roman"/>
                <w:sz w:val="20"/>
                <w:szCs w:val="20"/>
              </w:rPr>
              <w:t>3,8</w:t>
            </w:r>
          </w:p>
        </w:tc>
        <w:tc>
          <w:tcPr>
            <w:tcW w:w="494" w:type="pct"/>
            <w:vMerge w:val="restart"/>
            <w:tcBorders>
              <w:top w:val="single" w:sz="4" w:space="0" w:color="auto"/>
              <w:left w:val="single" w:sz="12" w:space="0" w:color="auto"/>
              <w:right w:val="single" w:sz="12" w:space="0" w:color="auto"/>
            </w:tcBorders>
            <w:noWrap/>
            <w:vAlign w:val="center"/>
          </w:tcPr>
          <w:p w:rsidR="00B96B0A" w:rsidRPr="00B26DF5" w:rsidRDefault="00B96B0A" w:rsidP="00B26DF5">
            <w:pPr>
              <w:jc w:val="center"/>
              <w:rPr>
                <w:rFonts w:ascii="Times New Roman" w:hAnsi="Times New Roman" w:cs="Times New Roman"/>
                <w:sz w:val="20"/>
                <w:szCs w:val="20"/>
              </w:rPr>
            </w:pPr>
            <w:r w:rsidRPr="00B26DF5">
              <w:rPr>
                <w:rFonts w:ascii="Times New Roman" w:hAnsi="Times New Roman" w:cs="Times New Roman"/>
                <w:sz w:val="20"/>
                <w:szCs w:val="20"/>
              </w:rPr>
              <w:t>3,8</w:t>
            </w:r>
          </w:p>
        </w:tc>
      </w:tr>
      <w:tr w:rsidR="00166CD6" w:rsidRPr="00B26DF5" w:rsidTr="00BD75C8">
        <w:trPr>
          <w:trHeight w:val="340"/>
        </w:trPr>
        <w:tc>
          <w:tcPr>
            <w:tcW w:w="1396" w:type="pct"/>
            <w:vMerge/>
            <w:tcBorders>
              <w:left w:val="single" w:sz="12" w:space="0" w:color="auto"/>
              <w:right w:val="single" w:sz="12" w:space="0" w:color="auto"/>
            </w:tcBorders>
            <w:hideMark/>
          </w:tcPr>
          <w:p w:rsidR="00166CD6" w:rsidRPr="00B26DF5" w:rsidRDefault="00166CD6" w:rsidP="00B26DF5">
            <w:pPr>
              <w:rPr>
                <w:rFonts w:ascii="Times New Roman" w:eastAsia="Times New Roman" w:hAnsi="Times New Roman" w:cs="Times New Roman"/>
                <w:b/>
                <w:sz w:val="20"/>
                <w:szCs w:val="20"/>
              </w:rPr>
            </w:pPr>
          </w:p>
        </w:tc>
        <w:tc>
          <w:tcPr>
            <w:tcW w:w="1625" w:type="pct"/>
            <w:tcBorders>
              <w:left w:val="single" w:sz="12" w:space="0" w:color="auto"/>
              <w:right w:val="single" w:sz="12" w:space="0" w:color="auto"/>
            </w:tcBorders>
            <w:hideMark/>
          </w:tcPr>
          <w:p w:rsidR="00166CD6" w:rsidRPr="00B26DF5" w:rsidRDefault="00166CD6"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Бюджетные учреждения</w:t>
            </w:r>
          </w:p>
        </w:tc>
        <w:tc>
          <w:tcPr>
            <w:tcW w:w="496" w:type="pct"/>
            <w:vMerge/>
            <w:tcBorders>
              <w:left w:val="single" w:sz="12" w:space="0" w:color="auto"/>
              <w:right w:val="single" w:sz="12" w:space="0" w:color="auto"/>
            </w:tcBorders>
            <w:noWrap/>
            <w:vAlign w:val="center"/>
          </w:tcPr>
          <w:p w:rsidR="00166CD6" w:rsidRPr="00B26DF5" w:rsidRDefault="00166CD6" w:rsidP="00B26DF5">
            <w:pPr>
              <w:jc w:val="center"/>
              <w:rPr>
                <w:rFonts w:ascii="Times New Roman" w:hAnsi="Times New Roman" w:cs="Times New Roman"/>
                <w:sz w:val="20"/>
                <w:szCs w:val="20"/>
              </w:rPr>
            </w:pPr>
          </w:p>
        </w:tc>
        <w:tc>
          <w:tcPr>
            <w:tcW w:w="494" w:type="pct"/>
            <w:vMerge/>
            <w:tcBorders>
              <w:left w:val="single" w:sz="12" w:space="0" w:color="auto"/>
              <w:right w:val="single" w:sz="12" w:space="0" w:color="auto"/>
            </w:tcBorders>
            <w:noWrap/>
            <w:vAlign w:val="center"/>
          </w:tcPr>
          <w:p w:rsidR="00166CD6" w:rsidRPr="00B26DF5" w:rsidRDefault="00166CD6" w:rsidP="00B26DF5">
            <w:pPr>
              <w:jc w:val="center"/>
              <w:rPr>
                <w:rFonts w:ascii="Times New Roman" w:hAnsi="Times New Roman" w:cs="Times New Roman"/>
                <w:sz w:val="20"/>
                <w:szCs w:val="20"/>
              </w:rPr>
            </w:pPr>
          </w:p>
        </w:tc>
        <w:tc>
          <w:tcPr>
            <w:tcW w:w="495" w:type="pct"/>
            <w:vMerge/>
            <w:tcBorders>
              <w:left w:val="single" w:sz="12" w:space="0" w:color="auto"/>
              <w:right w:val="single" w:sz="12" w:space="0" w:color="auto"/>
            </w:tcBorders>
            <w:noWrap/>
            <w:vAlign w:val="center"/>
          </w:tcPr>
          <w:p w:rsidR="00166CD6" w:rsidRPr="00B26DF5" w:rsidRDefault="00166CD6" w:rsidP="00B26DF5">
            <w:pPr>
              <w:jc w:val="center"/>
              <w:rPr>
                <w:rFonts w:ascii="Times New Roman" w:hAnsi="Times New Roman" w:cs="Times New Roman"/>
                <w:sz w:val="20"/>
                <w:szCs w:val="20"/>
              </w:rPr>
            </w:pPr>
          </w:p>
        </w:tc>
        <w:tc>
          <w:tcPr>
            <w:tcW w:w="494" w:type="pct"/>
            <w:vMerge/>
            <w:tcBorders>
              <w:left w:val="single" w:sz="12" w:space="0" w:color="auto"/>
              <w:right w:val="single" w:sz="12" w:space="0" w:color="auto"/>
            </w:tcBorders>
            <w:noWrap/>
            <w:vAlign w:val="center"/>
          </w:tcPr>
          <w:p w:rsidR="00166CD6" w:rsidRPr="00B26DF5" w:rsidRDefault="00166CD6" w:rsidP="00B26DF5">
            <w:pPr>
              <w:jc w:val="center"/>
              <w:rPr>
                <w:rFonts w:ascii="Times New Roman" w:hAnsi="Times New Roman" w:cs="Times New Roman"/>
                <w:sz w:val="20"/>
                <w:szCs w:val="20"/>
              </w:rPr>
            </w:pPr>
          </w:p>
        </w:tc>
      </w:tr>
      <w:tr w:rsidR="00166CD6" w:rsidRPr="00B26DF5" w:rsidTr="00BD75C8">
        <w:trPr>
          <w:trHeight w:val="340"/>
        </w:trPr>
        <w:tc>
          <w:tcPr>
            <w:tcW w:w="1396" w:type="pct"/>
            <w:vMerge/>
            <w:tcBorders>
              <w:left w:val="single" w:sz="12" w:space="0" w:color="auto"/>
              <w:right w:val="single" w:sz="12" w:space="0" w:color="auto"/>
            </w:tcBorders>
            <w:hideMark/>
          </w:tcPr>
          <w:p w:rsidR="00166CD6" w:rsidRPr="00B26DF5" w:rsidRDefault="00166CD6" w:rsidP="00B26DF5">
            <w:pPr>
              <w:rPr>
                <w:rFonts w:ascii="Times New Roman" w:eastAsia="Times New Roman" w:hAnsi="Times New Roman" w:cs="Times New Roman"/>
                <w:b/>
                <w:sz w:val="20"/>
                <w:szCs w:val="20"/>
              </w:rPr>
            </w:pPr>
          </w:p>
        </w:tc>
        <w:tc>
          <w:tcPr>
            <w:tcW w:w="1625" w:type="pct"/>
            <w:tcBorders>
              <w:left w:val="single" w:sz="12" w:space="0" w:color="auto"/>
              <w:right w:val="single" w:sz="12" w:space="0" w:color="auto"/>
            </w:tcBorders>
            <w:hideMark/>
          </w:tcPr>
          <w:p w:rsidR="00166CD6" w:rsidRPr="00B26DF5" w:rsidRDefault="00166CD6"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Прочие</w:t>
            </w:r>
          </w:p>
        </w:tc>
        <w:tc>
          <w:tcPr>
            <w:tcW w:w="496" w:type="pct"/>
            <w:vMerge/>
            <w:tcBorders>
              <w:left w:val="single" w:sz="12" w:space="0" w:color="auto"/>
              <w:right w:val="single" w:sz="12" w:space="0" w:color="auto"/>
            </w:tcBorders>
            <w:noWrap/>
            <w:vAlign w:val="center"/>
          </w:tcPr>
          <w:p w:rsidR="00166CD6" w:rsidRPr="00B26DF5" w:rsidRDefault="00166CD6" w:rsidP="00B26DF5">
            <w:pPr>
              <w:jc w:val="center"/>
              <w:rPr>
                <w:rFonts w:ascii="Times New Roman" w:hAnsi="Times New Roman" w:cs="Times New Roman"/>
                <w:sz w:val="20"/>
                <w:szCs w:val="20"/>
              </w:rPr>
            </w:pPr>
          </w:p>
        </w:tc>
        <w:tc>
          <w:tcPr>
            <w:tcW w:w="494" w:type="pct"/>
            <w:vMerge/>
            <w:tcBorders>
              <w:left w:val="single" w:sz="12" w:space="0" w:color="auto"/>
              <w:right w:val="single" w:sz="12" w:space="0" w:color="auto"/>
            </w:tcBorders>
            <w:noWrap/>
            <w:vAlign w:val="center"/>
          </w:tcPr>
          <w:p w:rsidR="00166CD6" w:rsidRPr="00B26DF5" w:rsidRDefault="00166CD6" w:rsidP="00B26DF5">
            <w:pPr>
              <w:jc w:val="center"/>
              <w:rPr>
                <w:rFonts w:ascii="Times New Roman" w:hAnsi="Times New Roman" w:cs="Times New Roman"/>
                <w:sz w:val="20"/>
                <w:szCs w:val="20"/>
              </w:rPr>
            </w:pPr>
          </w:p>
        </w:tc>
        <w:tc>
          <w:tcPr>
            <w:tcW w:w="495" w:type="pct"/>
            <w:vMerge/>
            <w:tcBorders>
              <w:left w:val="single" w:sz="12" w:space="0" w:color="auto"/>
              <w:right w:val="single" w:sz="12" w:space="0" w:color="auto"/>
            </w:tcBorders>
            <w:noWrap/>
            <w:vAlign w:val="center"/>
          </w:tcPr>
          <w:p w:rsidR="00166CD6" w:rsidRPr="00B26DF5" w:rsidRDefault="00166CD6" w:rsidP="00B26DF5">
            <w:pPr>
              <w:jc w:val="center"/>
              <w:rPr>
                <w:rFonts w:ascii="Times New Roman" w:hAnsi="Times New Roman" w:cs="Times New Roman"/>
                <w:sz w:val="20"/>
                <w:szCs w:val="20"/>
              </w:rPr>
            </w:pPr>
          </w:p>
        </w:tc>
        <w:tc>
          <w:tcPr>
            <w:tcW w:w="494" w:type="pct"/>
            <w:vMerge/>
            <w:tcBorders>
              <w:left w:val="single" w:sz="12" w:space="0" w:color="auto"/>
              <w:right w:val="single" w:sz="12" w:space="0" w:color="auto"/>
            </w:tcBorders>
            <w:noWrap/>
            <w:vAlign w:val="center"/>
          </w:tcPr>
          <w:p w:rsidR="00166CD6" w:rsidRPr="00B26DF5" w:rsidRDefault="00166CD6" w:rsidP="00B26DF5">
            <w:pPr>
              <w:jc w:val="center"/>
              <w:rPr>
                <w:rFonts w:ascii="Times New Roman" w:hAnsi="Times New Roman" w:cs="Times New Roman"/>
                <w:sz w:val="20"/>
                <w:szCs w:val="20"/>
              </w:rPr>
            </w:pPr>
          </w:p>
        </w:tc>
      </w:tr>
      <w:tr w:rsidR="00166CD6" w:rsidRPr="00B26DF5" w:rsidTr="00BD75C8">
        <w:trPr>
          <w:trHeight w:val="340"/>
        </w:trPr>
        <w:tc>
          <w:tcPr>
            <w:tcW w:w="1396" w:type="pct"/>
            <w:vMerge w:val="restart"/>
            <w:tcBorders>
              <w:left w:val="single" w:sz="12" w:space="0" w:color="auto"/>
              <w:right w:val="single" w:sz="12" w:space="0" w:color="auto"/>
            </w:tcBorders>
            <w:hideMark/>
          </w:tcPr>
          <w:p w:rsidR="00166CD6" w:rsidRPr="00B26DF5" w:rsidRDefault="00166CD6"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Водоотведение, куб.м/ м</w:t>
            </w:r>
            <w:r w:rsidRPr="00B26DF5">
              <w:rPr>
                <w:rFonts w:ascii="Times New Roman" w:eastAsia="Times New Roman" w:hAnsi="Times New Roman" w:cs="Times New Roman"/>
                <w:bCs/>
                <w:sz w:val="20"/>
                <w:szCs w:val="20"/>
                <w:vertAlign w:val="superscript"/>
              </w:rPr>
              <w:t>2</w:t>
            </w:r>
            <w:r w:rsidRPr="00B26DF5">
              <w:rPr>
                <w:rFonts w:ascii="Times New Roman" w:eastAsia="Times New Roman" w:hAnsi="Times New Roman" w:cs="Times New Roman"/>
                <w:b/>
                <w:sz w:val="20"/>
                <w:szCs w:val="20"/>
              </w:rPr>
              <w:t>/год</w:t>
            </w:r>
          </w:p>
        </w:tc>
        <w:tc>
          <w:tcPr>
            <w:tcW w:w="1625" w:type="pct"/>
            <w:tcBorders>
              <w:left w:val="single" w:sz="12" w:space="0" w:color="auto"/>
              <w:right w:val="single" w:sz="12" w:space="0" w:color="auto"/>
            </w:tcBorders>
            <w:hideMark/>
          </w:tcPr>
          <w:p w:rsidR="00166CD6" w:rsidRPr="00B26DF5" w:rsidRDefault="00166CD6"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Жилой фонд</w:t>
            </w:r>
          </w:p>
        </w:tc>
        <w:tc>
          <w:tcPr>
            <w:tcW w:w="496" w:type="pct"/>
            <w:vMerge w:val="restart"/>
            <w:tcBorders>
              <w:left w:val="single" w:sz="12" w:space="0" w:color="auto"/>
              <w:right w:val="single" w:sz="12" w:space="0" w:color="auto"/>
            </w:tcBorders>
            <w:noWrap/>
            <w:vAlign w:val="center"/>
          </w:tcPr>
          <w:p w:rsidR="00166CD6" w:rsidRPr="00B26DF5" w:rsidRDefault="00166CD6" w:rsidP="00B26DF5">
            <w:pPr>
              <w:jc w:val="center"/>
              <w:rPr>
                <w:rFonts w:ascii="Times New Roman" w:hAnsi="Times New Roman" w:cs="Times New Roman"/>
                <w:sz w:val="20"/>
                <w:szCs w:val="20"/>
              </w:rPr>
            </w:pPr>
            <w:r w:rsidRPr="00B26DF5">
              <w:rPr>
                <w:rFonts w:ascii="Times New Roman" w:hAnsi="Times New Roman" w:cs="Times New Roman"/>
                <w:sz w:val="20"/>
                <w:szCs w:val="20"/>
              </w:rPr>
              <w:t>2,1</w:t>
            </w:r>
          </w:p>
        </w:tc>
        <w:tc>
          <w:tcPr>
            <w:tcW w:w="494" w:type="pct"/>
            <w:vMerge w:val="restart"/>
            <w:tcBorders>
              <w:left w:val="single" w:sz="12" w:space="0" w:color="auto"/>
              <w:right w:val="single" w:sz="12" w:space="0" w:color="auto"/>
            </w:tcBorders>
            <w:noWrap/>
            <w:vAlign w:val="center"/>
          </w:tcPr>
          <w:p w:rsidR="00166CD6" w:rsidRPr="00B26DF5" w:rsidRDefault="00166CD6" w:rsidP="00B26DF5">
            <w:pPr>
              <w:jc w:val="center"/>
              <w:rPr>
                <w:rFonts w:ascii="Times New Roman" w:hAnsi="Times New Roman" w:cs="Times New Roman"/>
                <w:sz w:val="20"/>
                <w:szCs w:val="20"/>
              </w:rPr>
            </w:pPr>
            <w:r w:rsidRPr="00B26DF5">
              <w:rPr>
                <w:rFonts w:ascii="Times New Roman" w:hAnsi="Times New Roman" w:cs="Times New Roman"/>
                <w:sz w:val="20"/>
                <w:szCs w:val="20"/>
              </w:rPr>
              <w:t>2,1</w:t>
            </w:r>
          </w:p>
        </w:tc>
        <w:tc>
          <w:tcPr>
            <w:tcW w:w="495" w:type="pct"/>
            <w:vMerge w:val="restart"/>
            <w:tcBorders>
              <w:left w:val="single" w:sz="12" w:space="0" w:color="auto"/>
              <w:right w:val="single" w:sz="12" w:space="0" w:color="auto"/>
            </w:tcBorders>
            <w:noWrap/>
            <w:vAlign w:val="center"/>
          </w:tcPr>
          <w:p w:rsidR="00166CD6" w:rsidRPr="00B26DF5" w:rsidRDefault="00166CD6" w:rsidP="00B26DF5">
            <w:pPr>
              <w:jc w:val="center"/>
              <w:rPr>
                <w:rFonts w:ascii="Times New Roman" w:hAnsi="Times New Roman" w:cs="Times New Roman"/>
                <w:sz w:val="20"/>
                <w:szCs w:val="20"/>
              </w:rPr>
            </w:pPr>
            <w:r w:rsidRPr="00B26DF5">
              <w:rPr>
                <w:rFonts w:ascii="Times New Roman" w:hAnsi="Times New Roman" w:cs="Times New Roman"/>
                <w:sz w:val="20"/>
                <w:szCs w:val="20"/>
              </w:rPr>
              <w:t>2,1</w:t>
            </w:r>
          </w:p>
        </w:tc>
        <w:tc>
          <w:tcPr>
            <w:tcW w:w="494" w:type="pct"/>
            <w:vMerge w:val="restart"/>
            <w:tcBorders>
              <w:left w:val="single" w:sz="12" w:space="0" w:color="auto"/>
              <w:right w:val="single" w:sz="12" w:space="0" w:color="auto"/>
            </w:tcBorders>
            <w:noWrap/>
            <w:vAlign w:val="center"/>
          </w:tcPr>
          <w:p w:rsidR="00166CD6" w:rsidRPr="00B26DF5" w:rsidRDefault="00166CD6" w:rsidP="00B26DF5">
            <w:pPr>
              <w:jc w:val="center"/>
              <w:rPr>
                <w:rFonts w:ascii="Times New Roman" w:hAnsi="Times New Roman" w:cs="Times New Roman"/>
                <w:sz w:val="20"/>
                <w:szCs w:val="20"/>
              </w:rPr>
            </w:pPr>
            <w:r w:rsidRPr="00B26DF5">
              <w:rPr>
                <w:rFonts w:ascii="Times New Roman" w:hAnsi="Times New Roman" w:cs="Times New Roman"/>
                <w:sz w:val="20"/>
                <w:szCs w:val="20"/>
              </w:rPr>
              <w:t>2,1</w:t>
            </w:r>
          </w:p>
        </w:tc>
      </w:tr>
      <w:tr w:rsidR="00DF3A1E" w:rsidRPr="00B26DF5" w:rsidTr="00BD75C8">
        <w:trPr>
          <w:trHeight w:val="340"/>
        </w:trPr>
        <w:tc>
          <w:tcPr>
            <w:tcW w:w="1396" w:type="pct"/>
            <w:vMerge/>
            <w:tcBorders>
              <w:left w:val="single" w:sz="12" w:space="0" w:color="auto"/>
              <w:right w:val="single" w:sz="12" w:space="0" w:color="auto"/>
            </w:tcBorders>
            <w:hideMark/>
          </w:tcPr>
          <w:p w:rsidR="00DF3A1E" w:rsidRPr="00B26DF5" w:rsidRDefault="00DF3A1E" w:rsidP="00B26DF5">
            <w:pPr>
              <w:rPr>
                <w:rFonts w:ascii="Times New Roman" w:eastAsia="Times New Roman" w:hAnsi="Times New Roman" w:cs="Times New Roman"/>
                <w:b/>
                <w:sz w:val="20"/>
                <w:szCs w:val="20"/>
              </w:rPr>
            </w:pPr>
          </w:p>
        </w:tc>
        <w:tc>
          <w:tcPr>
            <w:tcW w:w="1625" w:type="pct"/>
            <w:tcBorders>
              <w:left w:val="single" w:sz="12" w:space="0" w:color="auto"/>
              <w:right w:val="single" w:sz="12" w:space="0" w:color="auto"/>
            </w:tcBorders>
            <w:hideMark/>
          </w:tcPr>
          <w:p w:rsidR="00DF3A1E" w:rsidRPr="00B26DF5" w:rsidRDefault="00DF3A1E"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Бюджетные учреждения</w:t>
            </w:r>
          </w:p>
        </w:tc>
        <w:tc>
          <w:tcPr>
            <w:tcW w:w="496" w:type="pct"/>
            <w:vMerge/>
            <w:tcBorders>
              <w:left w:val="single" w:sz="12" w:space="0" w:color="auto"/>
              <w:right w:val="single" w:sz="12" w:space="0" w:color="auto"/>
            </w:tcBorders>
            <w:noWrap/>
            <w:vAlign w:val="bottom"/>
          </w:tcPr>
          <w:p w:rsidR="00DF3A1E" w:rsidRPr="00B26DF5" w:rsidRDefault="00DF3A1E" w:rsidP="00B26DF5">
            <w:pPr>
              <w:jc w:val="center"/>
              <w:rPr>
                <w:rFonts w:ascii="Times New Roman" w:hAnsi="Times New Roman" w:cs="Times New Roman"/>
                <w:sz w:val="20"/>
                <w:szCs w:val="20"/>
              </w:rPr>
            </w:pPr>
          </w:p>
        </w:tc>
        <w:tc>
          <w:tcPr>
            <w:tcW w:w="494" w:type="pct"/>
            <w:vMerge/>
            <w:tcBorders>
              <w:left w:val="single" w:sz="12" w:space="0" w:color="auto"/>
              <w:right w:val="single" w:sz="12" w:space="0" w:color="auto"/>
            </w:tcBorders>
            <w:noWrap/>
            <w:vAlign w:val="bottom"/>
          </w:tcPr>
          <w:p w:rsidR="00DF3A1E" w:rsidRPr="00B26DF5" w:rsidRDefault="00DF3A1E" w:rsidP="00B26DF5">
            <w:pPr>
              <w:jc w:val="center"/>
              <w:rPr>
                <w:rFonts w:ascii="Times New Roman" w:hAnsi="Times New Roman" w:cs="Times New Roman"/>
                <w:sz w:val="20"/>
                <w:szCs w:val="20"/>
              </w:rPr>
            </w:pPr>
          </w:p>
        </w:tc>
        <w:tc>
          <w:tcPr>
            <w:tcW w:w="495" w:type="pct"/>
            <w:vMerge/>
            <w:tcBorders>
              <w:left w:val="single" w:sz="12" w:space="0" w:color="auto"/>
              <w:right w:val="single" w:sz="12" w:space="0" w:color="auto"/>
            </w:tcBorders>
            <w:noWrap/>
            <w:vAlign w:val="bottom"/>
          </w:tcPr>
          <w:p w:rsidR="00DF3A1E" w:rsidRPr="00B26DF5" w:rsidRDefault="00DF3A1E" w:rsidP="00B26DF5">
            <w:pPr>
              <w:jc w:val="center"/>
              <w:rPr>
                <w:rFonts w:ascii="Times New Roman" w:hAnsi="Times New Roman" w:cs="Times New Roman"/>
                <w:sz w:val="20"/>
                <w:szCs w:val="20"/>
              </w:rPr>
            </w:pPr>
          </w:p>
        </w:tc>
        <w:tc>
          <w:tcPr>
            <w:tcW w:w="494" w:type="pct"/>
            <w:vMerge/>
            <w:tcBorders>
              <w:left w:val="single" w:sz="12" w:space="0" w:color="auto"/>
              <w:right w:val="single" w:sz="12" w:space="0" w:color="auto"/>
            </w:tcBorders>
            <w:noWrap/>
            <w:vAlign w:val="bottom"/>
          </w:tcPr>
          <w:p w:rsidR="00DF3A1E" w:rsidRPr="00B26DF5" w:rsidRDefault="00DF3A1E" w:rsidP="00B26DF5">
            <w:pPr>
              <w:jc w:val="center"/>
              <w:rPr>
                <w:rFonts w:ascii="Times New Roman" w:hAnsi="Times New Roman" w:cs="Times New Roman"/>
                <w:sz w:val="20"/>
                <w:szCs w:val="20"/>
              </w:rPr>
            </w:pPr>
          </w:p>
        </w:tc>
      </w:tr>
      <w:tr w:rsidR="00DF3A1E" w:rsidRPr="00B26DF5" w:rsidTr="00BD75C8">
        <w:trPr>
          <w:trHeight w:val="340"/>
        </w:trPr>
        <w:tc>
          <w:tcPr>
            <w:tcW w:w="1396" w:type="pct"/>
            <w:vMerge/>
            <w:tcBorders>
              <w:left w:val="single" w:sz="12" w:space="0" w:color="auto"/>
              <w:bottom w:val="single" w:sz="12" w:space="0" w:color="auto"/>
              <w:right w:val="single" w:sz="12" w:space="0" w:color="auto"/>
            </w:tcBorders>
            <w:hideMark/>
          </w:tcPr>
          <w:p w:rsidR="00DF3A1E" w:rsidRPr="00B26DF5" w:rsidRDefault="00DF3A1E" w:rsidP="00B26DF5">
            <w:pPr>
              <w:rPr>
                <w:rFonts w:ascii="Times New Roman" w:eastAsia="Times New Roman" w:hAnsi="Times New Roman" w:cs="Times New Roman"/>
                <w:b/>
                <w:sz w:val="20"/>
                <w:szCs w:val="20"/>
              </w:rPr>
            </w:pPr>
          </w:p>
        </w:tc>
        <w:tc>
          <w:tcPr>
            <w:tcW w:w="1625" w:type="pct"/>
            <w:tcBorders>
              <w:left w:val="single" w:sz="12" w:space="0" w:color="auto"/>
              <w:bottom w:val="single" w:sz="12" w:space="0" w:color="auto"/>
              <w:right w:val="single" w:sz="12" w:space="0" w:color="auto"/>
            </w:tcBorders>
            <w:hideMark/>
          </w:tcPr>
          <w:p w:rsidR="00DF3A1E" w:rsidRPr="00B26DF5" w:rsidRDefault="00DF3A1E"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Прочие</w:t>
            </w:r>
          </w:p>
        </w:tc>
        <w:tc>
          <w:tcPr>
            <w:tcW w:w="496" w:type="pct"/>
            <w:vMerge/>
            <w:tcBorders>
              <w:left w:val="single" w:sz="12" w:space="0" w:color="auto"/>
              <w:bottom w:val="single" w:sz="12" w:space="0" w:color="auto"/>
              <w:right w:val="single" w:sz="12" w:space="0" w:color="auto"/>
            </w:tcBorders>
            <w:noWrap/>
            <w:vAlign w:val="bottom"/>
          </w:tcPr>
          <w:p w:rsidR="00DF3A1E" w:rsidRPr="00B26DF5" w:rsidRDefault="00DF3A1E" w:rsidP="00B26DF5">
            <w:pPr>
              <w:jc w:val="center"/>
              <w:rPr>
                <w:rFonts w:ascii="Times New Roman" w:hAnsi="Times New Roman" w:cs="Times New Roman"/>
                <w:sz w:val="20"/>
                <w:szCs w:val="20"/>
              </w:rPr>
            </w:pPr>
          </w:p>
        </w:tc>
        <w:tc>
          <w:tcPr>
            <w:tcW w:w="494" w:type="pct"/>
            <w:vMerge/>
            <w:tcBorders>
              <w:left w:val="single" w:sz="12" w:space="0" w:color="auto"/>
              <w:bottom w:val="single" w:sz="12" w:space="0" w:color="auto"/>
              <w:right w:val="single" w:sz="12" w:space="0" w:color="auto"/>
            </w:tcBorders>
            <w:noWrap/>
            <w:vAlign w:val="bottom"/>
          </w:tcPr>
          <w:p w:rsidR="00DF3A1E" w:rsidRPr="00B26DF5" w:rsidRDefault="00DF3A1E" w:rsidP="00B26DF5">
            <w:pPr>
              <w:jc w:val="center"/>
              <w:rPr>
                <w:rFonts w:ascii="Times New Roman" w:hAnsi="Times New Roman" w:cs="Times New Roman"/>
                <w:sz w:val="20"/>
                <w:szCs w:val="20"/>
              </w:rPr>
            </w:pPr>
          </w:p>
        </w:tc>
        <w:tc>
          <w:tcPr>
            <w:tcW w:w="495" w:type="pct"/>
            <w:vMerge/>
            <w:tcBorders>
              <w:left w:val="single" w:sz="12" w:space="0" w:color="auto"/>
              <w:bottom w:val="single" w:sz="12" w:space="0" w:color="auto"/>
              <w:right w:val="single" w:sz="12" w:space="0" w:color="auto"/>
            </w:tcBorders>
            <w:noWrap/>
            <w:vAlign w:val="bottom"/>
          </w:tcPr>
          <w:p w:rsidR="00DF3A1E" w:rsidRPr="00B26DF5" w:rsidRDefault="00DF3A1E" w:rsidP="00B26DF5">
            <w:pPr>
              <w:jc w:val="center"/>
              <w:rPr>
                <w:rFonts w:ascii="Times New Roman" w:hAnsi="Times New Roman" w:cs="Times New Roman"/>
                <w:sz w:val="20"/>
                <w:szCs w:val="20"/>
              </w:rPr>
            </w:pPr>
          </w:p>
        </w:tc>
        <w:tc>
          <w:tcPr>
            <w:tcW w:w="494" w:type="pct"/>
            <w:vMerge/>
            <w:tcBorders>
              <w:left w:val="single" w:sz="12" w:space="0" w:color="auto"/>
              <w:bottom w:val="single" w:sz="12" w:space="0" w:color="auto"/>
              <w:right w:val="single" w:sz="12" w:space="0" w:color="auto"/>
            </w:tcBorders>
            <w:noWrap/>
            <w:vAlign w:val="bottom"/>
          </w:tcPr>
          <w:p w:rsidR="00DF3A1E" w:rsidRPr="00B26DF5" w:rsidRDefault="00DF3A1E" w:rsidP="00B26DF5">
            <w:pPr>
              <w:jc w:val="center"/>
              <w:rPr>
                <w:rFonts w:ascii="Times New Roman" w:hAnsi="Times New Roman" w:cs="Times New Roman"/>
                <w:sz w:val="20"/>
                <w:szCs w:val="20"/>
              </w:rPr>
            </w:pPr>
          </w:p>
        </w:tc>
      </w:tr>
    </w:tbl>
    <w:p w:rsidR="008E3FEC" w:rsidRPr="00B26DF5" w:rsidRDefault="008E3FEC" w:rsidP="00B26DF5">
      <w:pPr>
        <w:pStyle w:val="a8"/>
        <w:ind w:left="0"/>
        <w:jc w:val="both"/>
        <w:rPr>
          <w:rFonts w:ascii="Times New Roman" w:hAnsi="Times New Roman" w:cs="Times New Roman"/>
          <w:sz w:val="20"/>
          <w:szCs w:val="20"/>
        </w:rPr>
      </w:pP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Надёжность поставки коммунального ресурса </w:t>
      </w:r>
      <w:r w:rsidR="000C3F2B" w:rsidRPr="00B26DF5">
        <w:rPr>
          <w:rFonts w:ascii="Times New Roman" w:hAnsi="Times New Roman" w:cs="Times New Roman"/>
          <w:sz w:val="20"/>
          <w:szCs w:val="20"/>
        </w:rPr>
        <w:t>(табл. 5.9</w:t>
      </w:r>
      <w:r w:rsidR="008D4D7D" w:rsidRPr="00B26DF5">
        <w:rPr>
          <w:rFonts w:ascii="Times New Roman" w:hAnsi="Times New Roman" w:cs="Times New Roman"/>
          <w:sz w:val="20"/>
          <w:szCs w:val="20"/>
        </w:rPr>
        <w:t>)</w:t>
      </w:r>
      <w:r w:rsidRPr="00B26DF5">
        <w:rPr>
          <w:rFonts w:ascii="Times New Roman" w:hAnsi="Times New Roman" w:cs="Times New Roman"/>
          <w:sz w:val="20"/>
          <w:szCs w:val="20"/>
        </w:rPr>
        <w:t xml:space="preserve"> характеризует способность коммунальных объектов обеспечивать жизнедеятельность  без снижения качества среды обитания при любых воздействиях извне, то есть,  оценкой возможности функционирования коммунальных систем без аварий, повреждений, других нарушений в работе</w:t>
      </w:r>
      <w:r w:rsidR="00166CD6" w:rsidRPr="00B26DF5">
        <w:rPr>
          <w:rFonts w:ascii="Times New Roman" w:hAnsi="Times New Roman" w:cs="Times New Roman"/>
          <w:sz w:val="20"/>
          <w:szCs w:val="20"/>
        </w:rPr>
        <w:t>. Надёжность работы объектов ко</w:t>
      </w:r>
      <w:r w:rsidRPr="00B26DF5">
        <w:rPr>
          <w:rFonts w:ascii="Times New Roman" w:hAnsi="Times New Roman" w:cs="Times New Roman"/>
          <w:sz w:val="20"/>
          <w:szCs w:val="20"/>
        </w:rPr>
        <w:t>м</w:t>
      </w:r>
      <w:r w:rsidR="00166CD6" w:rsidRPr="00B26DF5">
        <w:rPr>
          <w:rFonts w:ascii="Times New Roman" w:hAnsi="Times New Roman" w:cs="Times New Roman"/>
          <w:sz w:val="20"/>
          <w:szCs w:val="20"/>
        </w:rPr>
        <w:t>м</w:t>
      </w:r>
      <w:r w:rsidRPr="00B26DF5">
        <w:rPr>
          <w:rFonts w:ascii="Times New Roman" w:hAnsi="Times New Roman" w:cs="Times New Roman"/>
          <w:sz w:val="20"/>
          <w:szCs w:val="20"/>
        </w:rPr>
        <w:t>унальной инфраструктуры характеризуется негативной величиной - интенсивностью отказов (количеством аварий и повреждений на единицу протяжённости).</w:t>
      </w:r>
    </w:p>
    <w:p w:rsidR="00A95723" w:rsidRPr="00B26DF5" w:rsidRDefault="00A95723" w:rsidP="00B26DF5">
      <w:pPr>
        <w:pStyle w:val="a8"/>
        <w:ind w:left="0"/>
        <w:jc w:val="both"/>
        <w:rPr>
          <w:rFonts w:ascii="Times New Roman" w:hAnsi="Times New Roman" w:cs="Times New Roman"/>
          <w:sz w:val="20"/>
          <w:szCs w:val="20"/>
        </w:rPr>
      </w:pPr>
      <w:r w:rsidRPr="00B26DF5">
        <w:rPr>
          <w:rFonts w:ascii="Times New Roman" w:hAnsi="Times New Roman" w:cs="Times New Roman"/>
          <w:sz w:val="20"/>
          <w:szCs w:val="20"/>
        </w:rPr>
        <w:t>Табл. 5.</w:t>
      </w:r>
      <w:r w:rsidR="005040FF" w:rsidRPr="00B26DF5">
        <w:rPr>
          <w:rFonts w:ascii="Times New Roman" w:hAnsi="Times New Roman" w:cs="Times New Roman"/>
          <w:sz w:val="20"/>
          <w:szCs w:val="20"/>
        </w:rPr>
        <w:t>9</w:t>
      </w:r>
      <w:r w:rsidRPr="00B26DF5">
        <w:rPr>
          <w:rFonts w:ascii="Times New Roman" w:hAnsi="Times New Roman" w:cs="Times New Roman"/>
          <w:sz w:val="20"/>
          <w:szCs w:val="20"/>
        </w:rPr>
        <w:t>. Показатели надежности поставки коммунальных ресурсов</w:t>
      </w:r>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24"/>
        <w:gridCol w:w="657"/>
        <w:gridCol w:w="705"/>
        <w:gridCol w:w="705"/>
        <w:gridCol w:w="705"/>
        <w:gridCol w:w="713"/>
        <w:gridCol w:w="705"/>
        <w:gridCol w:w="705"/>
        <w:gridCol w:w="705"/>
        <w:gridCol w:w="691"/>
      </w:tblGrid>
      <w:tr w:rsidR="00A95723" w:rsidRPr="00B26DF5" w:rsidTr="00B96B0A">
        <w:trPr>
          <w:trHeight w:val="349"/>
          <w:tblHeader/>
        </w:trPr>
        <w:tc>
          <w:tcPr>
            <w:tcW w:w="1859" w:type="pct"/>
            <w:vMerge w:val="restart"/>
            <w:tcBorders>
              <w:top w:val="single" w:sz="12" w:space="0" w:color="auto"/>
              <w:left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Параметры, влияющие на качество ресурсоснабжения жилых домов и др. объектов недвижимости города</w:t>
            </w:r>
          </w:p>
        </w:tc>
        <w:tc>
          <w:tcPr>
            <w:tcW w:w="328" w:type="pct"/>
            <w:vMerge w:val="restart"/>
            <w:tcBorders>
              <w:top w:val="single" w:sz="12" w:space="0" w:color="auto"/>
              <w:left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Ед. изм.</w:t>
            </w:r>
          </w:p>
        </w:tc>
        <w:tc>
          <w:tcPr>
            <w:tcW w:w="1412" w:type="pct"/>
            <w:gridSpan w:val="4"/>
            <w:tcBorders>
              <w:top w:val="single" w:sz="12" w:space="0" w:color="auto"/>
              <w:left w:val="single" w:sz="12" w:space="0" w:color="auto"/>
              <w:bottom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Фактические значения</w:t>
            </w:r>
          </w:p>
        </w:tc>
        <w:tc>
          <w:tcPr>
            <w:tcW w:w="1401" w:type="pct"/>
            <w:gridSpan w:val="4"/>
            <w:tcBorders>
              <w:top w:val="single" w:sz="12" w:space="0" w:color="auto"/>
              <w:left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Плановые значения</w:t>
            </w:r>
          </w:p>
        </w:tc>
      </w:tr>
      <w:tr w:rsidR="00B96B0A" w:rsidRPr="00B26DF5" w:rsidTr="00B96B0A">
        <w:trPr>
          <w:trHeight w:val="45"/>
          <w:tblHeader/>
        </w:trPr>
        <w:tc>
          <w:tcPr>
            <w:tcW w:w="1859" w:type="pct"/>
            <w:vMerge/>
            <w:tcBorders>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p>
        </w:tc>
        <w:tc>
          <w:tcPr>
            <w:tcW w:w="328" w:type="pct"/>
            <w:vMerge/>
            <w:tcBorders>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p>
        </w:tc>
        <w:tc>
          <w:tcPr>
            <w:tcW w:w="352"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2011</w:t>
            </w:r>
          </w:p>
        </w:tc>
        <w:tc>
          <w:tcPr>
            <w:tcW w:w="352"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2012</w:t>
            </w:r>
          </w:p>
        </w:tc>
        <w:tc>
          <w:tcPr>
            <w:tcW w:w="352"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2013</w:t>
            </w:r>
          </w:p>
        </w:tc>
        <w:tc>
          <w:tcPr>
            <w:tcW w:w="356"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2014</w:t>
            </w:r>
          </w:p>
        </w:tc>
        <w:tc>
          <w:tcPr>
            <w:tcW w:w="352"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2015</w:t>
            </w:r>
          </w:p>
        </w:tc>
        <w:tc>
          <w:tcPr>
            <w:tcW w:w="352"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2020</w:t>
            </w:r>
          </w:p>
        </w:tc>
        <w:tc>
          <w:tcPr>
            <w:tcW w:w="352"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2025</w:t>
            </w:r>
          </w:p>
        </w:tc>
        <w:tc>
          <w:tcPr>
            <w:tcW w:w="345" w:type="pct"/>
            <w:tcBorders>
              <w:top w:val="single" w:sz="12" w:space="0" w:color="auto"/>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2032</w:t>
            </w:r>
          </w:p>
        </w:tc>
      </w:tr>
      <w:tr w:rsidR="00B96B0A" w:rsidRPr="00B26DF5" w:rsidTr="00B96B0A">
        <w:trPr>
          <w:trHeight w:val="782"/>
        </w:trPr>
        <w:tc>
          <w:tcPr>
            <w:tcW w:w="1859" w:type="pct"/>
            <w:tcBorders>
              <w:top w:val="single" w:sz="12" w:space="0" w:color="auto"/>
              <w:left w:val="single" w:sz="12" w:space="0" w:color="auto"/>
              <w:right w:val="single" w:sz="12" w:space="0" w:color="auto"/>
            </w:tcBorders>
            <w:hideMark/>
          </w:tcPr>
          <w:p w:rsidR="00B96B0A" w:rsidRPr="00B26DF5" w:rsidRDefault="00B96B0A"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Количество перерывов в электроснабжении потребителей продолжительностью более 10 часов вследствие аварий в системе электроснабжения </w:t>
            </w:r>
          </w:p>
        </w:tc>
        <w:tc>
          <w:tcPr>
            <w:tcW w:w="328" w:type="pct"/>
            <w:tcBorders>
              <w:top w:val="single" w:sz="12" w:space="0" w:color="auto"/>
              <w:left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раз</w:t>
            </w:r>
          </w:p>
        </w:tc>
        <w:tc>
          <w:tcPr>
            <w:tcW w:w="352" w:type="pct"/>
            <w:tcBorders>
              <w:top w:val="single" w:sz="12" w:space="0" w:color="auto"/>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top w:val="single" w:sz="12" w:space="0" w:color="auto"/>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top w:val="single" w:sz="12" w:space="0" w:color="auto"/>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6" w:type="pct"/>
            <w:tcBorders>
              <w:top w:val="single" w:sz="12" w:space="0" w:color="auto"/>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top w:val="single" w:sz="12" w:space="0" w:color="auto"/>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top w:val="single" w:sz="12" w:space="0" w:color="auto"/>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top w:val="single" w:sz="12" w:space="0" w:color="auto"/>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45" w:type="pct"/>
            <w:tcBorders>
              <w:top w:val="single" w:sz="12" w:space="0" w:color="auto"/>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r>
      <w:tr w:rsidR="00B96B0A" w:rsidRPr="00B26DF5" w:rsidTr="00B96B0A">
        <w:trPr>
          <w:trHeight w:val="695"/>
        </w:trPr>
        <w:tc>
          <w:tcPr>
            <w:tcW w:w="1859" w:type="pct"/>
            <w:tcBorders>
              <w:left w:val="single" w:sz="12" w:space="0" w:color="auto"/>
              <w:right w:val="single" w:sz="12" w:space="0" w:color="auto"/>
            </w:tcBorders>
            <w:hideMark/>
          </w:tcPr>
          <w:p w:rsidR="00B96B0A" w:rsidRPr="00B26DF5" w:rsidRDefault="00B96B0A"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lastRenderedPageBreak/>
              <w:t xml:space="preserve">Количество перерывов в электроснабжении потребителей продолжительностью от 3 до 10 часов вследствие инцидентов в системе электроснабжения </w:t>
            </w:r>
          </w:p>
        </w:tc>
        <w:tc>
          <w:tcPr>
            <w:tcW w:w="328" w:type="pct"/>
            <w:tcBorders>
              <w:left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раз</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6"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45"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r>
      <w:tr w:rsidR="00B96B0A" w:rsidRPr="00B26DF5" w:rsidTr="00B96B0A">
        <w:trPr>
          <w:trHeight w:val="663"/>
        </w:trPr>
        <w:tc>
          <w:tcPr>
            <w:tcW w:w="1859" w:type="pct"/>
            <w:tcBorders>
              <w:left w:val="single" w:sz="12" w:space="0" w:color="auto"/>
              <w:right w:val="single" w:sz="12" w:space="0" w:color="auto"/>
            </w:tcBorders>
            <w:hideMark/>
          </w:tcPr>
          <w:p w:rsidR="00B96B0A" w:rsidRPr="00B26DF5" w:rsidRDefault="00B96B0A"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Количество перерывов в теплоснабжении потребителей продолжительностью боле 8 часов вследствие аварий в системе теплоснабжения</w:t>
            </w:r>
          </w:p>
        </w:tc>
        <w:tc>
          <w:tcPr>
            <w:tcW w:w="328" w:type="pct"/>
            <w:tcBorders>
              <w:left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раз</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6"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45"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r>
      <w:tr w:rsidR="00B96B0A" w:rsidRPr="00B26DF5" w:rsidTr="00B96B0A">
        <w:trPr>
          <w:trHeight w:val="616"/>
        </w:trPr>
        <w:tc>
          <w:tcPr>
            <w:tcW w:w="1859" w:type="pct"/>
            <w:tcBorders>
              <w:left w:val="single" w:sz="12" w:space="0" w:color="auto"/>
              <w:right w:val="single" w:sz="12" w:space="0" w:color="auto"/>
            </w:tcBorders>
            <w:hideMark/>
          </w:tcPr>
          <w:p w:rsidR="00B96B0A" w:rsidRPr="00B26DF5" w:rsidRDefault="00B96B0A"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Количество перерывов в теплоснабжении потребителей продолжительностью от 4 до 8 часов вследствие инцидентов в системе теплоснабжения</w:t>
            </w:r>
          </w:p>
        </w:tc>
        <w:tc>
          <w:tcPr>
            <w:tcW w:w="328" w:type="pct"/>
            <w:tcBorders>
              <w:left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раз</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6"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45"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r>
      <w:tr w:rsidR="00B96B0A" w:rsidRPr="00B26DF5" w:rsidTr="00B96B0A">
        <w:trPr>
          <w:trHeight w:val="727"/>
        </w:trPr>
        <w:tc>
          <w:tcPr>
            <w:tcW w:w="1859" w:type="pct"/>
            <w:tcBorders>
              <w:left w:val="single" w:sz="12" w:space="0" w:color="auto"/>
              <w:right w:val="single" w:sz="12" w:space="0" w:color="auto"/>
            </w:tcBorders>
            <w:hideMark/>
          </w:tcPr>
          <w:p w:rsidR="00B96B0A" w:rsidRPr="00B26DF5" w:rsidRDefault="00B96B0A"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Количество перерывов в водоснабжении потребителей продолжительностью более 6 часов вследствие аварий в системе водоснабжения</w:t>
            </w:r>
          </w:p>
        </w:tc>
        <w:tc>
          <w:tcPr>
            <w:tcW w:w="328" w:type="pct"/>
            <w:tcBorders>
              <w:left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раз</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6"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45"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r>
      <w:tr w:rsidR="00B96B0A" w:rsidRPr="00B26DF5" w:rsidTr="00B96B0A">
        <w:trPr>
          <w:trHeight w:val="681"/>
        </w:trPr>
        <w:tc>
          <w:tcPr>
            <w:tcW w:w="1859" w:type="pct"/>
            <w:tcBorders>
              <w:left w:val="single" w:sz="12" w:space="0" w:color="auto"/>
              <w:right w:val="single" w:sz="12" w:space="0" w:color="auto"/>
            </w:tcBorders>
            <w:hideMark/>
          </w:tcPr>
          <w:p w:rsidR="00B96B0A" w:rsidRPr="00B26DF5" w:rsidRDefault="00B96B0A"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Количество перерывов в водоснабжении потребителей продолжительностью до 6 часов вследствие инцидентов в системе водоснабжения</w:t>
            </w:r>
          </w:p>
        </w:tc>
        <w:tc>
          <w:tcPr>
            <w:tcW w:w="328" w:type="pct"/>
            <w:tcBorders>
              <w:left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раз</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6"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45"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r>
      <w:tr w:rsidR="00B96B0A" w:rsidRPr="00B26DF5" w:rsidTr="00B96B0A">
        <w:trPr>
          <w:trHeight w:val="648"/>
        </w:trPr>
        <w:tc>
          <w:tcPr>
            <w:tcW w:w="1859" w:type="pct"/>
            <w:tcBorders>
              <w:left w:val="single" w:sz="12" w:space="0" w:color="auto"/>
              <w:right w:val="single" w:sz="12" w:space="0" w:color="auto"/>
            </w:tcBorders>
            <w:hideMark/>
          </w:tcPr>
          <w:p w:rsidR="00B96B0A" w:rsidRPr="00B26DF5" w:rsidRDefault="00B96B0A"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Количество перерывов в водоотведении от объектов недвижимости продолжительностью более 6 часов вследствие аварий в системе водоотведения</w:t>
            </w:r>
          </w:p>
        </w:tc>
        <w:tc>
          <w:tcPr>
            <w:tcW w:w="328" w:type="pct"/>
            <w:tcBorders>
              <w:left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раз</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6"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45" w:type="pct"/>
            <w:tcBorders>
              <w:left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r>
      <w:tr w:rsidR="00B96B0A" w:rsidRPr="00B26DF5" w:rsidTr="00B96B0A">
        <w:trPr>
          <w:trHeight w:val="603"/>
        </w:trPr>
        <w:tc>
          <w:tcPr>
            <w:tcW w:w="1859" w:type="pct"/>
            <w:tcBorders>
              <w:left w:val="single" w:sz="12" w:space="0" w:color="auto"/>
              <w:bottom w:val="single" w:sz="12" w:space="0" w:color="auto"/>
              <w:right w:val="single" w:sz="12" w:space="0" w:color="auto"/>
            </w:tcBorders>
            <w:hideMark/>
          </w:tcPr>
          <w:p w:rsidR="00B96B0A" w:rsidRPr="00B26DF5" w:rsidRDefault="00B96B0A" w:rsidP="00752DA8">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Количество перерывов в водоотведении от объектов недвижимости продолжительностью до 6 часов вследствие инцидентов в системе одоотведения</w:t>
            </w:r>
          </w:p>
        </w:tc>
        <w:tc>
          <w:tcPr>
            <w:tcW w:w="328" w:type="pct"/>
            <w:tcBorders>
              <w:left w:val="single" w:sz="12" w:space="0" w:color="auto"/>
              <w:bottom w:val="single" w:sz="12" w:space="0" w:color="auto"/>
              <w:right w:val="single" w:sz="12" w:space="0" w:color="auto"/>
            </w:tcBorders>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раз</w:t>
            </w:r>
          </w:p>
        </w:tc>
        <w:tc>
          <w:tcPr>
            <w:tcW w:w="352" w:type="pct"/>
            <w:tcBorders>
              <w:left w:val="single" w:sz="12" w:space="0" w:color="auto"/>
              <w:bottom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bottom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bottom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6" w:type="pct"/>
            <w:tcBorders>
              <w:left w:val="single" w:sz="12" w:space="0" w:color="auto"/>
              <w:bottom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bottom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bottom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52" w:type="pct"/>
            <w:tcBorders>
              <w:left w:val="single" w:sz="12" w:space="0" w:color="auto"/>
              <w:bottom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c>
          <w:tcPr>
            <w:tcW w:w="345" w:type="pct"/>
            <w:tcBorders>
              <w:left w:val="single" w:sz="12" w:space="0" w:color="auto"/>
              <w:bottom w:val="single" w:sz="12" w:space="0" w:color="auto"/>
              <w:right w:val="single" w:sz="12" w:space="0" w:color="auto"/>
            </w:tcBorders>
            <w:noWrap/>
            <w:vAlign w:val="center"/>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н/д</w:t>
            </w:r>
          </w:p>
        </w:tc>
      </w:tr>
    </w:tbl>
    <w:p w:rsidR="005224BB" w:rsidRPr="00B26DF5" w:rsidRDefault="005224BB" w:rsidP="00B26DF5">
      <w:pPr>
        <w:pStyle w:val="a8"/>
        <w:ind w:left="0" w:firstLine="709"/>
        <w:jc w:val="both"/>
        <w:rPr>
          <w:rFonts w:ascii="Times New Roman" w:hAnsi="Times New Roman" w:cs="Times New Roman"/>
          <w:sz w:val="20"/>
          <w:szCs w:val="20"/>
        </w:rPr>
      </w:pPr>
    </w:p>
    <w:p w:rsidR="00A95723" w:rsidRPr="00B26DF5" w:rsidRDefault="00A95723" w:rsidP="00B26DF5">
      <w:pPr>
        <w:pStyle w:val="a8"/>
        <w:ind w:left="0" w:firstLine="709"/>
        <w:jc w:val="both"/>
        <w:rPr>
          <w:rFonts w:ascii="Times New Roman" w:hAnsi="Times New Roman" w:cs="Times New Roman"/>
          <w:color w:val="008000"/>
          <w:sz w:val="20"/>
          <w:szCs w:val="20"/>
        </w:rPr>
      </w:pPr>
      <w:r w:rsidRPr="00B26DF5">
        <w:rPr>
          <w:rFonts w:ascii="Times New Roman" w:hAnsi="Times New Roman" w:cs="Times New Roman"/>
          <w:sz w:val="20"/>
          <w:szCs w:val="20"/>
        </w:rPr>
        <w:t xml:space="preserve">Показатели качества поставляемого ресурса. Показатели качества коммунальных ресурсов в рассматриваемый период постоянны. Эти показатели представляют собой комплекс физических параметров, поддерживаемых в соответствии с установленными в нормативно-правовых документах диапазонах, которые и определяют качество поставляемых потребителям коммунальных ресурсов. </w:t>
      </w:r>
    </w:p>
    <w:p w:rsidR="00A95723" w:rsidRPr="00B26DF5" w:rsidRDefault="005040FF" w:rsidP="00B26DF5">
      <w:pPr>
        <w:pStyle w:val="a8"/>
        <w:ind w:left="0"/>
        <w:jc w:val="both"/>
        <w:rPr>
          <w:rFonts w:ascii="Times New Roman" w:hAnsi="Times New Roman" w:cs="Times New Roman"/>
          <w:sz w:val="20"/>
          <w:szCs w:val="20"/>
        </w:rPr>
      </w:pPr>
      <w:r w:rsidRPr="00B26DF5">
        <w:rPr>
          <w:rFonts w:ascii="Times New Roman" w:hAnsi="Times New Roman" w:cs="Times New Roman"/>
          <w:sz w:val="20"/>
          <w:szCs w:val="20"/>
        </w:rPr>
        <w:t>В таблице 5.10</w:t>
      </w:r>
      <w:r w:rsidR="008D4D7D" w:rsidRPr="00B26DF5">
        <w:rPr>
          <w:rFonts w:ascii="Times New Roman" w:hAnsi="Times New Roman" w:cs="Times New Roman"/>
          <w:sz w:val="20"/>
          <w:szCs w:val="20"/>
        </w:rPr>
        <w:t xml:space="preserve"> представлены показатели качества ресурсов.</w:t>
      </w:r>
    </w:p>
    <w:p w:rsidR="00A95723" w:rsidRPr="00B26DF5" w:rsidRDefault="00A95723" w:rsidP="00B26DF5">
      <w:pPr>
        <w:pStyle w:val="a8"/>
        <w:ind w:left="0"/>
        <w:jc w:val="both"/>
        <w:rPr>
          <w:rFonts w:ascii="Times New Roman" w:hAnsi="Times New Roman" w:cs="Times New Roman"/>
          <w:sz w:val="20"/>
          <w:szCs w:val="20"/>
        </w:rPr>
      </w:pPr>
      <w:r w:rsidRPr="00B26DF5">
        <w:rPr>
          <w:rFonts w:ascii="Times New Roman" w:hAnsi="Times New Roman" w:cs="Times New Roman"/>
          <w:sz w:val="20"/>
          <w:szCs w:val="20"/>
        </w:rPr>
        <w:t>Табл. 5.1</w:t>
      </w:r>
      <w:r w:rsidR="005040FF" w:rsidRPr="00B26DF5">
        <w:rPr>
          <w:rFonts w:ascii="Times New Roman" w:hAnsi="Times New Roman" w:cs="Times New Roman"/>
          <w:sz w:val="20"/>
          <w:szCs w:val="20"/>
        </w:rPr>
        <w:t>0</w:t>
      </w:r>
      <w:r w:rsidRPr="00B26DF5">
        <w:rPr>
          <w:rFonts w:ascii="Times New Roman" w:hAnsi="Times New Roman" w:cs="Times New Roman"/>
          <w:sz w:val="20"/>
          <w:szCs w:val="20"/>
        </w:rPr>
        <w:t>. Показатели качества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5"/>
        <w:gridCol w:w="3486"/>
        <w:gridCol w:w="4198"/>
      </w:tblGrid>
      <w:tr w:rsidR="00A95723" w:rsidRPr="00B26DF5" w:rsidTr="00752DA8">
        <w:trPr>
          <w:trHeight w:val="414"/>
        </w:trPr>
        <w:tc>
          <w:tcPr>
            <w:tcW w:w="1210" w:type="pct"/>
            <w:tcBorders>
              <w:top w:val="single" w:sz="12" w:space="0" w:color="auto"/>
              <w:left w:val="single" w:sz="12" w:space="0" w:color="auto"/>
              <w:bottom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Наименование ресурса</w:t>
            </w:r>
          </w:p>
        </w:tc>
        <w:tc>
          <w:tcPr>
            <w:tcW w:w="1719" w:type="pct"/>
            <w:tcBorders>
              <w:top w:val="single" w:sz="12" w:space="0" w:color="auto"/>
              <w:left w:val="single" w:sz="12" w:space="0" w:color="auto"/>
              <w:bottom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Показатели качества</w:t>
            </w:r>
          </w:p>
        </w:tc>
        <w:tc>
          <w:tcPr>
            <w:tcW w:w="2070" w:type="pct"/>
            <w:tcBorders>
              <w:top w:val="single" w:sz="12" w:space="0" w:color="auto"/>
              <w:left w:val="single" w:sz="12" w:space="0" w:color="auto"/>
              <w:bottom w:val="single" w:sz="12" w:space="0" w:color="auto"/>
              <w:right w:val="single" w:sz="12" w:space="0" w:color="auto"/>
            </w:tcBorders>
            <w:vAlign w:val="center"/>
            <w:hideMark/>
          </w:tcPr>
          <w:p w:rsidR="00A95723" w:rsidRPr="00B26DF5" w:rsidRDefault="00A95723"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Значение</w:t>
            </w:r>
          </w:p>
        </w:tc>
      </w:tr>
      <w:tr w:rsidR="00A95723" w:rsidRPr="00B26DF5" w:rsidTr="00752DA8">
        <w:trPr>
          <w:trHeight w:val="587"/>
        </w:trPr>
        <w:tc>
          <w:tcPr>
            <w:tcW w:w="1210" w:type="pct"/>
            <w:tcBorders>
              <w:top w:val="single" w:sz="12" w:space="0" w:color="auto"/>
              <w:left w:val="single" w:sz="12" w:space="0" w:color="auto"/>
              <w:right w:val="single" w:sz="12" w:space="0" w:color="auto"/>
            </w:tcBorders>
            <w:vAlign w:val="center"/>
            <w:hideMark/>
          </w:tcPr>
          <w:p w:rsidR="00A95723" w:rsidRPr="00B26DF5" w:rsidRDefault="00A95723" w:rsidP="00B26DF5">
            <w:pP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 xml:space="preserve">Электрическая энергия </w:t>
            </w:r>
          </w:p>
        </w:tc>
        <w:tc>
          <w:tcPr>
            <w:tcW w:w="1719" w:type="pct"/>
            <w:tcBorders>
              <w:top w:val="single" w:sz="12" w:space="0" w:color="auto"/>
              <w:left w:val="single" w:sz="12" w:space="0" w:color="auto"/>
              <w:right w:val="single" w:sz="12" w:space="0" w:color="auto"/>
            </w:tcBorders>
            <w:vAlign w:val="center"/>
            <w:hideMark/>
          </w:tcPr>
          <w:p w:rsidR="00A95723" w:rsidRPr="00B26DF5" w:rsidRDefault="00A95723"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   Напряжение - 220 (или 380) вольт, частота - 50 Гц</w:t>
            </w:r>
          </w:p>
        </w:tc>
        <w:tc>
          <w:tcPr>
            <w:tcW w:w="2070" w:type="pct"/>
            <w:tcBorders>
              <w:top w:val="single" w:sz="12" w:space="0" w:color="auto"/>
              <w:left w:val="single" w:sz="12" w:space="0" w:color="auto"/>
              <w:right w:val="single" w:sz="12" w:space="0" w:color="auto"/>
            </w:tcBorders>
            <w:vAlign w:val="center"/>
            <w:hideMark/>
          </w:tcPr>
          <w:p w:rsidR="00A95723" w:rsidRPr="00B26DF5" w:rsidRDefault="00A95723" w:rsidP="00B26DF5">
            <w:pPr>
              <w:rPr>
                <w:rFonts w:ascii="Times New Roman" w:eastAsia="Times New Roman" w:hAnsi="Times New Roman" w:cs="Times New Roman"/>
                <w:sz w:val="20"/>
                <w:szCs w:val="20"/>
                <w:highlight w:val="yellow"/>
              </w:rPr>
            </w:pPr>
            <w:r w:rsidRPr="00B26DF5">
              <w:rPr>
                <w:rFonts w:ascii="Times New Roman" w:eastAsia="Times New Roman" w:hAnsi="Times New Roman" w:cs="Times New Roman"/>
                <w:sz w:val="20"/>
                <w:szCs w:val="20"/>
              </w:rPr>
              <w:t xml:space="preserve">   В связи с высоким износом электрических сетей, помимо снижения качества напряжения, существует вероятность обрыва "нулевого" проводника, что в свою очередь, может привести к выходу из строя электроприборов потребителей электрической энергии. </w:t>
            </w:r>
          </w:p>
        </w:tc>
      </w:tr>
      <w:tr w:rsidR="00A95723" w:rsidRPr="00B26DF5" w:rsidTr="00752DA8">
        <w:trPr>
          <w:trHeight w:val="1205"/>
        </w:trPr>
        <w:tc>
          <w:tcPr>
            <w:tcW w:w="1210" w:type="pct"/>
            <w:tcBorders>
              <w:left w:val="single" w:sz="12" w:space="0" w:color="auto"/>
              <w:right w:val="single" w:sz="12" w:space="0" w:color="auto"/>
            </w:tcBorders>
            <w:shd w:val="clear" w:color="auto" w:fill="auto"/>
            <w:vAlign w:val="center"/>
            <w:hideMark/>
          </w:tcPr>
          <w:p w:rsidR="00A95723" w:rsidRPr="00B26DF5" w:rsidRDefault="00A95723" w:rsidP="00B26DF5">
            <w:pPr>
              <w:rPr>
                <w:rFonts w:ascii="Times New Roman" w:eastAsia="Times New Roman" w:hAnsi="Times New Roman" w:cs="Times New Roman"/>
                <w:b/>
                <w:sz w:val="20"/>
                <w:szCs w:val="20"/>
                <w:highlight w:val="yellow"/>
              </w:rPr>
            </w:pPr>
            <w:r w:rsidRPr="00B26DF5">
              <w:rPr>
                <w:rFonts w:ascii="Times New Roman" w:eastAsia="Times New Roman" w:hAnsi="Times New Roman" w:cs="Times New Roman"/>
                <w:b/>
                <w:sz w:val="20"/>
                <w:szCs w:val="20"/>
              </w:rPr>
              <w:t>Тепловая энергия (отопление и горячее водоснабжение)</w:t>
            </w:r>
          </w:p>
        </w:tc>
        <w:tc>
          <w:tcPr>
            <w:tcW w:w="1719" w:type="pct"/>
            <w:tcBorders>
              <w:left w:val="single" w:sz="12" w:space="0" w:color="auto"/>
              <w:right w:val="single" w:sz="12" w:space="0" w:color="auto"/>
            </w:tcBorders>
            <w:vAlign w:val="center"/>
            <w:hideMark/>
          </w:tcPr>
          <w:p w:rsidR="00A95723" w:rsidRPr="00B26DF5" w:rsidRDefault="00A95723" w:rsidP="00B26DF5">
            <w:pPr>
              <w:rPr>
                <w:rFonts w:ascii="Times New Roman" w:eastAsia="Times New Roman" w:hAnsi="Times New Roman" w:cs="Times New Roman"/>
                <w:sz w:val="20"/>
                <w:szCs w:val="20"/>
                <w:highlight w:val="yellow"/>
              </w:rPr>
            </w:pPr>
            <w:r w:rsidRPr="00B26DF5">
              <w:rPr>
                <w:rFonts w:ascii="Times New Roman" w:eastAsia="Times New Roman" w:hAnsi="Times New Roman" w:cs="Times New Roman"/>
                <w:sz w:val="20"/>
                <w:szCs w:val="20"/>
              </w:rPr>
              <w:t xml:space="preserve">   Температура и количество теплоносителя,  температура внутри помещения и температура горячей воды, качество горячей воды </w:t>
            </w:r>
          </w:p>
        </w:tc>
        <w:tc>
          <w:tcPr>
            <w:tcW w:w="2070" w:type="pct"/>
            <w:tcBorders>
              <w:left w:val="single" w:sz="12" w:space="0" w:color="auto"/>
              <w:right w:val="single" w:sz="12" w:space="0" w:color="auto"/>
            </w:tcBorders>
            <w:vAlign w:val="center"/>
            <w:hideMark/>
          </w:tcPr>
          <w:p w:rsidR="00A95723" w:rsidRPr="00B26DF5" w:rsidRDefault="00A95723" w:rsidP="00B26DF5">
            <w:pPr>
              <w:rPr>
                <w:rFonts w:ascii="Times New Roman" w:eastAsia="Times New Roman" w:hAnsi="Times New Roman" w:cs="Times New Roman"/>
                <w:sz w:val="20"/>
                <w:szCs w:val="20"/>
                <w:highlight w:val="yellow"/>
              </w:rPr>
            </w:pPr>
            <w:r w:rsidRPr="00B26DF5">
              <w:rPr>
                <w:rFonts w:ascii="Times New Roman" w:eastAsia="Times New Roman" w:hAnsi="Times New Roman" w:cs="Times New Roman"/>
                <w:sz w:val="20"/>
                <w:szCs w:val="20"/>
              </w:rPr>
              <w:t>Температура теплоносителя соответствует норме 70/95. Температура внутри помещений находится в приделах диапазона установленного Сан ПиН 2.4.22821-10 и 2.2.4.548-96.</w:t>
            </w:r>
          </w:p>
        </w:tc>
      </w:tr>
      <w:tr w:rsidR="00A95723" w:rsidRPr="00B26DF5" w:rsidTr="00752DA8">
        <w:trPr>
          <w:trHeight w:val="553"/>
        </w:trPr>
        <w:tc>
          <w:tcPr>
            <w:tcW w:w="1210" w:type="pct"/>
            <w:tcBorders>
              <w:left w:val="single" w:sz="12" w:space="0" w:color="auto"/>
              <w:right w:val="single" w:sz="12" w:space="0" w:color="auto"/>
            </w:tcBorders>
            <w:vAlign w:val="center"/>
            <w:hideMark/>
          </w:tcPr>
          <w:p w:rsidR="00A95723" w:rsidRPr="00B26DF5" w:rsidRDefault="00A95723" w:rsidP="00B26DF5">
            <w:pPr>
              <w:rPr>
                <w:rFonts w:ascii="Times New Roman" w:eastAsia="Times New Roman" w:hAnsi="Times New Roman" w:cs="Times New Roman"/>
                <w:b/>
                <w:sz w:val="20"/>
                <w:szCs w:val="20"/>
                <w:highlight w:val="yellow"/>
              </w:rPr>
            </w:pPr>
            <w:r w:rsidRPr="00B26DF5">
              <w:rPr>
                <w:rFonts w:ascii="Times New Roman" w:eastAsia="Times New Roman" w:hAnsi="Times New Roman" w:cs="Times New Roman"/>
                <w:b/>
                <w:sz w:val="20"/>
                <w:szCs w:val="20"/>
              </w:rPr>
              <w:t xml:space="preserve">Водоснабжение </w:t>
            </w:r>
          </w:p>
        </w:tc>
        <w:tc>
          <w:tcPr>
            <w:tcW w:w="1719" w:type="pct"/>
            <w:tcBorders>
              <w:left w:val="single" w:sz="12" w:space="0" w:color="auto"/>
              <w:right w:val="single" w:sz="12" w:space="0" w:color="auto"/>
            </w:tcBorders>
            <w:vAlign w:val="center"/>
            <w:hideMark/>
          </w:tcPr>
          <w:p w:rsidR="00A95723" w:rsidRPr="00B26DF5" w:rsidRDefault="00A95723"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Качество воды, напор воды в водоразборных устройствах </w:t>
            </w:r>
          </w:p>
        </w:tc>
        <w:tc>
          <w:tcPr>
            <w:tcW w:w="2070" w:type="pct"/>
            <w:tcBorders>
              <w:left w:val="single" w:sz="12" w:space="0" w:color="auto"/>
              <w:right w:val="single" w:sz="12" w:space="0" w:color="auto"/>
            </w:tcBorders>
            <w:vAlign w:val="center"/>
            <w:hideMark/>
          </w:tcPr>
          <w:p w:rsidR="00A95723" w:rsidRPr="00B26DF5" w:rsidRDefault="00A95723"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Водоснабжение</w:t>
            </w:r>
            <w:r w:rsidR="00023CAE" w:rsidRPr="00B26DF5">
              <w:rPr>
                <w:rFonts w:ascii="Times New Roman" w:eastAsia="Times New Roman" w:hAnsi="Times New Roman" w:cs="Times New Roman"/>
                <w:sz w:val="20"/>
                <w:szCs w:val="20"/>
              </w:rPr>
              <w:t xml:space="preserve"> центральное.В</w:t>
            </w:r>
            <w:r w:rsidRPr="00B26DF5">
              <w:rPr>
                <w:rFonts w:ascii="Times New Roman" w:eastAsia="Times New Roman" w:hAnsi="Times New Roman" w:cs="Times New Roman"/>
                <w:sz w:val="20"/>
                <w:szCs w:val="20"/>
              </w:rPr>
              <w:t>одопровод находится в ветхом состоянии, что в свою очередь, ведет к ухудшению качества поставляемой воды.</w:t>
            </w:r>
          </w:p>
        </w:tc>
      </w:tr>
      <w:tr w:rsidR="00A95723" w:rsidRPr="00B26DF5" w:rsidTr="00752DA8">
        <w:trPr>
          <w:trHeight w:val="400"/>
        </w:trPr>
        <w:tc>
          <w:tcPr>
            <w:tcW w:w="1210" w:type="pct"/>
            <w:tcBorders>
              <w:left w:val="single" w:sz="12" w:space="0" w:color="auto"/>
              <w:right w:val="single" w:sz="12" w:space="0" w:color="auto"/>
            </w:tcBorders>
            <w:vAlign w:val="center"/>
            <w:hideMark/>
          </w:tcPr>
          <w:p w:rsidR="00A95723" w:rsidRPr="00B26DF5" w:rsidRDefault="00A95723" w:rsidP="00B26DF5">
            <w:pP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Водоотведение</w:t>
            </w:r>
          </w:p>
        </w:tc>
        <w:tc>
          <w:tcPr>
            <w:tcW w:w="1719" w:type="pct"/>
            <w:tcBorders>
              <w:left w:val="single" w:sz="12" w:space="0" w:color="auto"/>
              <w:right w:val="single" w:sz="12" w:space="0" w:color="auto"/>
            </w:tcBorders>
            <w:vAlign w:val="center"/>
            <w:hideMark/>
          </w:tcPr>
          <w:p w:rsidR="00A95723" w:rsidRPr="00B26DF5" w:rsidRDefault="00A95723"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Режим работы</w:t>
            </w:r>
          </w:p>
        </w:tc>
        <w:tc>
          <w:tcPr>
            <w:tcW w:w="2070" w:type="pct"/>
            <w:tcBorders>
              <w:left w:val="single" w:sz="12" w:space="0" w:color="auto"/>
              <w:right w:val="single" w:sz="12" w:space="0" w:color="auto"/>
            </w:tcBorders>
            <w:vAlign w:val="center"/>
            <w:hideMark/>
          </w:tcPr>
          <w:p w:rsidR="00A95723" w:rsidRPr="00B26DF5" w:rsidRDefault="00A95723"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xml:space="preserve"> Система водоотведения </w:t>
            </w:r>
            <w:r w:rsidR="001D7802" w:rsidRPr="00B26DF5">
              <w:rPr>
                <w:rFonts w:ascii="Times New Roman" w:eastAsia="Times New Roman" w:hAnsi="Times New Roman" w:cs="Times New Roman"/>
                <w:sz w:val="20"/>
                <w:szCs w:val="20"/>
              </w:rPr>
              <w:t>отсутствует</w:t>
            </w:r>
          </w:p>
        </w:tc>
      </w:tr>
      <w:tr w:rsidR="00A95723" w:rsidRPr="00B26DF5" w:rsidTr="00752DA8">
        <w:trPr>
          <w:trHeight w:val="600"/>
        </w:trPr>
        <w:tc>
          <w:tcPr>
            <w:tcW w:w="1210" w:type="pct"/>
            <w:tcBorders>
              <w:left w:val="single" w:sz="12" w:space="0" w:color="auto"/>
              <w:bottom w:val="single" w:sz="12" w:space="0" w:color="auto"/>
              <w:right w:val="single" w:sz="12" w:space="0" w:color="auto"/>
            </w:tcBorders>
            <w:vAlign w:val="center"/>
            <w:hideMark/>
          </w:tcPr>
          <w:p w:rsidR="00A95723" w:rsidRPr="00B26DF5" w:rsidRDefault="00A95723" w:rsidP="00B26DF5">
            <w:pPr>
              <w:rPr>
                <w:rFonts w:ascii="Times New Roman" w:eastAsia="Times New Roman" w:hAnsi="Times New Roman" w:cs="Times New Roman"/>
                <w:b/>
                <w:sz w:val="20"/>
                <w:szCs w:val="20"/>
                <w:highlight w:val="yellow"/>
              </w:rPr>
            </w:pPr>
            <w:r w:rsidRPr="00B26DF5">
              <w:rPr>
                <w:rFonts w:ascii="Times New Roman" w:eastAsia="Times New Roman" w:hAnsi="Times New Roman" w:cs="Times New Roman"/>
                <w:b/>
                <w:sz w:val="20"/>
                <w:szCs w:val="20"/>
              </w:rPr>
              <w:lastRenderedPageBreak/>
              <w:t>Вывоз твёрдых отходов</w:t>
            </w:r>
          </w:p>
        </w:tc>
        <w:tc>
          <w:tcPr>
            <w:tcW w:w="1719" w:type="pct"/>
            <w:tcBorders>
              <w:left w:val="single" w:sz="12" w:space="0" w:color="auto"/>
              <w:bottom w:val="single" w:sz="12" w:space="0" w:color="auto"/>
              <w:right w:val="single" w:sz="12" w:space="0" w:color="auto"/>
            </w:tcBorders>
            <w:vAlign w:val="center"/>
            <w:hideMark/>
          </w:tcPr>
          <w:p w:rsidR="00A95723" w:rsidRPr="00B26DF5" w:rsidRDefault="00A95723" w:rsidP="00B26DF5">
            <w:pPr>
              <w:rPr>
                <w:rFonts w:ascii="Times New Roman" w:eastAsia="Times New Roman" w:hAnsi="Times New Roman" w:cs="Times New Roman"/>
                <w:sz w:val="20"/>
                <w:szCs w:val="20"/>
                <w:highlight w:val="yellow"/>
              </w:rPr>
            </w:pPr>
            <w:r w:rsidRPr="00B26DF5">
              <w:rPr>
                <w:rFonts w:ascii="Times New Roman" w:eastAsia="Times New Roman" w:hAnsi="Times New Roman" w:cs="Times New Roman"/>
                <w:sz w:val="20"/>
                <w:szCs w:val="20"/>
              </w:rPr>
              <w:t xml:space="preserve">   Вывоз, в соответствии с графиком, согласованным потребителем</w:t>
            </w:r>
          </w:p>
        </w:tc>
        <w:tc>
          <w:tcPr>
            <w:tcW w:w="2070" w:type="pct"/>
            <w:tcBorders>
              <w:left w:val="single" w:sz="12" w:space="0" w:color="auto"/>
              <w:bottom w:val="single" w:sz="12" w:space="0" w:color="auto"/>
              <w:right w:val="single" w:sz="12" w:space="0" w:color="auto"/>
            </w:tcBorders>
            <w:vAlign w:val="center"/>
            <w:hideMark/>
          </w:tcPr>
          <w:p w:rsidR="00A95723" w:rsidRPr="00B26DF5" w:rsidRDefault="00A95723"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Вывоз ТБО к соответствующему полигону осуществляется собственными силами</w:t>
            </w:r>
            <w:r w:rsidR="00093FB4" w:rsidRPr="00B26DF5">
              <w:rPr>
                <w:rFonts w:ascii="Times New Roman" w:eastAsia="Times New Roman" w:hAnsi="Times New Roman" w:cs="Times New Roman"/>
                <w:sz w:val="20"/>
                <w:szCs w:val="20"/>
              </w:rPr>
              <w:t xml:space="preserve"> населения</w:t>
            </w:r>
            <w:r w:rsidRPr="00B26DF5">
              <w:rPr>
                <w:rFonts w:ascii="Times New Roman" w:eastAsia="Times New Roman" w:hAnsi="Times New Roman" w:cs="Times New Roman"/>
                <w:sz w:val="20"/>
                <w:szCs w:val="20"/>
              </w:rPr>
              <w:t>.</w:t>
            </w:r>
          </w:p>
        </w:tc>
      </w:tr>
    </w:tbl>
    <w:p w:rsidR="00E50927" w:rsidRPr="00B26DF5" w:rsidRDefault="00E50927" w:rsidP="00B26DF5">
      <w:pPr>
        <w:pStyle w:val="a8"/>
        <w:ind w:left="0" w:firstLine="709"/>
        <w:jc w:val="both"/>
        <w:rPr>
          <w:rFonts w:ascii="Times New Roman" w:hAnsi="Times New Roman" w:cs="Times New Roman"/>
          <w:sz w:val="20"/>
          <w:szCs w:val="20"/>
          <w:u w:val="single"/>
        </w:rPr>
      </w:pPr>
    </w:p>
    <w:p w:rsidR="00F53E0F" w:rsidRPr="00B26DF5" w:rsidRDefault="00F53E0F" w:rsidP="00B26DF5">
      <w:pPr>
        <w:pStyle w:val="a8"/>
        <w:ind w:left="0" w:firstLine="709"/>
        <w:jc w:val="both"/>
        <w:rPr>
          <w:rFonts w:ascii="Times New Roman" w:hAnsi="Times New Roman" w:cs="Times New Roman"/>
          <w:sz w:val="20"/>
          <w:szCs w:val="20"/>
          <w:u w:val="single"/>
        </w:rPr>
      </w:pPr>
    </w:p>
    <w:p w:rsidR="00CD5152" w:rsidRPr="00B26DF5" w:rsidRDefault="00A95723" w:rsidP="00B26DF5">
      <w:pPr>
        <w:pStyle w:val="a8"/>
        <w:ind w:left="0" w:firstLine="709"/>
        <w:jc w:val="both"/>
        <w:rPr>
          <w:rFonts w:ascii="Times New Roman" w:hAnsi="Times New Roman" w:cs="Times New Roman"/>
          <w:sz w:val="20"/>
          <w:szCs w:val="20"/>
          <w:u w:val="single"/>
        </w:rPr>
      </w:pPr>
      <w:r w:rsidRPr="00B26DF5">
        <w:rPr>
          <w:rFonts w:ascii="Times New Roman" w:hAnsi="Times New Roman" w:cs="Times New Roman"/>
          <w:sz w:val="20"/>
          <w:szCs w:val="20"/>
          <w:u w:val="single"/>
        </w:rPr>
        <w:t>Показатели экологичности производства ресурсов</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Данные показатели отражают внедрение более эффективных технологических процессов в производства ресурсов и оказания коммунальных услуг, а также характеризуют улучшение уровня жизни населения с точки зрения экологической ситуации в муниципальном образовании. Кроме этого приводятся данные об ежегодных объёмах образования твёрдых бытовых отходов.</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Изношенность оборудования характеризует, в конечном итоге, надёжность его работы, а также необходимость замены или реконструкции. На основе этих данных может быть определена потребность и оценена фактическая обеспеченность средствами на ремонт и модернизацию основных фондов в коммунальном комплексе.</w:t>
      </w:r>
    </w:p>
    <w:p w:rsidR="00A95723" w:rsidRPr="00B26DF5" w:rsidRDefault="00F452A3" w:rsidP="00B26DF5">
      <w:pPr>
        <w:pStyle w:val="a8"/>
        <w:ind w:left="0" w:firstLine="709"/>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Показатели износа оборуд</w:t>
      </w:r>
      <w:r w:rsidR="005040FF" w:rsidRPr="00B26DF5">
        <w:rPr>
          <w:rFonts w:ascii="Times New Roman" w:hAnsi="Times New Roman" w:cs="Times New Roman"/>
          <w:color w:val="000000"/>
          <w:sz w:val="20"/>
          <w:szCs w:val="20"/>
        </w:rPr>
        <w:t>ования представлены в табл. 5.11</w:t>
      </w:r>
      <w:r w:rsidRPr="00B26DF5">
        <w:rPr>
          <w:rFonts w:ascii="Times New Roman" w:hAnsi="Times New Roman" w:cs="Times New Roman"/>
          <w:color w:val="000000"/>
          <w:sz w:val="20"/>
          <w:szCs w:val="20"/>
        </w:rPr>
        <w:t>.</w:t>
      </w:r>
    </w:p>
    <w:p w:rsidR="00A95723" w:rsidRPr="00B26DF5" w:rsidRDefault="00A95723" w:rsidP="00B26DF5">
      <w:pPr>
        <w:pStyle w:val="a8"/>
        <w:ind w:left="0"/>
        <w:jc w:val="both"/>
        <w:rPr>
          <w:rFonts w:ascii="Times New Roman" w:hAnsi="Times New Roman" w:cs="Times New Roman"/>
          <w:sz w:val="20"/>
          <w:szCs w:val="20"/>
        </w:rPr>
      </w:pPr>
      <w:r w:rsidRPr="00B26DF5">
        <w:rPr>
          <w:rFonts w:ascii="Times New Roman" w:hAnsi="Times New Roman" w:cs="Times New Roman"/>
          <w:sz w:val="20"/>
          <w:szCs w:val="20"/>
        </w:rPr>
        <w:t>Табл. 5.1</w:t>
      </w:r>
      <w:r w:rsidR="005040FF" w:rsidRPr="00B26DF5">
        <w:rPr>
          <w:rFonts w:ascii="Times New Roman" w:hAnsi="Times New Roman" w:cs="Times New Roman"/>
          <w:sz w:val="20"/>
          <w:szCs w:val="20"/>
        </w:rPr>
        <w:t>1</w:t>
      </w:r>
      <w:r w:rsidRPr="00B26DF5">
        <w:rPr>
          <w:rFonts w:ascii="Times New Roman" w:hAnsi="Times New Roman" w:cs="Times New Roman"/>
          <w:sz w:val="20"/>
          <w:szCs w:val="20"/>
        </w:rPr>
        <w:t>.Средний износ основного оборудования, сетей в ЖКХ, %</w:t>
      </w: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50"/>
        <w:gridCol w:w="2241"/>
        <w:gridCol w:w="679"/>
        <w:gridCol w:w="679"/>
        <w:gridCol w:w="679"/>
        <w:gridCol w:w="679"/>
        <w:gridCol w:w="679"/>
        <w:gridCol w:w="677"/>
        <w:gridCol w:w="683"/>
        <w:gridCol w:w="683"/>
      </w:tblGrid>
      <w:tr w:rsidR="00B96B0A" w:rsidRPr="00B26DF5" w:rsidTr="003F63E7">
        <w:trPr>
          <w:trHeight w:val="400"/>
        </w:trPr>
        <w:tc>
          <w:tcPr>
            <w:tcW w:w="1209" w:type="pct"/>
            <w:tcBorders>
              <w:top w:val="single" w:sz="12" w:space="0" w:color="auto"/>
              <w:left w:val="single" w:sz="12" w:space="0" w:color="auto"/>
              <w:bottom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Наименование вида ресурсоснабжения</w:t>
            </w:r>
          </w:p>
        </w:tc>
        <w:tc>
          <w:tcPr>
            <w:tcW w:w="1106" w:type="pct"/>
            <w:tcBorders>
              <w:top w:val="single" w:sz="12" w:space="0" w:color="auto"/>
              <w:left w:val="single" w:sz="12" w:space="0" w:color="auto"/>
              <w:bottom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Вид актива</w:t>
            </w:r>
          </w:p>
        </w:tc>
        <w:tc>
          <w:tcPr>
            <w:tcW w:w="335" w:type="pct"/>
            <w:tcBorders>
              <w:top w:val="single" w:sz="12" w:space="0" w:color="auto"/>
              <w:left w:val="single" w:sz="12" w:space="0" w:color="auto"/>
              <w:bottom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2011</w:t>
            </w:r>
          </w:p>
        </w:tc>
        <w:tc>
          <w:tcPr>
            <w:tcW w:w="335" w:type="pct"/>
            <w:tcBorders>
              <w:top w:val="single" w:sz="12" w:space="0" w:color="auto"/>
              <w:bottom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2012</w:t>
            </w:r>
          </w:p>
        </w:tc>
        <w:tc>
          <w:tcPr>
            <w:tcW w:w="335" w:type="pct"/>
            <w:tcBorders>
              <w:top w:val="single" w:sz="12" w:space="0" w:color="auto"/>
              <w:bottom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2013</w:t>
            </w:r>
          </w:p>
        </w:tc>
        <w:tc>
          <w:tcPr>
            <w:tcW w:w="335" w:type="pct"/>
            <w:tcBorders>
              <w:top w:val="single" w:sz="12" w:space="0" w:color="auto"/>
              <w:bottom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2014</w:t>
            </w:r>
          </w:p>
        </w:tc>
        <w:tc>
          <w:tcPr>
            <w:tcW w:w="335" w:type="pct"/>
            <w:tcBorders>
              <w:top w:val="single" w:sz="12" w:space="0" w:color="auto"/>
              <w:bottom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2015*</w:t>
            </w:r>
          </w:p>
        </w:tc>
        <w:tc>
          <w:tcPr>
            <w:tcW w:w="334" w:type="pct"/>
            <w:tcBorders>
              <w:top w:val="single" w:sz="12" w:space="0" w:color="auto"/>
              <w:bottom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2020</w:t>
            </w:r>
          </w:p>
        </w:tc>
        <w:tc>
          <w:tcPr>
            <w:tcW w:w="337" w:type="pct"/>
            <w:tcBorders>
              <w:top w:val="single" w:sz="12" w:space="0" w:color="auto"/>
              <w:bottom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2025*</w:t>
            </w:r>
          </w:p>
        </w:tc>
        <w:tc>
          <w:tcPr>
            <w:tcW w:w="337" w:type="pct"/>
            <w:tcBorders>
              <w:top w:val="single" w:sz="12" w:space="0" w:color="auto"/>
              <w:left w:val="single" w:sz="12" w:space="0" w:color="auto"/>
              <w:bottom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2032*</w:t>
            </w:r>
          </w:p>
        </w:tc>
      </w:tr>
      <w:tr w:rsidR="00B96B0A" w:rsidRPr="00B26DF5" w:rsidTr="003F63E7">
        <w:trPr>
          <w:trHeight w:val="400"/>
        </w:trPr>
        <w:tc>
          <w:tcPr>
            <w:tcW w:w="1209" w:type="pct"/>
            <w:vMerge w:val="restart"/>
            <w:tcBorders>
              <w:top w:val="single" w:sz="12" w:space="0" w:color="auto"/>
              <w:left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Теплоснабжение (отопление и горячее водоснабжение)</w:t>
            </w:r>
          </w:p>
        </w:tc>
        <w:tc>
          <w:tcPr>
            <w:tcW w:w="1106" w:type="pct"/>
            <w:tcBorders>
              <w:top w:val="single" w:sz="12" w:space="0" w:color="auto"/>
              <w:left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сетевая инфраструктура</w:t>
            </w:r>
          </w:p>
        </w:tc>
        <w:tc>
          <w:tcPr>
            <w:tcW w:w="335" w:type="pct"/>
            <w:tcBorders>
              <w:top w:val="single" w:sz="12" w:space="0" w:color="auto"/>
              <w:left w:val="single" w:sz="12" w:space="0" w:color="auto"/>
            </w:tcBorders>
            <w:hideMark/>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80</w:t>
            </w:r>
          </w:p>
        </w:tc>
        <w:tc>
          <w:tcPr>
            <w:tcW w:w="335" w:type="pct"/>
            <w:tcBorders>
              <w:top w:val="single" w:sz="12" w:space="0" w:color="auto"/>
            </w:tcBorders>
            <w:hideMark/>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80</w:t>
            </w:r>
          </w:p>
        </w:tc>
        <w:tc>
          <w:tcPr>
            <w:tcW w:w="335" w:type="pct"/>
            <w:tcBorders>
              <w:top w:val="single" w:sz="12" w:space="0" w:color="auto"/>
            </w:tcBorders>
            <w:hideMark/>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80</w:t>
            </w:r>
          </w:p>
        </w:tc>
        <w:tc>
          <w:tcPr>
            <w:tcW w:w="335" w:type="pct"/>
            <w:tcBorders>
              <w:top w:val="single" w:sz="12" w:space="0" w:color="auto"/>
            </w:tcBorders>
            <w:hideMark/>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80</w:t>
            </w:r>
          </w:p>
        </w:tc>
        <w:tc>
          <w:tcPr>
            <w:tcW w:w="335" w:type="pct"/>
            <w:tcBorders>
              <w:top w:val="single" w:sz="12" w:space="0" w:color="auto"/>
            </w:tcBorders>
            <w:hideMark/>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60</w:t>
            </w:r>
          </w:p>
        </w:tc>
        <w:tc>
          <w:tcPr>
            <w:tcW w:w="334" w:type="pct"/>
            <w:tcBorders>
              <w:top w:val="single" w:sz="12" w:space="0" w:color="auto"/>
            </w:tcBorders>
            <w:hideMark/>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40</w:t>
            </w:r>
          </w:p>
        </w:tc>
        <w:tc>
          <w:tcPr>
            <w:tcW w:w="337" w:type="pct"/>
            <w:tcBorders>
              <w:top w:val="single" w:sz="12" w:space="0" w:color="auto"/>
              <w:right w:val="single" w:sz="12" w:space="0" w:color="auto"/>
            </w:tcBorders>
            <w:hideMark/>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20</w:t>
            </w:r>
          </w:p>
        </w:tc>
        <w:tc>
          <w:tcPr>
            <w:tcW w:w="337" w:type="pct"/>
            <w:tcBorders>
              <w:top w:val="single" w:sz="12" w:space="0" w:color="auto"/>
              <w:left w:val="single" w:sz="12" w:space="0" w:color="auto"/>
              <w:right w:val="single" w:sz="12" w:space="0" w:color="auto"/>
            </w:tcBorders>
            <w:hideMark/>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20</w:t>
            </w:r>
          </w:p>
        </w:tc>
      </w:tr>
      <w:tr w:rsidR="00B96B0A" w:rsidRPr="00B26DF5" w:rsidTr="003F63E7">
        <w:trPr>
          <w:trHeight w:val="400"/>
        </w:trPr>
        <w:tc>
          <w:tcPr>
            <w:tcW w:w="1209" w:type="pct"/>
            <w:vMerge/>
            <w:tcBorders>
              <w:left w:val="single" w:sz="12" w:space="0" w:color="auto"/>
              <w:right w:val="single" w:sz="12" w:space="0" w:color="auto"/>
            </w:tcBorders>
            <w:hideMark/>
          </w:tcPr>
          <w:p w:rsidR="00B96B0A" w:rsidRPr="00B26DF5" w:rsidRDefault="00B96B0A" w:rsidP="00B26DF5">
            <w:pPr>
              <w:rPr>
                <w:rFonts w:ascii="Times New Roman" w:eastAsia="Times New Roman" w:hAnsi="Times New Roman" w:cs="Times New Roman"/>
                <w:b/>
                <w:sz w:val="20"/>
                <w:szCs w:val="20"/>
              </w:rPr>
            </w:pPr>
          </w:p>
        </w:tc>
        <w:tc>
          <w:tcPr>
            <w:tcW w:w="1106" w:type="pct"/>
            <w:tcBorders>
              <w:left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теплогенерирующее оборудование</w:t>
            </w:r>
          </w:p>
        </w:tc>
        <w:tc>
          <w:tcPr>
            <w:tcW w:w="335" w:type="pct"/>
            <w:tcBorders>
              <w:left w:val="single" w:sz="12" w:space="0" w:color="auto"/>
            </w:tcBorders>
            <w:hideMark/>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30</w:t>
            </w:r>
          </w:p>
        </w:tc>
        <w:tc>
          <w:tcPr>
            <w:tcW w:w="335" w:type="pct"/>
            <w:hideMark/>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30</w:t>
            </w:r>
          </w:p>
        </w:tc>
        <w:tc>
          <w:tcPr>
            <w:tcW w:w="335" w:type="pct"/>
            <w:hideMark/>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30</w:t>
            </w:r>
          </w:p>
        </w:tc>
        <w:tc>
          <w:tcPr>
            <w:tcW w:w="335" w:type="pct"/>
            <w:hideMark/>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30</w:t>
            </w:r>
          </w:p>
        </w:tc>
        <w:tc>
          <w:tcPr>
            <w:tcW w:w="335" w:type="pct"/>
            <w:hideMark/>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20</w:t>
            </w:r>
          </w:p>
        </w:tc>
        <w:tc>
          <w:tcPr>
            <w:tcW w:w="334" w:type="pct"/>
            <w:hideMark/>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10</w:t>
            </w:r>
          </w:p>
        </w:tc>
        <w:tc>
          <w:tcPr>
            <w:tcW w:w="337" w:type="pct"/>
            <w:tcBorders>
              <w:right w:val="single" w:sz="12" w:space="0" w:color="auto"/>
            </w:tcBorders>
            <w:hideMark/>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10</w:t>
            </w:r>
          </w:p>
        </w:tc>
        <w:tc>
          <w:tcPr>
            <w:tcW w:w="337" w:type="pct"/>
            <w:tcBorders>
              <w:left w:val="single" w:sz="12" w:space="0" w:color="auto"/>
              <w:right w:val="single" w:sz="12" w:space="0" w:color="auto"/>
            </w:tcBorders>
            <w:hideMark/>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10</w:t>
            </w:r>
          </w:p>
        </w:tc>
      </w:tr>
      <w:tr w:rsidR="00B96B0A" w:rsidRPr="00B26DF5" w:rsidTr="00236B42">
        <w:trPr>
          <w:trHeight w:val="300"/>
        </w:trPr>
        <w:tc>
          <w:tcPr>
            <w:tcW w:w="1209" w:type="pct"/>
            <w:vMerge w:val="restart"/>
            <w:tcBorders>
              <w:left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Электроснабжение</w:t>
            </w:r>
          </w:p>
        </w:tc>
        <w:tc>
          <w:tcPr>
            <w:tcW w:w="1106" w:type="pct"/>
            <w:tcBorders>
              <w:left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источники питания</w:t>
            </w:r>
          </w:p>
        </w:tc>
        <w:tc>
          <w:tcPr>
            <w:tcW w:w="335" w:type="pct"/>
            <w:tcBorders>
              <w:left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80</w:t>
            </w:r>
          </w:p>
        </w:tc>
        <w:tc>
          <w:tcPr>
            <w:tcW w:w="335" w:type="pct"/>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80</w:t>
            </w:r>
          </w:p>
        </w:tc>
        <w:tc>
          <w:tcPr>
            <w:tcW w:w="335" w:type="pct"/>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80</w:t>
            </w:r>
          </w:p>
        </w:tc>
        <w:tc>
          <w:tcPr>
            <w:tcW w:w="335" w:type="pct"/>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80</w:t>
            </w:r>
          </w:p>
        </w:tc>
        <w:tc>
          <w:tcPr>
            <w:tcW w:w="335" w:type="pct"/>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60</w:t>
            </w:r>
          </w:p>
        </w:tc>
        <w:tc>
          <w:tcPr>
            <w:tcW w:w="334" w:type="pct"/>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40</w:t>
            </w:r>
          </w:p>
        </w:tc>
        <w:tc>
          <w:tcPr>
            <w:tcW w:w="337" w:type="pct"/>
            <w:tcBorders>
              <w:right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20</w:t>
            </w:r>
          </w:p>
        </w:tc>
        <w:tc>
          <w:tcPr>
            <w:tcW w:w="337" w:type="pct"/>
            <w:tcBorders>
              <w:left w:val="single" w:sz="12" w:space="0" w:color="auto"/>
              <w:right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20</w:t>
            </w:r>
          </w:p>
        </w:tc>
      </w:tr>
      <w:tr w:rsidR="00B96B0A" w:rsidRPr="00B26DF5" w:rsidTr="00236B42">
        <w:trPr>
          <w:trHeight w:val="400"/>
        </w:trPr>
        <w:tc>
          <w:tcPr>
            <w:tcW w:w="1209" w:type="pct"/>
            <w:vMerge/>
            <w:tcBorders>
              <w:left w:val="single" w:sz="12" w:space="0" w:color="auto"/>
              <w:right w:val="single" w:sz="12" w:space="0" w:color="auto"/>
            </w:tcBorders>
            <w:hideMark/>
          </w:tcPr>
          <w:p w:rsidR="00B96B0A" w:rsidRPr="00B26DF5" w:rsidRDefault="00B96B0A" w:rsidP="00B26DF5">
            <w:pPr>
              <w:rPr>
                <w:rFonts w:ascii="Times New Roman" w:eastAsia="Times New Roman" w:hAnsi="Times New Roman" w:cs="Times New Roman"/>
                <w:b/>
                <w:sz w:val="20"/>
                <w:szCs w:val="20"/>
              </w:rPr>
            </w:pPr>
          </w:p>
        </w:tc>
        <w:tc>
          <w:tcPr>
            <w:tcW w:w="1106" w:type="pct"/>
            <w:tcBorders>
              <w:left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сетевая инфраструктура</w:t>
            </w:r>
          </w:p>
        </w:tc>
        <w:tc>
          <w:tcPr>
            <w:tcW w:w="335" w:type="pct"/>
            <w:tcBorders>
              <w:left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30</w:t>
            </w:r>
          </w:p>
        </w:tc>
        <w:tc>
          <w:tcPr>
            <w:tcW w:w="335" w:type="pct"/>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30</w:t>
            </w:r>
          </w:p>
        </w:tc>
        <w:tc>
          <w:tcPr>
            <w:tcW w:w="335" w:type="pct"/>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30</w:t>
            </w:r>
          </w:p>
        </w:tc>
        <w:tc>
          <w:tcPr>
            <w:tcW w:w="335" w:type="pct"/>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30</w:t>
            </w:r>
          </w:p>
        </w:tc>
        <w:tc>
          <w:tcPr>
            <w:tcW w:w="335" w:type="pct"/>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20</w:t>
            </w:r>
          </w:p>
        </w:tc>
        <w:tc>
          <w:tcPr>
            <w:tcW w:w="334" w:type="pct"/>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10</w:t>
            </w:r>
          </w:p>
        </w:tc>
        <w:tc>
          <w:tcPr>
            <w:tcW w:w="337" w:type="pct"/>
            <w:tcBorders>
              <w:right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10</w:t>
            </w:r>
          </w:p>
        </w:tc>
        <w:tc>
          <w:tcPr>
            <w:tcW w:w="337" w:type="pct"/>
            <w:tcBorders>
              <w:left w:val="single" w:sz="12" w:space="0" w:color="auto"/>
              <w:right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10</w:t>
            </w:r>
          </w:p>
        </w:tc>
      </w:tr>
      <w:tr w:rsidR="00B96B0A" w:rsidRPr="00B26DF5" w:rsidTr="00BD75C8">
        <w:trPr>
          <w:trHeight w:val="400"/>
        </w:trPr>
        <w:tc>
          <w:tcPr>
            <w:tcW w:w="1209" w:type="pct"/>
            <w:vMerge w:val="restart"/>
            <w:tcBorders>
              <w:left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Водоснабжение</w:t>
            </w:r>
          </w:p>
        </w:tc>
        <w:tc>
          <w:tcPr>
            <w:tcW w:w="1106" w:type="pct"/>
            <w:tcBorders>
              <w:left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сетевая инфраструктура</w:t>
            </w:r>
          </w:p>
        </w:tc>
        <w:tc>
          <w:tcPr>
            <w:tcW w:w="335" w:type="pct"/>
            <w:tcBorders>
              <w:left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80</w:t>
            </w:r>
          </w:p>
        </w:tc>
        <w:tc>
          <w:tcPr>
            <w:tcW w:w="335" w:type="pct"/>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80</w:t>
            </w:r>
          </w:p>
        </w:tc>
        <w:tc>
          <w:tcPr>
            <w:tcW w:w="335" w:type="pct"/>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80</w:t>
            </w:r>
          </w:p>
        </w:tc>
        <w:tc>
          <w:tcPr>
            <w:tcW w:w="335" w:type="pct"/>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80</w:t>
            </w:r>
          </w:p>
        </w:tc>
        <w:tc>
          <w:tcPr>
            <w:tcW w:w="335" w:type="pct"/>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80</w:t>
            </w:r>
          </w:p>
        </w:tc>
        <w:tc>
          <w:tcPr>
            <w:tcW w:w="334" w:type="pct"/>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10</w:t>
            </w:r>
          </w:p>
        </w:tc>
        <w:tc>
          <w:tcPr>
            <w:tcW w:w="337" w:type="pct"/>
            <w:tcBorders>
              <w:right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20</w:t>
            </w:r>
          </w:p>
        </w:tc>
        <w:tc>
          <w:tcPr>
            <w:tcW w:w="337" w:type="pct"/>
            <w:tcBorders>
              <w:left w:val="single" w:sz="12" w:space="0" w:color="auto"/>
              <w:right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20</w:t>
            </w:r>
          </w:p>
        </w:tc>
      </w:tr>
      <w:tr w:rsidR="00B96B0A" w:rsidRPr="00B26DF5" w:rsidTr="00BD75C8">
        <w:trPr>
          <w:trHeight w:val="300"/>
        </w:trPr>
        <w:tc>
          <w:tcPr>
            <w:tcW w:w="1209" w:type="pct"/>
            <w:vMerge/>
            <w:tcBorders>
              <w:left w:val="single" w:sz="12" w:space="0" w:color="auto"/>
              <w:right w:val="single" w:sz="12" w:space="0" w:color="auto"/>
            </w:tcBorders>
            <w:hideMark/>
          </w:tcPr>
          <w:p w:rsidR="00B96B0A" w:rsidRPr="00B26DF5" w:rsidRDefault="00B96B0A" w:rsidP="00B26DF5">
            <w:pPr>
              <w:rPr>
                <w:rFonts w:ascii="Times New Roman" w:eastAsia="Times New Roman" w:hAnsi="Times New Roman" w:cs="Times New Roman"/>
                <w:b/>
                <w:sz w:val="20"/>
                <w:szCs w:val="20"/>
              </w:rPr>
            </w:pPr>
          </w:p>
        </w:tc>
        <w:tc>
          <w:tcPr>
            <w:tcW w:w="1106" w:type="pct"/>
            <w:tcBorders>
              <w:left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оборудование</w:t>
            </w:r>
          </w:p>
        </w:tc>
        <w:tc>
          <w:tcPr>
            <w:tcW w:w="335" w:type="pct"/>
            <w:tcBorders>
              <w:left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80</w:t>
            </w:r>
          </w:p>
        </w:tc>
        <w:tc>
          <w:tcPr>
            <w:tcW w:w="335" w:type="pct"/>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80</w:t>
            </w:r>
          </w:p>
        </w:tc>
        <w:tc>
          <w:tcPr>
            <w:tcW w:w="335" w:type="pct"/>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80</w:t>
            </w:r>
          </w:p>
        </w:tc>
        <w:tc>
          <w:tcPr>
            <w:tcW w:w="335" w:type="pct"/>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80</w:t>
            </w:r>
          </w:p>
        </w:tc>
        <w:tc>
          <w:tcPr>
            <w:tcW w:w="335" w:type="pct"/>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80</w:t>
            </w:r>
          </w:p>
        </w:tc>
        <w:tc>
          <w:tcPr>
            <w:tcW w:w="334" w:type="pct"/>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10</w:t>
            </w:r>
          </w:p>
        </w:tc>
        <w:tc>
          <w:tcPr>
            <w:tcW w:w="337" w:type="pct"/>
            <w:tcBorders>
              <w:right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10</w:t>
            </w:r>
          </w:p>
        </w:tc>
        <w:tc>
          <w:tcPr>
            <w:tcW w:w="337" w:type="pct"/>
            <w:tcBorders>
              <w:left w:val="single" w:sz="12" w:space="0" w:color="auto"/>
              <w:right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10</w:t>
            </w:r>
          </w:p>
        </w:tc>
      </w:tr>
      <w:tr w:rsidR="00B96B0A" w:rsidRPr="00B26DF5" w:rsidTr="00BD75C8">
        <w:trPr>
          <w:trHeight w:val="400"/>
        </w:trPr>
        <w:tc>
          <w:tcPr>
            <w:tcW w:w="1209" w:type="pct"/>
            <w:vMerge w:val="restart"/>
            <w:tcBorders>
              <w:left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b/>
                <w:sz w:val="20"/>
                <w:szCs w:val="20"/>
              </w:rPr>
            </w:pPr>
            <w:r w:rsidRPr="00B26DF5">
              <w:rPr>
                <w:rFonts w:ascii="Times New Roman" w:eastAsia="Times New Roman" w:hAnsi="Times New Roman" w:cs="Times New Roman"/>
                <w:b/>
                <w:sz w:val="20"/>
                <w:szCs w:val="20"/>
              </w:rPr>
              <w:t>Водоотведение</w:t>
            </w:r>
          </w:p>
        </w:tc>
        <w:tc>
          <w:tcPr>
            <w:tcW w:w="1106" w:type="pct"/>
            <w:tcBorders>
              <w:left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сетевая инфраструктура</w:t>
            </w:r>
          </w:p>
        </w:tc>
        <w:tc>
          <w:tcPr>
            <w:tcW w:w="335" w:type="pct"/>
            <w:tcBorders>
              <w:left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hAnsi="Times New Roman" w:cs="Times New Roman"/>
                <w:sz w:val="20"/>
                <w:szCs w:val="20"/>
              </w:rPr>
              <w:t>-</w:t>
            </w:r>
          </w:p>
        </w:tc>
        <w:tc>
          <w:tcPr>
            <w:tcW w:w="335" w:type="pct"/>
          </w:tcPr>
          <w:p w:rsidR="00B96B0A" w:rsidRPr="00B26DF5" w:rsidRDefault="00B96B0A" w:rsidP="00B26DF5">
            <w:pPr>
              <w:rPr>
                <w:rFonts w:ascii="Times New Roman" w:hAnsi="Times New Roman" w:cs="Times New Roman"/>
                <w:sz w:val="20"/>
                <w:szCs w:val="20"/>
              </w:rPr>
            </w:pPr>
            <w:r w:rsidRPr="00B26DF5">
              <w:rPr>
                <w:rFonts w:ascii="Times New Roman" w:hAnsi="Times New Roman" w:cs="Times New Roman"/>
                <w:sz w:val="20"/>
                <w:szCs w:val="20"/>
              </w:rPr>
              <w:t>-</w:t>
            </w:r>
          </w:p>
        </w:tc>
        <w:tc>
          <w:tcPr>
            <w:tcW w:w="335" w:type="pct"/>
          </w:tcPr>
          <w:p w:rsidR="00B96B0A" w:rsidRPr="00B26DF5" w:rsidRDefault="00B96B0A" w:rsidP="00B26DF5">
            <w:pPr>
              <w:rPr>
                <w:rFonts w:ascii="Times New Roman" w:hAnsi="Times New Roman" w:cs="Times New Roman"/>
                <w:sz w:val="20"/>
                <w:szCs w:val="20"/>
              </w:rPr>
            </w:pPr>
            <w:r w:rsidRPr="00B26DF5">
              <w:rPr>
                <w:rFonts w:ascii="Times New Roman" w:hAnsi="Times New Roman" w:cs="Times New Roman"/>
                <w:sz w:val="20"/>
                <w:szCs w:val="20"/>
              </w:rPr>
              <w:t>-</w:t>
            </w:r>
          </w:p>
        </w:tc>
        <w:tc>
          <w:tcPr>
            <w:tcW w:w="335" w:type="pct"/>
          </w:tcPr>
          <w:p w:rsidR="00B96B0A" w:rsidRPr="00B26DF5" w:rsidRDefault="00B96B0A" w:rsidP="00B26DF5">
            <w:pPr>
              <w:rPr>
                <w:rFonts w:ascii="Times New Roman" w:hAnsi="Times New Roman" w:cs="Times New Roman"/>
                <w:sz w:val="20"/>
                <w:szCs w:val="20"/>
              </w:rPr>
            </w:pPr>
            <w:r w:rsidRPr="00B26DF5">
              <w:rPr>
                <w:rFonts w:ascii="Times New Roman" w:hAnsi="Times New Roman" w:cs="Times New Roman"/>
                <w:sz w:val="20"/>
                <w:szCs w:val="20"/>
              </w:rPr>
              <w:t>-</w:t>
            </w:r>
          </w:p>
        </w:tc>
        <w:tc>
          <w:tcPr>
            <w:tcW w:w="335" w:type="pct"/>
          </w:tcPr>
          <w:p w:rsidR="00B96B0A" w:rsidRPr="00B26DF5" w:rsidRDefault="00B96B0A" w:rsidP="00B26DF5">
            <w:pPr>
              <w:rPr>
                <w:rFonts w:ascii="Times New Roman" w:hAnsi="Times New Roman" w:cs="Times New Roman"/>
                <w:sz w:val="20"/>
                <w:szCs w:val="20"/>
              </w:rPr>
            </w:pPr>
            <w:r w:rsidRPr="00B26DF5">
              <w:rPr>
                <w:rFonts w:ascii="Times New Roman" w:hAnsi="Times New Roman" w:cs="Times New Roman"/>
                <w:sz w:val="20"/>
                <w:szCs w:val="20"/>
              </w:rPr>
              <w:t>-</w:t>
            </w:r>
          </w:p>
        </w:tc>
        <w:tc>
          <w:tcPr>
            <w:tcW w:w="334" w:type="pct"/>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10</w:t>
            </w:r>
          </w:p>
        </w:tc>
        <w:tc>
          <w:tcPr>
            <w:tcW w:w="337" w:type="pct"/>
            <w:tcBorders>
              <w:right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20</w:t>
            </w:r>
          </w:p>
        </w:tc>
        <w:tc>
          <w:tcPr>
            <w:tcW w:w="337" w:type="pct"/>
            <w:tcBorders>
              <w:left w:val="single" w:sz="12" w:space="0" w:color="auto"/>
              <w:right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20</w:t>
            </w:r>
          </w:p>
        </w:tc>
      </w:tr>
      <w:tr w:rsidR="00B96B0A" w:rsidRPr="00B26DF5" w:rsidTr="00BD75C8">
        <w:trPr>
          <w:trHeight w:val="300"/>
        </w:trPr>
        <w:tc>
          <w:tcPr>
            <w:tcW w:w="1209" w:type="pct"/>
            <w:vMerge/>
            <w:tcBorders>
              <w:left w:val="single" w:sz="12" w:space="0" w:color="auto"/>
              <w:bottom w:val="single" w:sz="12" w:space="0" w:color="auto"/>
              <w:right w:val="single" w:sz="12" w:space="0" w:color="auto"/>
            </w:tcBorders>
            <w:hideMark/>
          </w:tcPr>
          <w:p w:rsidR="00B96B0A" w:rsidRPr="00B26DF5" w:rsidRDefault="00B96B0A" w:rsidP="00B26DF5">
            <w:pPr>
              <w:rPr>
                <w:rFonts w:ascii="Times New Roman" w:eastAsia="Times New Roman" w:hAnsi="Times New Roman" w:cs="Times New Roman"/>
                <w:b/>
                <w:sz w:val="20"/>
                <w:szCs w:val="20"/>
              </w:rPr>
            </w:pPr>
          </w:p>
        </w:tc>
        <w:tc>
          <w:tcPr>
            <w:tcW w:w="1106" w:type="pct"/>
            <w:tcBorders>
              <w:left w:val="single" w:sz="12" w:space="0" w:color="auto"/>
              <w:bottom w:val="single" w:sz="12" w:space="0" w:color="auto"/>
              <w:right w:val="single" w:sz="12" w:space="0" w:color="auto"/>
            </w:tcBorders>
            <w:hideMark/>
          </w:tcPr>
          <w:p w:rsidR="00B96B0A" w:rsidRPr="00B26DF5" w:rsidRDefault="00B96B0A"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оборудование</w:t>
            </w:r>
          </w:p>
        </w:tc>
        <w:tc>
          <w:tcPr>
            <w:tcW w:w="335" w:type="pct"/>
            <w:tcBorders>
              <w:left w:val="single" w:sz="12" w:space="0" w:color="auto"/>
              <w:bottom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hAnsi="Times New Roman" w:cs="Times New Roman"/>
                <w:sz w:val="20"/>
                <w:szCs w:val="20"/>
              </w:rPr>
              <w:t>-</w:t>
            </w:r>
          </w:p>
        </w:tc>
        <w:tc>
          <w:tcPr>
            <w:tcW w:w="335" w:type="pct"/>
            <w:tcBorders>
              <w:bottom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hAnsi="Times New Roman" w:cs="Times New Roman"/>
                <w:sz w:val="20"/>
                <w:szCs w:val="20"/>
              </w:rPr>
              <w:t>-</w:t>
            </w:r>
          </w:p>
        </w:tc>
        <w:tc>
          <w:tcPr>
            <w:tcW w:w="335" w:type="pct"/>
            <w:tcBorders>
              <w:bottom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hAnsi="Times New Roman" w:cs="Times New Roman"/>
                <w:sz w:val="20"/>
                <w:szCs w:val="20"/>
              </w:rPr>
              <w:t>-</w:t>
            </w:r>
          </w:p>
        </w:tc>
        <w:tc>
          <w:tcPr>
            <w:tcW w:w="335" w:type="pct"/>
            <w:tcBorders>
              <w:bottom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hAnsi="Times New Roman" w:cs="Times New Roman"/>
                <w:sz w:val="20"/>
                <w:szCs w:val="20"/>
              </w:rPr>
              <w:t>-</w:t>
            </w:r>
          </w:p>
        </w:tc>
        <w:tc>
          <w:tcPr>
            <w:tcW w:w="335" w:type="pct"/>
            <w:tcBorders>
              <w:bottom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hAnsi="Times New Roman" w:cs="Times New Roman"/>
                <w:sz w:val="20"/>
                <w:szCs w:val="20"/>
              </w:rPr>
              <w:t>-</w:t>
            </w:r>
          </w:p>
        </w:tc>
        <w:tc>
          <w:tcPr>
            <w:tcW w:w="334" w:type="pct"/>
            <w:tcBorders>
              <w:bottom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10</w:t>
            </w:r>
          </w:p>
        </w:tc>
        <w:tc>
          <w:tcPr>
            <w:tcW w:w="337" w:type="pct"/>
            <w:tcBorders>
              <w:bottom w:val="single" w:sz="12" w:space="0" w:color="auto"/>
              <w:right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20</w:t>
            </w:r>
          </w:p>
        </w:tc>
        <w:tc>
          <w:tcPr>
            <w:tcW w:w="337" w:type="pct"/>
            <w:tcBorders>
              <w:left w:val="single" w:sz="12" w:space="0" w:color="auto"/>
              <w:bottom w:val="single" w:sz="12" w:space="0" w:color="auto"/>
              <w:right w:val="single" w:sz="12" w:space="0" w:color="auto"/>
            </w:tcBorders>
          </w:tcPr>
          <w:p w:rsidR="00B96B0A" w:rsidRPr="00B26DF5" w:rsidRDefault="00B96B0A" w:rsidP="00B26DF5">
            <w:pPr>
              <w:rPr>
                <w:rFonts w:ascii="Times New Roman" w:hAnsi="Times New Roman" w:cs="Times New Roman"/>
                <w:sz w:val="20"/>
                <w:szCs w:val="20"/>
              </w:rPr>
            </w:pPr>
            <w:r w:rsidRPr="00B26DF5">
              <w:rPr>
                <w:rFonts w:ascii="Times New Roman" w:eastAsia="Times New Roman" w:hAnsi="Times New Roman" w:cs="Times New Roman"/>
                <w:sz w:val="20"/>
                <w:szCs w:val="20"/>
              </w:rPr>
              <w:t>20</w:t>
            </w:r>
          </w:p>
        </w:tc>
      </w:tr>
    </w:tbl>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 данные приведены исходя из рекомендованных мероприятий, без учета финансовых возможностей</w:t>
      </w:r>
    </w:p>
    <w:p w:rsidR="000045E8" w:rsidRPr="00B26DF5" w:rsidRDefault="000045E8" w:rsidP="00B26DF5">
      <w:pPr>
        <w:pStyle w:val="a8"/>
        <w:ind w:left="0" w:firstLine="709"/>
        <w:jc w:val="both"/>
        <w:rPr>
          <w:rFonts w:ascii="Times New Roman" w:hAnsi="Times New Roman" w:cs="Times New Roman"/>
          <w:sz w:val="20"/>
          <w:szCs w:val="20"/>
        </w:rPr>
      </w:pPr>
    </w:p>
    <w:p w:rsidR="00A95723" w:rsidRPr="00B26DF5" w:rsidRDefault="00A95723" w:rsidP="00B26DF5">
      <w:pPr>
        <w:pStyle w:val="a8"/>
        <w:ind w:left="0" w:firstLine="709"/>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В целом, реализация предлагаемых в данном документе мероприятий по развитию и модернизации коммунальной инфраструктуры  позволит улучшить качество обеспечения потребителей  коммунальными услугами.</w:t>
      </w:r>
    </w:p>
    <w:p w:rsidR="00A95723" w:rsidRPr="00B26DF5" w:rsidRDefault="00A95723" w:rsidP="00B26DF5">
      <w:pPr>
        <w:pStyle w:val="ConsPlusNormal"/>
        <w:jc w:val="both"/>
        <w:rPr>
          <w:rFonts w:ascii="Times New Roman" w:hAnsi="Times New Roman" w:cs="Times New Roman"/>
          <w:lang w:val="ru-RU"/>
        </w:rPr>
      </w:pPr>
      <w:r w:rsidRPr="00B26DF5">
        <w:rPr>
          <w:rFonts w:ascii="Times New Roman" w:hAnsi="Times New Roman" w:cs="Times New Roman"/>
          <w:lang w:val="ru-RU"/>
        </w:rPr>
        <w:t xml:space="preserve">Реализация Программы позволит обеспечить: </w:t>
      </w:r>
    </w:p>
    <w:p w:rsidR="00A95723" w:rsidRPr="00B26DF5" w:rsidRDefault="00A95723" w:rsidP="00B26DF5">
      <w:pPr>
        <w:pStyle w:val="ConsPlusNormal"/>
        <w:jc w:val="both"/>
        <w:rPr>
          <w:rFonts w:ascii="Times New Roman" w:hAnsi="Times New Roman" w:cs="Times New Roman"/>
          <w:lang w:val="ru-RU"/>
        </w:rPr>
      </w:pPr>
      <w:r w:rsidRPr="00B26DF5">
        <w:rPr>
          <w:rFonts w:ascii="Times New Roman" w:hAnsi="Times New Roman" w:cs="Times New Roman"/>
          <w:lang w:val="ru-RU"/>
        </w:rPr>
        <w:t>в сфере электроснабжения:</w:t>
      </w:r>
    </w:p>
    <w:p w:rsidR="00A95723" w:rsidRPr="00B26DF5" w:rsidRDefault="00A95723"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 бесперебойное электроснабжение потребителей;</w:t>
      </w:r>
    </w:p>
    <w:p w:rsidR="00A95723" w:rsidRPr="00B26DF5" w:rsidRDefault="00A95723"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 сокращение потерь электрической энергии в сетях;</w:t>
      </w:r>
    </w:p>
    <w:p w:rsidR="00A95723" w:rsidRPr="00B26DF5" w:rsidRDefault="00A95723"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 уменьшение доли изношенного оборудования основных фондов;</w:t>
      </w:r>
    </w:p>
    <w:p w:rsidR="00A95723" w:rsidRPr="00B26DF5" w:rsidRDefault="00A95723"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 качественные характеристики электрической энергии;</w:t>
      </w:r>
    </w:p>
    <w:p w:rsidR="00A95723" w:rsidRPr="00B26DF5" w:rsidRDefault="00A95723" w:rsidP="00B26DF5">
      <w:pPr>
        <w:pStyle w:val="ConsPlusNormal"/>
        <w:jc w:val="both"/>
        <w:rPr>
          <w:rFonts w:ascii="Times New Roman" w:hAnsi="Times New Roman" w:cs="Times New Roman"/>
          <w:lang w:val="ru-RU"/>
        </w:rPr>
      </w:pPr>
      <w:r w:rsidRPr="00B26DF5">
        <w:rPr>
          <w:rFonts w:ascii="Times New Roman" w:hAnsi="Times New Roman" w:cs="Times New Roman"/>
          <w:lang w:val="ru-RU"/>
        </w:rPr>
        <w:t>в сфере теплоснабжения:</w:t>
      </w:r>
    </w:p>
    <w:p w:rsidR="00A95723" w:rsidRPr="00B26DF5" w:rsidRDefault="005A3B89"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-качественные</w:t>
      </w:r>
      <w:r w:rsidR="00A95723" w:rsidRPr="00B26DF5">
        <w:rPr>
          <w:rFonts w:ascii="Times New Roman" w:hAnsi="Times New Roman" w:cs="Times New Roman"/>
          <w:lang w:val="ru-RU"/>
        </w:rPr>
        <w:t xml:space="preserve"> характеристики тепловой энергии;</w:t>
      </w:r>
    </w:p>
    <w:p w:rsidR="00A95723" w:rsidRPr="00B26DF5" w:rsidRDefault="00A95723"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 непрерывность подачи тепловой энергии;</w:t>
      </w:r>
    </w:p>
    <w:p w:rsidR="00A95723" w:rsidRPr="00B26DF5" w:rsidRDefault="00A95723"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 уменьшение доли изношенного оборудования основных фондов;</w:t>
      </w:r>
    </w:p>
    <w:p w:rsidR="00A95723" w:rsidRPr="00B26DF5" w:rsidRDefault="00A95723"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-возможность подключения новых потребителей за счёт увеличения пропускной способности системы магистральных тепловых сетей и мощности теплоисточников;</w:t>
      </w:r>
    </w:p>
    <w:p w:rsidR="00A95723" w:rsidRPr="00B26DF5" w:rsidRDefault="005A3B89"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 улучшение экологии</w:t>
      </w:r>
      <w:r w:rsidR="00A95723" w:rsidRPr="00B26DF5">
        <w:rPr>
          <w:rFonts w:ascii="Times New Roman" w:hAnsi="Times New Roman" w:cs="Times New Roman"/>
          <w:lang w:val="ru-RU"/>
        </w:rPr>
        <w:t xml:space="preserve"> в результате применение новых технологий, сокращающих выбросы загрязняющих веществ;</w:t>
      </w:r>
    </w:p>
    <w:p w:rsidR="00A95723" w:rsidRPr="00B26DF5" w:rsidRDefault="00A95723" w:rsidP="00B26DF5">
      <w:pPr>
        <w:pStyle w:val="ConsPlusNormal"/>
        <w:jc w:val="both"/>
        <w:rPr>
          <w:rFonts w:ascii="Times New Roman" w:hAnsi="Times New Roman" w:cs="Times New Roman"/>
          <w:lang w:val="ru-RU"/>
        </w:rPr>
      </w:pPr>
      <w:r w:rsidRPr="00B26DF5">
        <w:rPr>
          <w:rFonts w:ascii="Times New Roman" w:hAnsi="Times New Roman" w:cs="Times New Roman"/>
          <w:lang w:val="ru-RU"/>
        </w:rPr>
        <w:t>в сфере водоснабжения:</w:t>
      </w:r>
    </w:p>
    <w:p w:rsidR="00A95723" w:rsidRPr="00B26DF5" w:rsidRDefault="00A95723"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 централизованное водоснабжение территории всех планировочных районов;</w:t>
      </w:r>
    </w:p>
    <w:p w:rsidR="00A95723" w:rsidRPr="00B26DF5" w:rsidRDefault="00A95723"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 качественные показатели питьевой воды;</w:t>
      </w:r>
    </w:p>
    <w:p w:rsidR="00A95723" w:rsidRPr="00B26DF5" w:rsidRDefault="00A95723"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 бесперебойное водоснабжение города;</w:t>
      </w:r>
    </w:p>
    <w:p w:rsidR="00A95723" w:rsidRPr="00B26DF5" w:rsidRDefault="00A95723"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 сокращение удельных расходов на электроэнергию;</w:t>
      </w:r>
    </w:p>
    <w:p w:rsidR="00A95723" w:rsidRPr="00B26DF5" w:rsidRDefault="00A95723" w:rsidP="00B26DF5">
      <w:pPr>
        <w:pStyle w:val="ConsPlusNormal"/>
        <w:jc w:val="both"/>
        <w:rPr>
          <w:rFonts w:ascii="Times New Roman" w:hAnsi="Times New Roman" w:cs="Times New Roman"/>
          <w:lang w:val="ru-RU"/>
        </w:rPr>
      </w:pPr>
      <w:r w:rsidRPr="00B26DF5">
        <w:rPr>
          <w:rFonts w:ascii="Times New Roman" w:hAnsi="Times New Roman" w:cs="Times New Roman"/>
          <w:lang w:val="ru-RU"/>
        </w:rPr>
        <w:t>в сфере водоотведения:</w:t>
      </w:r>
    </w:p>
    <w:p w:rsidR="00A95723" w:rsidRPr="00B26DF5" w:rsidRDefault="00A95723"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 централизованное водоотведение территории планировочных районов;</w:t>
      </w:r>
    </w:p>
    <w:p w:rsidR="00A95723" w:rsidRPr="00B26DF5" w:rsidRDefault="00A95723"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 улучшение показателей очистки сточных вод;</w:t>
      </w:r>
    </w:p>
    <w:p w:rsidR="00A95723" w:rsidRPr="00B26DF5" w:rsidRDefault="00A95723" w:rsidP="00B26DF5">
      <w:pPr>
        <w:pStyle w:val="ConsPlusNormal"/>
        <w:jc w:val="both"/>
        <w:rPr>
          <w:rFonts w:ascii="Times New Roman" w:hAnsi="Times New Roman" w:cs="Times New Roman"/>
          <w:lang w:val="ru-RU"/>
        </w:rPr>
      </w:pPr>
      <w:r w:rsidRPr="00B26DF5">
        <w:rPr>
          <w:rFonts w:ascii="Times New Roman" w:hAnsi="Times New Roman" w:cs="Times New Roman"/>
          <w:lang w:val="ru-RU"/>
        </w:rPr>
        <w:t>в сфере водоотведения:</w:t>
      </w:r>
    </w:p>
    <w:p w:rsidR="00A95723" w:rsidRPr="00B26DF5" w:rsidRDefault="00A95723"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 беспрепятственный отток ливневых и талых вод с застроенной территории города;</w:t>
      </w:r>
    </w:p>
    <w:p w:rsidR="00A95723" w:rsidRPr="00B26DF5" w:rsidRDefault="00A95723"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 целевое использование сетей ливневой канализации и открытых водотоков на территории;</w:t>
      </w:r>
    </w:p>
    <w:p w:rsidR="00A95723" w:rsidRPr="00B26DF5" w:rsidRDefault="00A95723"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 улучшение экологии рек и водоёмов;</w:t>
      </w:r>
    </w:p>
    <w:p w:rsidR="00A95723" w:rsidRPr="00B26DF5" w:rsidRDefault="00A95723"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 снижение уровень грунтовых вод;</w:t>
      </w:r>
    </w:p>
    <w:p w:rsidR="00A95723" w:rsidRPr="00B26DF5" w:rsidRDefault="00A95723"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 улучшение санитарно-гигиенических условий проживания населения.</w:t>
      </w:r>
    </w:p>
    <w:p w:rsidR="00A95723" w:rsidRPr="00B26DF5" w:rsidRDefault="00A95723" w:rsidP="00B26DF5">
      <w:pPr>
        <w:pStyle w:val="ConsPlusNormal"/>
        <w:jc w:val="both"/>
        <w:rPr>
          <w:rFonts w:ascii="Times New Roman" w:hAnsi="Times New Roman" w:cs="Times New Roman"/>
          <w:lang w:val="ru-RU"/>
        </w:rPr>
      </w:pPr>
      <w:r w:rsidRPr="00B26DF5">
        <w:rPr>
          <w:rFonts w:ascii="Times New Roman" w:hAnsi="Times New Roman" w:cs="Times New Roman"/>
          <w:lang w:val="ru-RU"/>
        </w:rPr>
        <w:t>- в сфере водоотведения утилизации твёрдых бытовых отходов:</w:t>
      </w:r>
    </w:p>
    <w:p w:rsidR="00A95723" w:rsidRPr="00B26DF5" w:rsidRDefault="00A95723"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lastRenderedPageBreak/>
        <w:t>- развитие предприятий переработки отходов;</w:t>
      </w:r>
    </w:p>
    <w:p w:rsidR="00A95723" w:rsidRPr="00B26DF5" w:rsidRDefault="00A95723"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 улучшение экологии территории;</w:t>
      </w:r>
    </w:p>
    <w:p w:rsidR="00A95723" w:rsidRPr="00B26DF5" w:rsidRDefault="00A95723" w:rsidP="00B26DF5">
      <w:pPr>
        <w:pStyle w:val="ConsPlusNormal"/>
        <w:ind w:firstLine="709"/>
        <w:jc w:val="both"/>
        <w:rPr>
          <w:rFonts w:ascii="Times New Roman" w:hAnsi="Times New Roman" w:cs="Times New Roman"/>
          <w:lang w:val="ru-RU"/>
        </w:rPr>
      </w:pPr>
      <w:r w:rsidRPr="00B26DF5">
        <w:rPr>
          <w:rFonts w:ascii="Times New Roman" w:hAnsi="Times New Roman" w:cs="Times New Roman"/>
          <w:lang w:val="ru-RU"/>
        </w:rPr>
        <w:t>- сокращение количества экологически опасных ситуаций и объёма затрат на их ликвидацию.</w:t>
      </w:r>
    </w:p>
    <w:p w:rsidR="00A64ABE" w:rsidRPr="00B26DF5" w:rsidRDefault="00A64ABE" w:rsidP="00B26DF5">
      <w:pPr>
        <w:pStyle w:val="a8"/>
        <w:ind w:left="0" w:firstLine="709"/>
        <w:jc w:val="both"/>
        <w:rPr>
          <w:rFonts w:ascii="Times New Roman" w:hAnsi="Times New Roman" w:cs="Times New Roman"/>
          <w:b/>
          <w:sz w:val="20"/>
          <w:szCs w:val="20"/>
        </w:rPr>
      </w:pPr>
    </w:p>
    <w:p w:rsidR="00BB72CF" w:rsidRPr="00B26DF5" w:rsidRDefault="00BB72CF" w:rsidP="00B26DF5">
      <w:pPr>
        <w:pStyle w:val="a8"/>
        <w:ind w:left="0" w:firstLine="709"/>
        <w:jc w:val="both"/>
        <w:rPr>
          <w:rFonts w:ascii="Times New Roman" w:hAnsi="Times New Roman" w:cs="Times New Roman"/>
          <w:b/>
          <w:sz w:val="20"/>
          <w:szCs w:val="20"/>
        </w:rPr>
      </w:pPr>
      <w:r w:rsidRPr="00B26DF5">
        <w:rPr>
          <w:rFonts w:ascii="Times New Roman" w:hAnsi="Times New Roman" w:cs="Times New Roman"/>
          <w:b/>
          <w:sz w:val="20"/>
          <w:szCs w:val="20"/>
        </w:rPr>
        <w:t>6. ПЕРСПЕКТИВНАЯ СХЕМА</w:t>
      </w:r>
      <w:r w:rsidR="001A6677" w:rsidRPr="00B26DF5">
        <w:rPr>
          <w:rFonts w:ascii="Times New Roman" w:hAnsi="Times New Roman" w:cs="Times New Roman"/>
          <w:b/>
          <w:sz w:val="20"/>
          <w:szCs w:val="20"/>
        </w:rPr>
        <w:t xml:space="preserve"> ЭЛЕКТРОСНАБЖЕНИЯ </w:t>
      </w:r>
    </w:p>
    <w:p w:rsidR="00FA2E5D" w:rsidRPr="00B26DF5" w:rsidRDefault="00FA2E5D" w:rsidP="00B26DF5">
      <w:pPr>
        <w:pStyle w:val="a8"/>
        <w:ind w:left="0" w:firstLine="709"/>
        <w:jc w:val="both"/>
        <w:rPr>
          <w:rFonts w:ascii="Times New Roman" w:hAnsi="Times New Roman" w:cs="Times New Roman"/>
          <w:b/>
          <w:sz w:val="20"/>
          <w:szCs w:val="20"/>
        </w:rPr>
      </w:pPr>
    </w:p>
    <w:p w:rsidR="00BB72CF" w:rsidRPr="00B26DF5" w:rsidRDefault="00BB72CF"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Перспективная схема электроснабжения может быть определена исходя из потребностей  в соответствующем ресурсе, в каждую рассматриваемую единицу времени, исходя из планов развития поселения. Следовательно, перспективные схемы могут быть представлены через комплекс инвестиционных проектов, коррелирующих с планами развития территории. </w:t>
      </w:r>
    </w:p>
    <w:tbl>
      <w:tblPr>
        <w:tblW w:w="10348" w:type="dxa"/>
        <w:tblInd w:w="108" w:type="dxa"/>
        <w:tblLook w:val="04A0"/>
      </w:tblPr>
      <w:tblGrid>
        <w:gridCol w:w="10348"/>
      </w:tblGrid>
      <w:tr w:rsidR="00234B2D" w:rsidRPr="00B26DF5" w:rsidTr="001634F9">
        <w:trPr>
          <w:trHeight w:val="315"/>
        </w:trPr>
        <w:tc>
          <w:tcPr>
            <w:tcW w:w="10348" w:type="dxa"/>
            <w:tcBorders>
              <w:top w:val="nil"/>
              <w:left w:val="nil"/>
              <w:bottom w:val="nil"/>
              <w:right w:val="nil"/>
            </w:tcBorders>
            <w:shd w:val="clear" w:color="auto" w:fill="auto"/>
            <w:vAlign w:val="center"/>
            <w:hideMark/>
          </w:tcPr>
          <w:p w:rsidR="00B96B0A" w:rsidRPr="00B26DF5" w:rsidRDefault="00B96B0A" w:rsidP="00B26DF5">
            <w:pPr>
              <w:jc w:val="center"/>
              <w:rPr>
                <w:rFonts w:ascii="Times New Roman" w:eastAsia="Times New Roman" w:hAnsi="Times New Roman" w:cs="Times New Roman"/>
                <w:color w:val="000000"/>
                <w:sz w:val="20"/>
                <w:szCs w:val="20"/>
              </w:rPr>
            </w:pPr>
          </w:p>
          <w:p w:rsidR="00234B2D" w:rsidRPr="00B26DF5" w:rsidRDefault="00234B2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ПОЯСНИТЕЛЬНАЯ ЗАПИСКА</w:t>
            </w:r>
          </w:p>
        </w:tc>
      </w:tr>
      <w:tr w:rsidR="00234B2D" w:rsidRPr="00B26DF5" w:rsidTr="001634F9">
        <w:trPr>
          <w:trHeight w:val="315"/>
        </w:trPr>
        <w:tc>
          <w:tcPr>
            <w:tcW w:w="10348" w:type="dxa"/>
            <w:tcBorders>
              <w:top w:val="nil"/>
              <w:left w:val="nil"/>
              <w:bottom w:val="nil"/>
              <w:right w:val="nil"/>
            </w:tcBorders>
            <w:shd w:val="clear" w:color="auto" w:fill="auto"/>
            <w:vAlign w:val="center"/>
            <w:hideMark/>
          </w:tcPr>
          <w:p w:rsidR="00234B2D" w:rsidRPr="00B26DF5" w:rsidRDefault="00234B2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 инвестиционному проекту</w:t>
            </w:r>
          </w:p>
        </w:tc>
      </w:tr>
    </w:tbl>
    <w:p w:rsidR="006D5CC6" w:rsidRPr="00B26DF5" w:rsidRDefault="006D5CC6" w:rsidP="00B26DF5">
      <w:pPr>
        <w:ind w:firstLine="708"/>
        <w:rPr>
          <w:rFonts w:ascii="Times New Roman" w:hAnsi="Times New Roman" w:cs="Times New Roman"/>
          <w:sz w:val="20"/>
          <w:szCs w:val="20"/>
        </w:rPr>
        <w:sectPr w:rsidR="006D5CC6" w:rsidRPr="00B26DF5" w:rsidSect="00EB70D4">
          <w:headerReference w:type="even" r:id="rId17"/>
          <w:headerReference w:type="default" r:id="rId18"/>
          <w:footerReference w:type="default" r:id="rId19"/>
          <w:headerReference w:type="first" r:id="rId20"/>
          <w:pgSz w:w="11900" w:h="16840"/>
          <w:pgMar w:top="37" w:right="843" w:bottom="851" w:left="1134" w:header="426" w:footer="440" w:gutter="0"/>
          <w:cols w:space="708"/>
          <w:docGrid w:linePitch="360"/>
        </w:sectPr>
      </w:pPr>
    </w:p>
    <w:tbl>
      <w:tblPr>
        <w:tblW w:w="10065"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tblPr>
      <w:tblGrid>
        <w:gridCol w:w="3969"/>
        <w:gridCol w:w="1560"/>
        <w:gridCol w:w="4536"/>
      </w:tblGrid>
      <w:tr w:rsidR="00686F0F" w:rsidRPr="00B26DF5" w:rsidTr="00BC3B53">
        <w:trPr>
          <w:trHeight w:val="468"/>
        </w:trPr>
        <w:tc>
          <w:tcPr>
            <w:tcW w:w="3969" w:type="dxa"/>
            <w:tcBorders>
              <w:bottom w:val="single" w:sz="12" w:space="0" w:color="auto"/>
            </w:tcBorders>
            <w:shd w:val="clear" w:color="auto" w:fill="auto"/>
            <w:vAlign w:val="center"/>
            <w:hideMark/>
          </w:tcPr>
          <w:p w:rsidR="00686F0F" w:rsidRPr="00B26DF5" w:rsidRDefault="00686F0F" w:rsidP="00B26DF5">
            <w:pP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lastRenderedPageBreak/>
              <w:t>Наименование проекта</w:t>
            </w:r>
          </w:p>
        </w:tc>
        <w:tc>
          <w:tcPr>
            <w:tcW w:w="6096" w:type="dxa"/>
            <w:gridSpan w:val="2"/>
            <w:tcBorders>
              <w:bottom w:val="single" w:sz="12" w:space="0" w:color="auto"/>
            </w:tcBorders>
            <w:shd w:val="clear" w:color="auto" w:fill="auto"/>
            <w:vAlign w:val="center"/>
            <w:hideMark/>
          </w:tcPr>
          <w:p w:rsidR="00686F0F" w:rsidRPr="00B26DF5" w:rsidRDefault="00686F0F"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 xml:space="preserve">Реконструкция электрических сетей в </w:t>
            </w:r>
            <w:r w:rsidR="001005A2" w:rsidRPr="00B26DF5">
              <w:rPr>
                <w:rFonts w:ascii="Times New Roman" w:hAnsi="Times New Roman" w:cs="Times New Roman"/>
                <w:b/>
                <w:color w:val="000000"/>
                <w:sz w:val="20"/>
                <w:szCs w:val="20"/>
              </w:rPr>
              <w:t>Хор-Тагнинском</w:t>
            </w:r>
            <w:r w:rsidR="00E40D51" w:rsidRPr="00B26DF5">
              <w:rPr>
                <w:rFonts w:ascii="Times New Roman" w:hAnsi="Times New Roman" w:cs="Times New Roman"/>
                <w:b/>
                <w:color w:val="000000"/>
                <w:sz w:val="20"/>
                <w:szCs w:val="20"/>
              </w:rPr>
              <w:t>муниципальном образовании</w:t>
            </w:r>
          </w:p>
        </w:tc>
      </w:tr>
      <w:tr w:rsidR="00686F0F" w:rsidRPr="00B26DF5" w:rsidTr="00BC3B53">
        <w:trPr>
          <w:trHeight w:val="404"/>
        </w:trPr>
        <w:tc>
          <w:tcPr>
            <w:tcW w:w="3969" w:type="dxa"/>
            <w:tcBorders>
              <w:top w:val="single" w:sz="12" w:space="0" w:color="auto"/>
            </w:tcBorders>
            <w:shd w:val="clear" w:color="auto" w:fill="auto"/>
            <w:vAlign w:val="center"/>
            <w:hideMark/>
          </w:tcPr>
          <w:p w:rsidR="00686F0F" w:rsidRPr="00B26DF5" w:rsidRDefault="00686F0F"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Цели и задачи проекта</w:t>
            </w:r>
          </w:p>
        </w:tc>
        <w:tc>
          <w:tcPr>
            <w:tcW w:w="6096" w:type="dxa"/>
            <w:gridSpan w:val="2"/>
            <w:tcBorders>
              <w:top w:val="single" w:sz="12" w:space="0" w:color="auto"/>
            </w:tcBorders>
            <w:shd w:val="clear" w:color="auto" w:fill="auto"/>
            <w:vAlign w:val="center"/>
            <w:hideMark/>
          </w:tcPr>
          <w:p w:rsidR="00686F0F" w:rsidRPr="00B26DF5" w:rsidRDefault="00686F0F"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Реконструкция электрических сетей с целью повышение качества электроснабжения поселения </w:t>
            </w:r>
          </w:p>
        </w:tc>
      </w:tr>
      <w:tr w:rsidR="00686F0F" w:rsidRPr="00B26DF5" w:rsidTr="00427463">
        <w:trPr>
          <w:trHeight w:val="315"/>
        </w:trPr>
        <w:tc>
          <w:tcPr>
            <w:tcW w:w="3969" w:type="dxa"/>
            <w:shd w:val="clear" w:color="auto" w:fill="auto"/>
            <w:vAlign w:val="center"/>
            <w:hideMark/>
          </w:tcPr>
          <w:p w:rsidR="00686F0F" w:rsidRPr="00B26DF5" w:rsidRDefault="00686F0F"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Сроки реализации проекта</w:t>
            </w:r>
          </w:p>
        </w:tc>
        <w:tc>
          <w:tcPr>
            <w:tcW w:w="6096" w:type="dxa"/>
            <w:gridSpan w:val="2"/>
            <w:shd w:val="clear" w:color="auto" w:fill="auto"/>
            <w:vAlign w:val="center"/>
            <w:hideMark/>
          </w:tcPr>
          <w:p w:rsidR="00686F0F" w:rsidRPr="00B26DF5" w:rsidRDefault="00686F0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w:t>
            </w:r>
            <w:r w:rsidR="00B96B0A" w:rsidRPr="00B26DF5">
              <w:rPr>
                <w:rFonts w:ascii="Times New Roman" w:hAnsi="Times New Roman" w:cs="Times New Roman"/>
                <w:color w:val="000000"/>
                <w:sz w:val="20"/>
                <w:szCs w:val="20"/>
              </w:rPr>
              <w:t>8-2032</w:t>
            </w:r>
          </w:p>
        </w:tc>
      </w:tr>
      <w:tr w:rsidR="00686F0F" w:rsidRPr="00B26DF5" w:rsidTr="00BC3B53">
        <w:trPr>
          <w:trHeight w:val="728"/>
        </w:trPr>
        <w:tc>
          <w:tcPr>
            <w:tcW w:w="3969" w:type="dxa"/>
            <w:shd w:val="clear" w:color="auto" w:fill="auto"/>
            <w:vAlign w:val="center"/>
            <w:hideMark/>
          </w:tcPr>
          <w:p w:rsidR="00686F0F" w:rsidRPr="00B26DF5" w:rsidRDefault="00686F0F"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Дисконтированные инвестиции проекта по годам, тыс.руб.</w:t>
            </w:r>
          </w:p>
        </w:tc>
        <w:tc>
          <w:tcPr>
            <w:tcW w:w="1560" w:type="dxa"/>
            <w:tcBorders>
              <w:right w:val="single" w:sz="4" w:space="0" w:color="auto"/>
            </w:tcBorders>
            <w:shd w:val="clear" w:color="auto" w:fill="auto"/>
            <w:vAlign w:val="center"/>
            <w:hideMark/>
          </w:tcPr>
          <w:p w:rsidR="00686F0F" w:rsidRPr="00B26DF5" w:rsidRDefault="00686F0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w:t>
            </w:r>
          </w:p>
        </w:tc>
        <w:tc>
          <w:tcPr>
            <w:tcW w:w="4536" w:type="dxa"/>
            <w:tcBorders>
              <w:left w:val="single" w:sz="4" w:space="0" w:color="auto"/>
            </w:tcBorders>
            <w:shd w:val="clear" w:color="auto" w:fill="auto"/>
            <w:vAlign w:val="center"/>
            <w:hideMark/>
          </w:tcPr>
          <w:p w:rsidR="00686F0F" w:rsidRPr="00B26DF5" w:rsidRDefault="00686F0F"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1. строительство ПС 110/35/10 кВ</w:t>
            </w:r>
          </w:p>
          <w:p w:rsidR="00686F0F" w:rsidRPr="00B26DF5" w:rsidRDefault="00686F0F"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2. капитальный ремонт линии электропередачи с применением СИП</w:t>
            </w:r>
          </w:p>
        </w:tc>
      </w:tr>
      <w:tr w:rsidR="00686F0F" w:rsidRPr="00B26DF5" w:rsidTr="00427463">
        <w:trPr>
          <w:trHeight w:val="262"/>
        </w:trPr>
        <w:tc>
          <w:tcPr>
            <w:tcW w:w="3969" w:type="dxa"/>
            <w:shd w:val="clear" w:color="auto" w:fill="auto"/>
            <w:vAlign w:val="center"/>
            <w:hideMark/>
          </w:tcPr>
          <w:p w:rsidR="00686F0F" w:rsidRPr="00B26DF5" w:rsidRDefault="00686F0F"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Направление проекта</w:t>
            </w:r>
          </w:p>
        </w:tc>
        <w:tc>
          <w:tcPr>
            <w:tcW w:w="6096" w:type="dxa"/>
            <w:gridSpan w:val="2"/>
            <w:shd w:val="clear" w:color="auto" w:fill="auto"/>
            <w:vAlign w:val="center"/>
            <w:hideMark/>
          </w:tcPr>
          <w:p w:rsidR="00686F0F" w:rsidRPr="00B26DF5" w:rsidRDefault="00686F0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Инфраструктурный проект</w:t>
            </w:r>
          </w:p>
        </w:tc>
      </w:tr>
      <w:tr w:rsidR="00686F0F" w:rsidRPr="00B26DF5" w:rsidTr="00BC3B53">
        <w:trPr>
          <w:trHeight w:val="700"/>
        </w:trPr>
        <w:tc>
          <w:tcPr>
            <w:tcW w:w="3969" w:type="dxa"/>
            <w:tcBorders>
              <w:bottom w:val="single" w:sz="12" w:space="0" w:color="auto"/>
            </w:tcBorders>
            <w:shd w:val="clear" w:color="auto" w:fill="auto"/>
            <w:vAlign w:val="center"/>
            <w:hideMark/>
          </w:tcPr>
          <w:p w:rsidR="00686F0F" w:rsidRPr="00B26DF5" w:rsidRDefault="00686F0F"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Описание экономического эффекта</w:t>
            </w:r>
          </w:p>
        </w:tc>
        <w:tc>
          <w:tcPr>
            <w:tcW w:w="6096" w:type="dxa"/>
            <w:gridSpan w:val="2"/>
            <w:tcBorders>
              <w:bottom w:val="single" w:sz="12" w:space="0" w:color="auto"/>
            </w:tcBorders>
            <w:shd w:val="clear" w:color="auto" w:fill="auto"/>
            <w:vAlign w:val="center"/>
            <w:hideMark/>
          </w:tcPr>
          <w:p w:rsidR="00686F0F" w:rsidRPr="00B26DF5" w:rsidRDefault="00686F0F"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Проект направлен на повышение качества жизни населения в </w:t>
            </w:r>
            <w:r w:rsidR="00D3359F" w:rsidRPr="00B26DF5">
              <w:rPr>
                <w:rFonts w:ascii="Times New Roman" w:hAnsi="Times New Roman" w:cs="Times New Roman"/>
                <w:color w:val="000000"/>
                <w:sz w:val="20"/>
                <w:szCs w:val="20"/>
              </w:rPr>
              <w:t>муниципальном образовании</w:t>
            </w:r>
            <w:r w:rsidRPr="00B26DF5">
              <w:rPr>
                <w:rFonts w:ascii="Times New Roman" w:hAnsi="Times New Roman" w:cs="Times New Roman"/>
                <w:color w:val="000000"/>
                <w:sz w:val="20"/>
                <w:szCs w:val="20"/>
              </w:rPr>
              <w:t xml:space="preserve"> и не генерирует дополнительного денежного потока от операционной деятельности</w:t>
            </w:r>
          </w:p>
        </w:tc>
      </w:tr>
      <w:tr w:rsidR="00686F0F" w:rsidRPr="00B26DF5" w:rsidTr="00427463">
        <w:trPr>
          <w:trHeight w:val="315"/>
        </w:trPr>
        <w:tc>
          <w:tcPr>
            <w:tcW w:w="10065" w:type="dxa"/>
            <w:gridSpan w:val="3"/>
            <w:tcBorders>
              <w:top w:val="single" w:sz="12" w:space="0" w:color="auto"/>
              <w:bottom w:val="single" w:sz="12" w:space="0" w:color="auto"/>
            </w:tcBorders>
            <w:shd w:val="clear" w:color="auto" w:fill="auto"/>
            <w:vAlign w:val="center"/>
            <w:hideMark/>
          </w:tcPr>
          <w:p w:rsidR="00686F0F" w:rsidRPr="00B26DF5" w:rsidRDefault="00686F0F"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Показатели экономической эффективности проекта</w:t>
            </w:r>
          </w:p>
        </w:tc>
      </w:tr>
      <w:tr w:rsidR="00686F0F" w:rsidRPr="00B26DF5" w:rsidTr="00427463">
        <w:trPr>
          <w:trHeight w:val="375"/>
        </w:trPr>
        <w:tc>
          <w:tcPr>
            <w:tcW w:w="3969" w:type="dxa"/>
            <w:tcBorders>
              <w:top w:val="single" w:sz="12" w:space="0" w:color="auto"/>
            </w:tcBorders>
            <w:shd w:val="clear" w:color="auto" w:fill="auto"/>
            <w:vAlign w:val="center"/>
            <w:hideMark/>
          </w:tcPr>
          <w:p w:rsidR="00686F0F" w:rsidRPr="00B26DF5" w:rsidRDefault="00686F0F"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Чистая приведенная стоимость (NPV), тып.руб.</w:t>
            </w:r>
          </w:p>
        </w:tc>
        <w:tc>
          <w:tcPr>
            <w:tcW w:w="6096" w:type="dxa"/>
            <w:gridSpan w:val="2"/>
            <w:tcBorders>
              <w:top w:val="single" w:sz="12" w:space="0" w:color="auto"/>
            </w:tcBorders>
            <w:shd w:val="clear" w:color="auto" w:fill="auto"/>
            <w:vAlign w:val="center"/>
            <w:hideMark/>
          </w:tcPr>
          <w:p w:rsidR="00686F0F" w:rsidRPr="00B26DF5" w:rsidRDefault="00686F0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определён</w:t>
            </w:r>
          </w:p>
        </w:tc>
      </w:tr>
      <w:tr w:rsidR="00686F0F" w:rsidRPr="00B26DF5" w:rsidTr="00427463">
        <w:trPr>
          <w:trHeight w:val="315"/>
        </w:trPr>
        <w:tc>
          <w:tcPr>
            <w:tcW w:w="3969" w:type="dxa"/>
            <w:shd w:val="clear" w:color="auto" w:fill="auto"/>
            <w:vAlign w:val="center"/>
            <w:hideMark/>
          </w:tcPr>
          <w:p w:rsidR="00686F0F" w:rsidRPr="00B26DF5" w:rsidRDefault="00686F0F"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Внутрення норма рентабельности (IRR), %</w:t>
            </w:r>
          </w:p>
        </w:tc>
        <w:tc>
          <w:tcPr>
            <w:tcW w:w="6096" w:type="dxa"/>
            <w:gridSpan w:val="2"/>
            <w:shd w:val="clear" w:color="auto" w:fill="auto"/>
            <w:vAlign w:val="center"/>
            <w:hideMark/>
          </w:tcPr>
          <w:p w:rsidR="00686F0F" w:rsidRPr="00B26DF5" w:rsidRDefault="00686F0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определён</w:t>
            </w:r>
          </w:p>
        </w:tc>
      </w:tr>
      <w:tr w:rsidR="00686F0F" w:rsidRPr="00B26DF5" w:rsidTr="00427463">
        <w:trPr>
          <w:trHeight w:val="315"/>
        </w:trPr>
        <w:tc>
          <w:tcPr>
            <w:tcW w:w="3969" w:type="dxa"/>
            <w:shd w:val="clear" w:color="auto" w:fill="auto"/>
            <w:vAlign w:val="center"/>
            <w:hideMark/>
          </w:tcPr>
          <w:p w:rsidR="00686F0F" w:rsidRPr="00B26DF5" w:rsidRDefault="00686F0F"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Простой срок окупаемости (PP), лет</w:t>
            </w:r>
          </w:p>
        </w:tc>
        <w:tc>
          <w:tcPr>
            <w:tcW w:w="6096" w:type="dxa"/>
            <w:gridSpan w:val="2"/>
            <w:shd w:val="clear" w:color="auto" w:fill="auto"/>
            <w:vAlign w:val="center"/>
            <w:hideMark/>
          </w:tcPr>
          <w:p w:rsidR="00686F0F" w:rsidRPr="00B26DF5" w:rsidRDefault="00686F0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определён</w:t>
            </w:r>
          </w:p>
        </w:tc>
      </w:tr>
      <w:tr w:rsidR="00686F0F" w:rsidRPr="00B26DF5" w:rsidTr="00427463">
        <w:trPr>
          <w:trHeight w:val="375"/>
        </w:trPr>
        <w:tc>
          <w:tcPr>
            <w:tcW w:w="3969" w:type="dxa"/>
            <w:shd w:val="clear" w:color="auto" w:fill="auto"/>
            <w:vAlign w:val="center"/>
            <w:hideMark/>
          </w:tcPr>
          <w:p w:rsidR="00686F0F" w:rsidRPr="00B26DF5" w:rsidRDefault="00686F0F"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Дисконтированный срок окупаемости (PBP), лет</w:t>
            </w:r>
          </w:p>
        </w:tc>
        <w:tc>
          <w:tcPr>
            <w:tcW w:w="6096" w:type="dxa"/>
            <w:gridSpan w:val="2"/>
            <w:shd w:val="clear" w:color="auto" w:fill="auto"/>
            <w:vAlign w:val="center"/>
            <w:hideMark/>
          </w:tcPr>
          <w:p w:rsidR="00686F0F" w:rsidRPr="00B26DF5" w:rsidRDefault="00686F0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определён</w:t>
            </w:r>
          </w:p>
        </w:tc>
      </w:tr>
    </w:tbl>
    <w:p w:rsidR="00ED5445" w:rsidRPr="00B26DF5" w:rsidRDefault="00ED5445" w:rsidP="00B26DF5">
      <w:pPr>
        <w:ind w:firstLine="708"/>
        <w:jc w:val="both"/>
        <w:rPr>
          <w:rFonts w:ascii="Times New Roman" w:hAnsi="Times New Roman" w:cs="Times New Roman"/>
          <w:sz w:val="20"/>
          <w:szCs w:val="20"/>
        </w:rPr>
      </w:pPr>
    </w:p>
    <w:p w:rsidR="001A6677" w:rsidRPr="00B26DF5" w:rsidRDefault="001A6677" w:rsidP="00B26DF5">
      <w:pPr>
        <w:ind w:firstLine="708"/>
        <w:jc w:val="both"/>
        <w:rPr>
          <w:rFonts w:ascii="Times New Roman" w:hAnsi="Times New Roman" w:cs="Times New Roman"/>
          <w:sz w:val="20"/>
          <w:szCs w:val="20"/>
        </w:rPr>
      </w:pPr>
      <w:r w:rsidRPr="00B26DF5">
        <w:rPr>
          <w:rFonts w:ascii="Times New Roman" w:hAnsi="Times New Roman" w:cs="Times New Roman"/>
          <w:sz w:val="20"/>
          <w:szCs w:val="20"/>
        </w:rPr>
        <w:t>Основные мероприятия по электроснабжению формируются</w:t>
      </w:r>
      <w:r w:rsidR="00A64ABE" w:rsidRPr="00B26DF5">
        <w:rPr>
          <w:rFonts w:ascii="Times New Roman" w:hAnsi="Times New Roman" w:cs="Times New Roman"/>
          <w:sz w:val="20"/>
          <w:szCs w:val="20"/>
        </w:rPr>
        <w:t xml:space="preserve">ОАО ИЭСК «Центральные электрические сети» и ВСЖД РАО РЖД </w:t>
      </w:r>
      <w:r w:rsidRPr="00B26DF5">
        <w:rPr>
          <w:rFonts w:ascii="Times New Roman" w:hAnsi="Times New Roman" w:cs="Times New Roman"/>
          <w:sz w:val="20"/>
          <w:szCs w:val="20"/>
        </w:rPr>
        <w:t>на основании прогнозируемой необходимой валовой выручки. Поэтому, в связи с высокой степенью неопределённости направлений использования инвестиционных ресурсо</w:t>
      </w:r>
      <w:r w:rsidR="001C637B" w:rsidRPr="00B26DF5">
        <w:rPr>
          <w:rFonts w:ascii="Times New Roman" w:hAnsi="Times New Roman" w:cs="Times New Roman"/>
          <w:sz w:val="20"/>
          <w:szCs w:val="20"/>
        </w:rPr>
        <w:t>в  связанной с тем, что компании</w:t>
      </w:r>
      <w:r w:rsidRPr="00B26DF5">
        <w:rPr>
          <w:rFonts w:ascii="Times New Roman" w:hAnsi="Times New Roman" w:cs="Times New Roman"/>
          <w:sz w:val="20"/>
          <w:szCs w:val="20"/>
        </w:rPr>
        <w:t xml:space="preserve"> осуществляет энергоснабжение в</w:t>
      </w:r>
      <w:r w:rsidR="00C820C9" w:rsidRPr="00B26DF5">
        <w:rPr>
          <w:rFonts w:ascii="Times New Roman" w:hAnsi="Times New Roman" w:cs="Times New Roman"/>
          <w:sz w:val="20"/>
          <w:szCs w:val="20"/>
        </w:rPr>
        <w:t xml:space="preserve"> нескольких населенных пунктах</w:t>
      </w:r>
      <w:r w:rsidRPr="00B26DF5">
        <w:rPr>
          <w:rFonts w:ascii="Times New Roman" w:hAnsi="Times New Roman" w:cs="Times New Roman"/>
          <w:sz w:val="20"/>
          <w:szCs w:val="20"/>
        </w:rPr>
        <w:t>, расчёты эффективности инвестиций не производятся.</w:t>
      </w:r>
    </w:p>
    <w:p w:rsidR="000C7706" w:rsidRPr="00B26DF5" w:rsidRDefault="00FA2E5D"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t>7</w:t>
      </w:r>
      <w:r w:rsidR="000C7706" w:rsidRPr="00B26DF5">
        <w:rPr>
          <w:rFonts w:ascii="Times New Roman" w:hAnsi="Times New Roman" w:cs="Times New Roman"/>
          <w:b/>
          <w:sz w:val="20"/>
          <w:szCs w:val="20"/>
        </w:rPr>
        <w:t xml:space="preserve">. ПЕРСПЕКТИВНАЯ СХЕМА </w:t>
      </w:r>
      <w:r w:rsidR="0048371F" w:rsidRPr="00B26DF5">
        <w:rPr>
          <w:rFonts w:ascii="Times New Roman" w:hAnsi="Times New Roman" w:cs="Times New Roman"/>
          <w:b/>
          <w:sz w:val="20"/>
          <w:szCs w:val="20"/>
        </w:rPr>
        <w:t>ТЕПЛОСНАБЖЕНИЯ</w:t>
      </w:r>
    </w:p>
    <w:p w:rsidR="000C7706" w:rsidRPr="00B26DF5" w:rsidRDefault="000C7706"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Перспективн</w:t>
      </w:r>
      <w:r w:rsidR="00A124F0" w:rsidRPr="00B26DF5">
        <w:rPr>
          <w:rFonts w:ascii="Times New Roman" w:hAnsi="Times New Roman" w:cs="Times New Roman"/>
          <w:sz w:val="20"/>
          <w:szCs w:val="20"/>
        </w:rPr>
        <w:t>ая</w:t>
      </w:r>
      <w:r w:rsidRPr="00B26DF5">
        <w:rPr>
          <w:rFonts w:ascii="Times New Roman" w:hAnsi="Times New Roman" w:cs="Times New Roman"/>
          <w:sz w:val="20"/>
          <w:szCs w:val="20"/>
        </w:rPr>
        <w:t xml:space="preserve"> схем</w:t>
      </w:r>
      <w:r w:rsidR="00A124F0" w:rsidRPr="00B26DF5">
        <w:rPr>
          <w:rFonts w:ascii="Times New Roman" w:hAnsi="Times New Roman" w:cs="Times New Roman"/>
          <w:sz w:val="20"/>
          <w:szCs w:val="20"/>
        </w:rPr>
        <w:t>а</w:t>
      </w:r>
      <w:r w:rsidRPr="00B26DF5">
        <w:rPr>
          <w:rFonts w:ascii="Times New Roman" w:hAnsi="Times New Roman" w:cs="Times New Roman"/>
          <w:sz w:val="20"/>
          <w:szCs w:val="20"/>
        </w:rPr>
        <w:t xml:space="preserve"> теплоснабжения мо</w:t>
      </w:r>
      <w:r w:rsidR="00A124F0" w:rsidRPr="00B26DF5">
        <w:rPr>
          <w:rFonts w:ascii="Times New Roman" w:hAnsi="Times New Roman" w:cs="Times New Roman"/>
          <w:sz w:val="20"/>
          <w:szCs w:val="20"/>
        </w:rPr>
        <w:t>жет</w:t>
      </w:r>
      <w:r w:rsidRPr="00B26DF5">
        <w:rPr>
          <w:rFonts w:ascii="Times New Roman" w:hAnsi="Times New Roman" w:cs="Times New Roman"/>
          <w:sz w:val="20"/>
          <w:szCs w:val="20"/>
        </w:rPr>
        <w:t xml:space="preserve"> быть определен</w:t>
      </w:r>
      <w:r w:rsidR="00A124F0" w:rsidRPr="00B26DF5">
        <w:rPr>
          <w:rFonts w:ascii="Times New Roman" w:hAnsi="Times New Roman" w:cs="Times New Roman"/>
          <w:sz w:val="20"/>
          <w:szCs w:val="20"/>
        </w:rPr>
        <w:t>а</w:t>
      </w:r>
      <w:r w:rsidRPr="00B26DF5">
        <w:rPr>
          <w:rFonts w:ascii="Times New Roman" w:hAnsi="Times New Roman" w:cs="Times New Roman"/>
          <w:sz w:val="20"/>
          <w:szCs w:val="20"/>
        </w:rPr>
        <w:t xml:space="preserve"> исходя из потребностей  в соответствующем ресурсе, в каждую рассматриваемую единицу времени, исходя из планов развития поселения. Следовательно, перспективн</w:t>
      </w:r>
      <w:r w:rsidR="0048371F" w:rsidRPr="00B26DF5">
        <w:rPr>
          <w:rFonts w:ascii="Times New Roman" w:hAnsi="Times New Roman" w:cs="Times New Roman"/>
          <w:sz w:val="20"/>
          <w:szCs w:val="20"/>
        </w:rPr>
        <w:t>ая</w:t>
      </w:r>
      <w:r w:rsidRPr="00B26DF5">
        <w:rPr>
          <w:rFonts w:ascii="Times New Roman" w:hAnsi="Times New Roman" w:cs="Times New Roman"/>
          <w:sz w:val="20"/>
          <w:szCs w:val="20"/>
        </w:rPr>
        <w:t xml:space="preserve"> схем</w:t>
      </w:r>
      <w:r w:rsidR="0048371F" w:rsidRPr="00B26DF5">
        <w:rPr>
          <w:rFonts w:ascii="Times New Roman" w:hAnsi="Times New Roman" w:cs="Times New Roman"/>
          <w:sz w:val="20"/>
          <w:szCs w:val="20"/>
        </w:rPr>
        <w:t>а</w:t>
      </w:r>
      <w:r w:rsidRPr="00B26DF5">
        <w:rPr>
          <w:rFonts w:ascii="Times New Roman" w:hAnsi="Times New Roman" w:cs="Times New Roman"/>
          <w:sz w:val="20"/>
          <w:szCs w:val="20"/>
        </w:rPr>
        <w:t xml:space="preserve"> мо</w:t>
      </w:r>
      <w:r w:rsidR="0048371F" w:rsidRPr="00B26DF5">
        <w:rPr>
          <w:rFonts w:ascii="Times New Roman" w:hAnsi="Times New Roman" w:cs="Times New Roman"/>
          <w:sz w:val="20"/>
          <w:szCs w:val="20"/>
        </w:rPr>
        <w:t>жет</w:t>
      </w:r>
      <w:r w:rsidRPr="00B26DF5">
        <w:rPr>
          <w:rFonts w:ascii="Times New Roman" w:hAnsi="Times New Roman" w:cs="Times New Roman"/>
          <w:sz w:val="20"/>
          <w:szCs w:val="20"/>
        </w:rPr>
        <w:t xml:space="preserve"> быть представлен</w:t>
      </w:r>
      <w:r w:rsidR="0048371F" w:rsidRPr="00B26DF5">
        <w:rPr>
          <w:rFonts w:ascii="Times New Roman" w:hAnsi="Times New Roman" w:cs="Times New Roman"/>
          <w:sz w:val="20"/>
          <w:szCs w:val="20"/>
        </w:rPr>
        <w:t>а</w:t>
      </w:r>
      <w:r w:rsidRPr="00B26DF5">
        <w:rPr>
          <w:rFonts w:ascii="Times New Roman" w:hAnsi="Times New Roman" w:cs="Times New Roman"/>
          <w:sz w:val="20"/>
          <w:szCs w:val="20"/>
        </w:rPr>
        <w:t xml:space="preserve"> через комплекс инвестиционных проектов, коррелирующих с планами развития территории. </w:t>
      </w:r>
    </w:p>
    <w:tbl>
      <w:tblPr>
        <w:tblW w:w="10285" w:type="dxa"/>
        <w:tblInd w:w="103" w:type="dxa"/>
        <w:tblLook w:val="04A0"/>
      </w:tblPr>
      <w:tblGrid>
        <w:gridCol w:w="3833"/>
        <w:gridCol w:w="141"/>
        <w:gridCol w:w="5989"/>
        <w:gridCol w:w="322"/>
      </w:tblGrid>
      <w:tr w:rsidR="0048371F" w:rsidRPr="00B26DF5" w:rsidTr="00A64ABE">
        <w:trPr>
          <w:trHeight w:val="397"/>
        </w:trPr>
        <w:tc>
          <w:tcPr>
            <w:tcW w:w="10285" w:type="dxa"/>
            <w:gridSpan w:val="4"/>
            <w:tcBorders>
              <w:top w:val="nil"/>
              <w:left w:val="nil"/>
              <w:bottom w:val="nil"/>
              <w:right w:val="nil"/>
            </w:tcBorders>
            <w:shd w:val="clear" w:color="auto" w:fill="auto"/>
            <w:vAlign w:val="center"/>
            <w:hideMark/>
          </w:tcPr>
          <w:p w:rsidR="0048371F" w:rsidRPr="00B26DF5" w:rsidRDefault="0048371F"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ПОЯСНИТЕЛЬНАЯ ЗАПИСКА</w:t>
            </w:r>
          </w:p>
        </w:tc>
      </w:tr>
      <w:tr w:rsidR="0048371F" w:rsidRPr="00B26DF5" w:rsidTr="00A64ABE">
        <w:trPr>
          <w:trHeight w:val="397"/>
        </w:trPr>
        <w:tc>
          <w:tcPr>
            <w:tcW w:w="10285" w:type="dxa"/>
            <w:gridSpan w:val="4"/>
            <w:tcBorders>
              <w:top w:val="nil"/>
              <w:left w:val="nil"/>
              <w:bottom w:val="nil"/>
              <w:right w:val="nil"/>
            </w:tcBorders>
            <w:shd w:val="clear" w:color="auto" w:fill="auto"/>
            <w:vAlign w:val="center"/>
            <w:hideMark/>
          </w:tcPr>
          <w:p w:rsidR="0048371F" w:rsidRPr="00B26DF5" w:rsidRDefault="0048371F"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 инвестиционному проекту</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630"/>
        </w:trPr>
        <w:tc>
          <w:tcPr>
            <w:tcW w:w="3833" w:type="dxa"/>
            <w:tcBorders>
              <w:bottom w:val="single" w:sz="12"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Наименование проекта</w:t>
            </w:r>
          </w:p>
        </w:tc>
        <w:tc>
          <w:tcPr>
            <w:tcW w:w="6130" w:type="dxa"/>
            <w:gridSpan w:val="2"/>
            <w:tcBorders>
              <w:left w:val="single" w:sz="12" w:space="0" w:color="auto"/>
              <w:bottom w:val="single" w:sz="12" w:space="0" w:color="auto"/>
            </w:tcBorders>
            <w:shd w:val="clear" w:color="auto" w:fill="auto"/>
            <w:vAlign w:val="center"/>
            <w:hideMark/>
          </w:tcPr>
          <w:p w:rsidR="00A64ABE" w:rsidRPr="00B26DF5" w:rsidRDefault="00A64ABE" w:rsidP="00B26DF5">
            <w:pPr>
              <w:jc w:val="both"/>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 xml:space="preserve">Реконструкция и замена котлоагрегатов типа </w:t>
            </w:r>
          </w:p>
          <w:p w:rsidR="00A64ABE" w:rsidRPr="00B26DF5" w:rsidRDefault="003B5FF0" w:rsidP="00B26DF5">
            <w:pPr>
              <w:jc w:val="both"/>
              <w:rPr>
                <w:rFonts w:ascii="Times New Roman" w:hAnsi="Times New Roman" w:cs="Times New Roman"/>
                <w:b/>
                <w:color w:val="000000"/>
                <w:sz w:val="20"/>
                <w:szCs w:val="20"/>
              </w:rPr>
            </w:pPr>
            <w:r w:rsidRPr="00B26DF5">
              <w:rPr>
                <w:rFonts w:ascii="Times New Roman" w:hAnsi="Times New Roman" w:cs="Times New Roman"/>
                <w:sz w:val="20"/>
                <w:szCs w:val="20"/>
              </w:rPr>
              <w:t>КВр</w:t>
            </w:r>
            <w:r w:rsidR="00514021" w:rsidRPr="00B26DF5">
              <w:rPr>
                <w:rFonts w:ascii="Times New Roman" w:hAnsi="Times New Roman" w:cs="Times New Roman"/>
                <w:b/>
                <w:color w:val="000000"/>
                <w:sz w:val="20"/>
                <w:szCs w:val="20"/>
              </w:rPr>
              <w:t xml:space="preserve"> в котельных </w:t>
            </w:r>
            <w:r w:rsidR="00A64ABE" w:rsidRPr="00B26DF5">
              <w:rPr>
                <w:rFonts w:ascii="Times New Roman" w:hAnsi="Times New Roman" w:cs="Times New Roman"/>
                <w:b/>
                <w:color w:val="000000"/>
                <w:sz w:val="20"/>
                <w:szCs w:val="20"/>
              </w:rPr>
              <w:t xml:space="preserve"> «</w:t>
            </w:r>
            <w:r w:rsidR="0086566A" w:rsidRPr="00B26DF5">
              <w:rPr>
                <w:rFonts w:ascii="Times New Roman" w:hAnsi="Times New Roman" w:cs="Times New Roman"/>
                <w:b/>
                <w:color w:val="000000"/>
                <w:sz w:val="20"/>
                <w:szCs w:val="20"/>
              </w:rPr>
              <w:t>Хор-Тагнинское</w:t>
            </w:r>
            <w:r w:rsidR="00E40D51" w:rsidRPr="00B26DF5">
              <w:rPr>
                <w:rFonts w:ascii="Times New Roman" w:hAnsi="Times New Roman" w:cs="Times New Roman"/>
                <w:b/>
                <w:color w:val="000000"/>
                <w:sz w:val="20"/>
                <w:szCs w:val="20"/>
              </w:rPr>
              <w:t>муниципальном образовании</w:t>
            </w:r>
            <w:r w:rsidR="00A64ABE" w:rsidRPr="00B26DF5">
              <w:rPr>
                <w:rFonts w:ascii="Times New Roman" w:hAnsi="Times New Roman" w:cs="Times New Roman"/>
                <w:b/>
                <w:color w:val="000000"/>
                <w:sz w:val="20"/>
                <w:szCs w:val="20"/>
              </w:rPr>
              <w:t>»</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578"/>
        </w:trPr>
        <w:tc>
          <w:tcPr>
            <w:tcW w:w="3833" w:type="dxa"/>
            <w:tcBorders>
              <w:top w:val="single" w:sz="12" w:space="0" w:color="auto"/>
              <w:bottom w:val="single" w:sz="6"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Цели и задачи проекта</w:t>
            </w:r>
          </w:p>
        </w:tc>
        <w:tc>
          <w:tcPr>
            <w:tcW w:w="6130" w:type="dxa"/>
            <w:gridSpan w:val="2"/>
            <w:tcBorders>
              <w:top w:val="single" w:sz="12" w:space="0" w:color="auto"/>
              <w:left w:val="single" w:sz="12" w:space="0" w:color="auto"/>
              <w:bottom w:val="single" w:sz="6" w:space="0" w:color="auto"/>
            </w:tcBorders>
            <w:shd w:val="clear" w:color="auto" w:fill="auto"/>
            <w:vAlign w:val="center"/>
            <w:hideMark/>
          </w:tcPr>
          <w:p w:rsidR="00A64ABE" w:rsidRPr="00B26DF5" w:rsidRDefault="00A64ABE"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Замена физически и морально устаревших котлов на новые </w:t>
            </w:r>
            <w:r w:rsidRPr="00B26DF5">
              <w:rPr>
                <w:rFonts w:ascii="Times New Roman" w:eastAsia="Times New Roman" w:hAnsi="Times New Roman" w:cs="Times New Roman"/>
                <w:sz w:val="20"/>
                <w:szCs w:val="20"/>
              </w:rPr>
              <w:t xml:space="preserve">водогрейные котлы, </w:t>
            </w:r>
            <w:r w:rsidRPr="00B26DF5">
              <w:rPr>
                <w:rFonts w:ascii="Times New Roman" w:hAnsi="Times New Roman" w:cs="Times New Roman"/>
                <w:color w:val="000000"/>
                <w:sz w:val="20"/>
                <w:szCs w:val="20"/>
              </w:rPr>
              <w:t>в связи с истечением срока эксплуатации и необходимостью надежного и бесперебойного теплоснабжения потребителей тепловой энергии</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54"/>
        </w:trPr>
        <w:tc>
          <w:tcPr>
            <w:tcW w:w="3833" w:type="dxa"/>
            <w:tcBorders>
              <w:top w:val="single" w:sz="6" w:space="0" w:color="auto"/>
              <w:bottom w:val="single" w:sz="4"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Сроки реализации проекта</w:t>
            </w:r>
          </w:p>
        </w:tc>
        <w:tc>
          <w:tcPr>
            <w:tcW w:w="6130" w:type="dxa"/>
            <w:gridSpan w:val="2"/>
            <w:tcBorders>
              <w:top w:val="single" w:sz="6" w:space="0" w:color="auto"/>
              <w:left w:val="single" w:sz="12" w:space="0" w:color="auto"/>
              <w:bottom w:val="single" w:sz="4"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w:t>
            </w:r>
            <w:r w:rsidR="00B96B0A" w:rsidRPr="00B26DF5">
              <w:rPr>
                <w:rFonts w:ascii="Times New Roman" w:hAnsi="Times New Roman" w:cs="Times New Roman"/>
                <w:color w:val="000000"/>
                <w:sz w:val="20"/>
                <w:szCs w:val="20"/>
              </w:rPr>
              <w:t>8-2032</w:t>
            </w:r>
            <w:r w:rsidRPr="00B26DF5">
              <w:rPr>
                <w:rFonts w:ascii="Times New Roman" w:hAnsi="Times New Roman" w:cs="Times New Roman"/>
                <w:color w:val="000000"/>
                <w:sz w:val="20"/>
                <w:szCs w:val="20"/>
              </w:rPr>
              <w:t>гг.</w:t>
            </w:r>
          </w:p>
        </w:tc>
      </w:tr>
      <w:tr w:rsidR="00A64ABE" w:rsidRPr="00B26DF5" w:rsidTr="00F81568">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564"/>
        </w:trPr>
        <w:tc>
          <w:tcPr>
            <w:tcW w:w="3833" w:type="dxa"/>
            <w:tcBorders>
              <w:top w:val="single" w:sz="4"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Дисконтированные инвестиции проекта по годам</w:t>
            </w:r>
          </w:p>
        </w:tc>
        <w:tc>
          <w:tcPr>
            <w:tcW w:w="6130" w:type="dxa"/>
            <w:gridSpan w:val="2"/>
            <w:tcBorders>
              <w:top w:val="single" w:sz="4" w:space="0" w:color="auto"/>
              <w:left w:val="single" w:sz="12" w:space="0" w:color="auto"/>
            </w:tcBorders>
            <w:shd w:val="clear" w:color="auto" w:fill="FFFFFF" w:themeFill="background1"/>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b/>
                <w:color w:val="000000"/>
                <w:sz w:val="20"/>
                <w:szCs w:val="20"/>
              </w:rPr>
              <w:t>201</w:t>
            </w:r>
            <w:r w:rsidR="008B0C9F" w:rsidRPr="00B26DF5">
              <w:rPr>
                <w:rFonts w:ascii="Times New Roman" w:hAnsi="Times New Roman" w:cs="Times New Roman"/>
                <w:b/>
                <w:color w:val="000000"/>
                <w:sz w:val="20"/>
                <w:szCs w:val="20"/>
              </w:rPr>
              <w:t>9</w:t>
            </w:r>
            <w:r w:rsidRPr="00B26DF5">
              <w:rPr>
                <w:rFonts w:ascii="Times New Roman" w:hAnsi="Times New Roman" w:cs="Times New Roman"/>
                <w:color w:val="000000"/>
                <w:sz w:val="20"/>
                <w:szCs w:val="20"/>
              </w:rPr>
              <w:t xml:space="preserve"> г. - 1897 т.р.; </w:t>
            </w:r>
            <w:r w:rsidR="008B0C9F" w:rsidRPr="00B26DF5">
              <w:rPr>
                <w:rFonts w:ascii="Times New Roman" w:hAnsi="Times New Roman" w:cs="Times New Roman"/>
                <w:b/>
                <w:color w:val="000000"/>
                <w:sz w:val="20"/>
                <w:szCs w:val="20"/>
              </w:rPr>
              <w:t>2020</w:t>
            </w:r>
            <w:r w:rsidRPr="00B26DF5">
              <w:rPr>
                <w:rFonts w:ascii="Times New Roman" w:hAnsi="Times New Roman" w:cs="Times New Roman"/>
                <w:color w:val="000000"/>
                <w:sz w:val="20"/>
                <w:szCs w:val="20"/>
              </w:rPr>
              <w:t xml:space="preserve"> г. – 1995 т.р.; </w:t>
            </w:r>
            <w:r w:rsidR="008B0C9F" w:rsidRPr="00B26DF5">
              <w:rPr>
                <w:rFonts w:ascii="Times New Roman" w:hAnsi="Times New Roman" w:cs="Times New Roman"/>
                <w:b/>
                <w:color w:val="000000"/>
                <w:sz w:val="20"/>
                <w:szCs w:val="20"/>
              </w:rPr>
              <w:t>2021</w:t>
            </w:r>
            <w:r w:rsidRPr="00B26DF5">
              <w:rPr>
                <w:rFonts w:ascii="Times New Roman" w:hAnsi="Times New Roman" w:cs="Times New Roman"/>
                <w:color w:val="000000"/>
                <w:sz w:val="20"/>
                <w:szCs w:val="20"/>
              </w:rPr>
              <w:t xml:space="preserve"> г. - 2084 т.р.; </w:t>
            </w:r>
            <w:r w:rsidR="008B0C9F" w:rsidRPr="00B26DF5">
              <w:rPr>
                <w:rFonts w:ascii="Times New Roman" w:hAnsi="Times New Roman" w:cs="Times New Roman"/>
                <w:b/>
                <w:color w:val="000000"/>
                <w:sz w:val="20"/>
                <w:szCs w:val="20"/>
              </w:rPr>
              <w:t>2022</w:t>
            </w:r>
            <w:r w:rsidRPr="00B26DF5">
              <w:rPr>
                <w:rFonts w:ascii="Times New Roman" w:hAnsi="Times New Roman" w:cs="Times New Roman"/>
                <w:color w:val="000000"/>
                <w:sz w:val="20"/>
                <w:szCs w:val="20"/>
              </w:rPr>
              <w:t xml:space="preserve"> г. – 2168 т.р.</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315"/>
        </w:trPr>
        <w:tc>
          <w:tcPr>
            <w:tcW w:w="3833" w:type="dxa"/>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Направление проекта</w:t>
            </w:r>
          </w:p>
        </w:tc>
        <w:tc>
          <w:tcPr>
            <w:tcW w:w="6130" w:type="dxa"/>
            <w:gridSpan w:val="2"/>
            <w:tcBorders>
              <w:left w:val="single" w:sz="12" w:space="0" w:color="auto"/>
            </w:tcBorders>
            <w:shd w:val="clear" w:color="auto" w:fill="FFFFFF" w:themeFill="background1"/>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Проект надежности</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945"/>
        </w:trPr>
        <w:tc>
          <w:tcPr>
            <w:tcW w:w="3833" w:type="dxa"/>
            <w:tcBorders>
              <w:bottom w:val="single" w:sz="12"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Описание экономического эффекта</w:t>
            </w:r>
          </w:p>
        </w:tc>
        <w:tc>
          <w:tcPr>
            <w:tcW w:w="6130" w:type="dxa"/>
            <w:gridSpan w:val="2"/>
            <w:tcBorders>
              <w:left w:val="single" w:sz="12" w:space="0" w:color="auto"/>
              <w:bottom w:val="single" w:sz="12" w:space="0" w:color="auto"/>
            </w:tcBorders>
            <w:shd w:val="clear" w:color="auto" w:fill="FFFFFF" w:themeFill="background1"/>
            <w:vAlign w:val="center"/>
            <w:hideMark/>
          </w:tcPr>
          <w:p w:rsidR="00A64ABE" w:rsidRPr="00B26DF5" w:rsidRDefault="00A64ABE"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Расчет экономического эффекта базируется на сокращении топливной составляющей издержек в составе переменных затрат теплоснабжающей организации.</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315"/>
        </w:trPr>
        <w:tc>
          <w:tcPr>
            <w:tcW w:w="9963" w:type="dxa"/>
            <w:gridSpan w:val="3"/>
            <w:tcBorders>
              <w:top w:val="single" w:sz="12" w:space="0" w:color="auto"/>
              <w:bottom w:val="single" w:sz="12" w:space="0" w:color="auto"/>
            </w:tcBorders>
            <w:shd w:val="clear" w:color="auto" w:fill="FFFFFF" w:themeFill="background1"/>
            <w:vAlign w:val="center"/>
            <w:hideMark/>
          </w:tcPr>
          <w:p w:rsidR="00A64ABE" w:rsidRPr="00B26DF5" w:rsidRDefault="00A64ABE"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lastRenderedPageBreak/>
              <w:t>Показатели экономической эффективности проекта</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315"/>
        </w:trPr>
        <w:tc>
          <w:tcPr>
            <w:tcW w:w="3974" w:type="dxa"/>
            <w:gridSpan w:val="2"/>
            <w:tcBorders>
              <w:top w:val="single" w:sz="12"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Чистая приведенная стоимость (NPV)</w:t>
            </w:r>
          </w:p>
        </w:tc>
        <w:tc>
          <w:tcPr>
            <w:tcW w:w="5989" w:type="dxa"/>
            <w:tcBorders>
              <w:top w:val="single" w:sz="12" w:space="0" w:color="auto"/>
              <w:left w:val="single" w:sz="12" w:space="0" w:color="auto"/>
            </w:tcBorders>
            <w:shd w:val="clear" w:color="auto" w:fill="FFFFFF" w:themeFill="background1"/>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1017</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315"/>
        </w:trPr>
        <w:tc>
          <w:tcPr>
            <w:tcW w:w="3974" w:type="dxa"/>
            <w:gridSpan w:val="2"/>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Внутренняя норма рентабельности (IRR)%</w:t>
            </w:r>
          </w:p>
        </w:tc>
        <w:tc>
          <w:tcPr>
            <w:tcW w:w="5989" w:type="dxa"/>
            <w:tcBorders>
              <w:left w:val="single" w:sz="12" w:space="0" w:color="auto"/>
            </w:tcBorders>
            <w:shd w:val="clear" w:color="auto" w:fill="FFFFFF" w:themeFill="background1"/>
            <w:vAlign w:val="center"/>
          </w:tcPr>
          <w:p w:rsidR="00A64ABE" w:rsidRPr="00B26DF5" w:rsidRDefault="00A64ABE" w:rsidP="00B26DF5">
            <w:pPr>
              <w:jc w:val="center"/>
              <w:rPr>
                <w:rFonts w:ascii="Times New Roman" w:hAnsi="Times New Roman" w:cs="Times New Roman"/>
                <w:sz w:val="20"/>
                <w:szCs w:val="20"/>
              </w:rPr>
            </w:pPr>
            <w:r w:rsidRPr="00B26DF5">
              <w:rPr>
                <w:rFonts w:ascii="Times New Roman" w:hAnsi="Times New Roman" w:cs="Times New Roman"/>
                <w:sz w:val="20"/>
                <w:szCs w:val="20"/>
              </w:rPr>
              <w:t>17,4</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315"/>
        </w:trPr>
        <w:tc>
          <w:tcPr>
            <w:tcW w:w="3974" w:type="dxa"/>
            <w:gridSpan w:val="2"/>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Простой срок окупаемости (PP)</w:t>
            </w:r>
          </w:p>
        </w:tc>
        <w:tc>
          <w:tcPr>
            <w:tcW w:w="5989" w:type="dxa"/>
            <w:tcBorders>
              <w:left w:val="single" w:sz="12" w:space="0" w:color="auto"/>
            </w:tcBorders>
            <w:shd w:val="clear" w:color="auto" w:fill="FFFFFF" w:themeFill="background1"/>
            <w:vAlign w:val="center"/>
          </w:tcPr>
          <w:p w:rsidR="00A64ABE" w:rsidRPr="00B26DF5" w:rsidRDefault="00A64ABE" w:rsidP="00B26DF5">
            <w:pPr>
              <w:jc w:val="center"/>
              <w:rPr>
                <w:rFonts w:ascii="Times New Roman" w:hAnsi="Times New Roman" w:cs="Times New Roman"/>
                <w:sz w:val="20"/>
                <w:szCs w:val="20"/>
              </w:rPr>
            </w:pPr>
            <w:r w:rsidRPr="00B26DF5">
              <w:rPr>
                <w:rFonts w:ascii="Times New Roman" w:hAnsi="Times New Roman" w:cs="Times New Roman"/>
                <w:sz w:val="20"/>
                <w:szCs w:val="20"/>
              </w:rPr>
              <w:t>9,4</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315"/>
        </w:trPr>
        <w:tc>
          <w:tcPr>
            <w:tcW w:w="3974" w:type="dxa"/>
            <w:gridSpan w:val="2"/>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Дисконтированный срок окупаемости (DPP)</w:t>
            </w:r>
          </w:p>
        </w:tc>
        <w:tc>
          <w:tcPr>
            <w:tcW w:w="5989" w:type="dxa"/>
            <w:tcBorders>
              <w:left w:val="single" w:sz="12" w:space="0" w:color="auto"/>
            </w:tcBorders>
            <w:shd w:val="clear" w:color="auto" w:fill="FFFFFF" w:themeFill="background1"/>
            <w:vAlign w:val="center"/>
          </w:tcPr>
          <w:p w:rsidR="00A64ABE" w:rsidRPr="00B26DF5" w:rsidRDefault="00A64ABE" w:rsidP="00B26DF5">
            <w:pPr>
              <w:jc w:val="center"/>
              <w:rPr>
                <w:rFonts w:ascii="Times New Roman" w:hAnsi="Times New Roman" w:cs="Times New Roman"/>
                <w:sz w:val="20"/>
                <w:szCs w:val="20"/>
              </w:rPr>
            </w:pPr>
            <w:r w:rsidRPr="00B26DF5">
              <w:rPr>
                <w:rFonts w:ascii="Times New Roman" w:hAnsi="Times New Roman" w:cs="Times New Roman"/>
                <w:sz w:val="20"/>
                <w:szCs w:val="20"/>
              </w:rPr>
              <w:t>12,75</w:t>
            </w:r>
          </w:p>
        </w:tc>
      </w:tr>
    </w:tbl>
    <w:p w:rsidR="001C637B" w:rsidRPr="00B26DF5" w:rsidRDefault="001C637B" w:rsidP="00B26DF5">
      <w:pPr>
        <w:ind w:firstLine="708"/>
        <w:jc w:val="both"/>
        <w:rPr>
          <w:rFonts w:ascii="Times New Roman" w:hAnsi="Times New Roman" w:cs="Times New Roman"/>
          <w:sz w:val="20"/>
          <w:szCs w:val="20"/>
        </w:rPr>
      </w:pPr>
    </w:p>
    <w:p w:rsidR="001C637B" w:rsidRPr="00B26DF5" w:rsidRDefault="001C637B" w:rsidP="00B26DF5">
      <w:pPr>
        <w:ind w:firstLine="708"/>
        <w:jc w:val="both"/>
        <w:rPr>
          <w:rFonts w:ascii="Times New Roman" w:hAnsi="Times New Roman" w:cs="Times New Roman"/>
          <w:sz w:val="20"/>
          <w:szCs w:val="20"/>
        </w:rPr>
      </w:pPr>
    </w:p>
    <w:p w:rsidR="00A64ABE" w:rsidRPr="00B26DF5" w:rsidRDefault="00A64ABE" w:rsidP="00B26DF5">
      <w:pPr>
        <w:ind w:firstLine="708"/>
        <w:jc w:val="center"/>
        <w:rPr>
          <w:rFonts w:ascii="Times New Roman" w:hAnsi="Times New Roman" w:cs="Times New Roman"/>
          <w:sz w:val="20"/>
          <w:szCs w:val="20"/>
        </w:rPr>
      </w:pPr>
    </w:p>
    <w:p w:rsidR="001C637B" w:rsidRPr="00B26DF5" w:rsidRDefault="001C637B" w:rsidP="00B26DF5">
      <w:pPr>
        <w:ind w:firstLine="708"/>
        <w:jc w:val="center"/>
        <w:rPr>
          <w:rFonts w:ascii="Times New Roman" w:hAnsi="Times New Roman" w:cs="Times New Roman"/>
          <w:sz w:val="20"/>
          <w:szCs w:val="20"/>
        </w:rPr>
      </w:pPr>
      <w:r w:rsidRPr="00B26DF5">
        <w:rPr>
          <w:rFonts w:ascii="Times New Roman" w:hAnsi="Times New Roman" w:cs="Times New Roman"/>
          <w:sz w:val="20"/>
          <w:szCs w:val="20"/>
        </w:rPr>
        <w:t>ПОЯСНИТЕЛЬНАЯ ЗАПИСКА</w:t>
      </w:r>
    </w:p>
    <w:p w:rsidR="001C637B" w:rsidRPr="00B26DF5" w:rsidRDefault="001C637B" w:rsidP="00B26DF5">
      <w:pPr>
        <w:ind w:firstLine="708"/>
        <w:jc w:val="center"/>
        <w:rPr>
          <w:rFonts w:ascii="Times New Roman" w:hAnsi="Times New Roman" w:cs="Times New Roman"/>
          <w:sz w:val="20"/>
          <w:szCs w:val="20"/>
        </w:rPr>
      </w:pPr>
      <w:r w:rsidRPr="00B26DF5">
        <w:rPr>
          <w:rFonts w:ascii="Times New Roman" w:hAnsi="Times New Roman" w:cs="Times New Roman"/>
          <w:sz w:val="20"/>
          <w:szCs w:val="20"/>
        </w:rPr>
        <w:t>к инвестиционному проекту</w:t>
      </w:r>
    </w:p>
    <w:tbl>
      <w:tblPr>
        <w:tblW w:w="9928" w:type="dxa"/>
        <w:tblInd w:w="10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000"/>
        <w:gridCol w:w="1804"/>
        <w:gridCol w:w="4124"/>
      </w:tblGrid>
      <w:tr w:rsidR="00A64ABE" w:rsidRPr="00B26DF5" w:rsidTr="00997B7F">
        <w:trPr>
          <w:trHeight w:val="315"/>
        </w:trPr>
        <w:tc>
          <w:tcPr>
            <w:tcW w:w="4000" w:type="dxa"/>
            <w:shd w:val="clear" w:color="auto" w:fill="auto"/>
            <w:vAlign w:val="center"/>
            <w:hideMark/>
          </w:tcPr>
          <w:p w:rsidR="00A64ABE" w:rsidRPr="00B26DF5" w:rsidRDefault="00A64ABE"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Наименование проекта</w:t>
            </w:r>
          </w:p>
        </w:tc>
        <w:tc>
          <w:tcPr>
            <w:tcW w:w="5928" w:type="dxa"/>
            <w:gridSpan w:val="2"/>
            <w:shd w:val="clear" w:color="auto" w:fill="auto"/>
            <w:vAlign w:val="center"/>
            <w:hideMark/>
          </w:tcPr>
          <w:p w:rsidR="00A64ABE" w:rsidRPr="00B26DF5" w:rsidRDefault="00A64ABE"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 xml:space="preserve">Реконструкция теплотрасс с использованием труб. типа Касафлекс в </w:t>
            </w:r>
            <w:r w:rsidR="00514021" w:rsidRPr="00B26DF5">
              <w:rPr>
                <w:rFonts w:ascii="Times New Roman" w:hAnsi="Times New Roman" w:cs="Times New Roman"/>
                <w:b/>
                <w:color w:val="000000"/>
                <w:sz w:val="20"/>
                <w:szCs w:val="20"/>
              </w:rPr>
              <w:t xml:space="preserve">«Хор-Тагнинское </w:t>
            </w:r>
            <w:r w:rsidR="00E40D51" w:rsidRPr="00B26DF5">
              <w:rPr>
                <w:rFonts w:ascii="Times New Roman" w:hAnsi="Times New Roman" w:cs="Times New Roman"/>
                <w:b/>
                <w:color w:val="000000"/>
                <w:sz w:val="20"/>
                <w:szCs w:val="20"/>
              </w:rPr>
              <w:t>муниципальном образовании</w:t>
            </w:r>
            <w:r w:rsidR="00514021" w:rsidRPr="00B26DF5">
              <w:rPr>
                <w:rFonts w:ascii="Times New Roman" w:hAnsi="Times New Roman" w:cs="Times New Roman"/>
                <w:b/>
                <w:color w:val="000000"/>
                <w:sz w:val="20"/>
                <w:szCs w:val="20"/>
              </w:rPr>
              <w:t>»</w:t>
            </w:r>
          </w:p>
        </w:tc>
      </w:tr>
      <w:tr w:rsidR="00A64ABE" w:rsidRPr="00B26DF5" w:rsidTr="00F81568">
        <w:trPr>
          <w:trHeight w:val="1041"/>
        </w:trPr>
        <w:tc>
          <w:tcPr>
            <w:tcW w:w="4000" w:type="dxa"/>
            <w:tcBorders>
              <w:bottom w:val="single" w:sz="4"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Цели и задачи проекта</w:t>
            </w:r>
          </w:p>
        </w:tc>
        <w:tc>
          <w:tcPr>
            <w:tcW w:w="5928" w:type="dxa"/>
            <w:gridSpan w:val="2"/>
            <w:tcBorders>
              <w:bottom w:val="single" w:sz="4" w:space="0" w:color="auto"/>
            </w:tcBorders>
            <w:shd w:val="clear" w:color="auto" w:fill="auto"/>
            <w:vAlign w:val="center"/>
            <w:hideMark/>
          </w:tcPr>
          <w:p w:rsidR="00A64ABE" w:rsidRPr="00B26DF5" w:rsidRDefault="00A64ABE"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Замена изношенных участков теплотрасс на систему гибких предизолированных труб Касафлекс с целью уменьшения тепловых потерь при транспортировке тепловой энергии и постепенной заменой физически и морально устаревших участков теплотрасс</w:t>
            </w:r>
          </w:p>
        </w:tc>
      </w:tr>
      <w:tr w:rsidR="00A64ABE" w:rsidRPr="00B26DF5" w:rsidTr="00997B7F">
        <w:trPr>
          <w:trHeight w:val="315"/>
        </w:trPr>
        <w:tc>
          <w:tcPr>
            <w:tcW w:w="4000" w:type="dxa"/>
            <w:tcBorders>
              <w:top w:val="single" w:sz="4" w:space="0" w:color="auto"/>
              <w:bottom w:val="single" w:sz="4"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Сроки реализации проекта</w:t>
            </w:r>
          </w:p>
        </w:tc>
        <w:tc>
          <w:tcPr>
            <w:tcW w:w="5928" w:type="dxa"/>
            <w:gridSpan w:val="2"/>
            <w:tcBorders>
              <w:top w:val="single" w:sz="4" w:space="0" w:color="auto"/>
              <w:bottom w:val="single" w:sz="4"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w:t>
            </w:r>
            <w:r w:rsidR="008B0C9F" w:rsidRPr="00B26DF5">
              <w:rPr>
                <w:rFonts w:ascii="Times New Roman" w:hAnsi="Times New Roman" w:cs="Times New Roman"/>
                <w:color w:val="000000"/>
                <w:sz w:val="20"/>
                <w:szCs w:val="20"/>
              </w:rPr>
              <w:t>9</w:t>
            </w:r>
            <w:r w:rsidRPr="00B26DF5">
              <w:rPr>
                <w:rFonts w:ascii="Times New Roman" w:hAnsi="Times New Roman" w:cs="Times New Roman"/>
                <w:color w:val="000000"/>
                <w:sz w:val="20"/>
                <w:szCs w:val="20"/>
              </w:rPr>
              <w:t>-202</w:t>
            </w:r>
            <w:r w:rsidR="008B0C9F" w:rsidRPr="00B26DF5">
              <w:rPr>
                <w:rFonts w:ascii="Times New Roman" w:hAnsi="Times New Roman" w:cs="Times New Roman"/>
                <w:color w:val="000000"/>
                <w:sz w:val="20"/>
                <w:szCs w:val="20"/>
              </w:rPr>
              <w:t>5</w:t>
            </w:r>
            <w:r w:rsidRPr="00B26DF5">
              <w:rPr>
                <w:rFonts w:ascii="Times New Roman" w:hAnsi="Times New Roman" w:cs="Times New Roman"/>
                <w:color w:val="000000"/>
                <w:sz w:val="20"/>
                <w:szCs w:val="20"/>
              </w:rPr>
              <w:t xml:space="preserve"> г.</w:t>
            </w:r>
          </w:p>
        </w:tc>
      </w:tr>
      <w:tr w:rsidR="00A64ABE" w:rsidRPr="00B26DF5" w:rsidTr="00997B7F">
        <w:trPr>
          <w:trHeight w:val="113"/>
        </w:trPr>
        <w:tc>
          <w:tcPr>
            <w:tcW w:w="4000" w:type="dxa"/>
            <w:vMerge w:val="restart"/>
            <w:tcBorders>
              <w:top w:val="single" w:sz="4"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Дисконтированные инвестиции проекта по годам, тыс. руб.</w:t>
            </w:r>
          </w:p>
        </w:tc>
        <w:tc>
          <w:tcPr>
            <w:tcW w:w="1804" w:type="dxa"/>
            <w:tcBorders>
              <w:top w:val="single" w:sz="4" w:space="0" w:color="auto"/>
              <w:bottom w:val="single" w:sz="4" w:space="0" w:color="auto"/>
              <w:right w:val="single" w:sz="4"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w:t>
            </w:r>
            <w:r w:rsidR="008B0C9F" w:rsidRPr="00B26DF5">
              <w:rPr>
                <w:rFonts w:ascii="Times New Roman" w:hAnsi="Times New Roman" w:cs="Times New Roman"/>
                <w:color w:val="000000"/>
                <w:sz w:val="20"/>
                <w:szCs w:val="20"/>
              </w:rPr>
              <w:t>9</w:t>
            </w:r>
          </w:p>
        </w:tc>
        <w:tc>
          <w:tcPr>
            <w:tcW w:w="4124" w:type="dxa"/>
            <w:tcBorders>
              <w:top w:val="single" w:sz="4" w:space="0" w:color="auto"/>
              <w:left w:val="single" w:sz="4" w:space="0" w:color="auto"/>
              <w:bottom w:val="single" w:sz="4" w:space="0" w:color="auto"/>
            </w:tcBorders>
            <w:shd w:val="clear" w:color="auto" w:fill="FFFFFF" w:themeFill="background1"/>
            <w:noWrap/>
            <w:vAlign w:val="bottom"/>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772</w:t>
            </w:r>
          </w:p>
        </w:tc>
      </w:tr>
      <w:tr w:rsidR="00A64ABE" w:rsidRPr="00B26DF5" w:rsidTr="00997B7F">
        <w:trPr>
          <w:trHeight w:val="20"/>
        </w:trPr>
        <w:tc>
          <w:tcPr>
            <w:tcW w:w="4000" w:type="dxa"/>
            <w:vMerge/>
            <w:vAlign w:val="center"/>
            <w:hideMark/>
          </w:tcPr>
          <w:p w:rsidR="00A64ABE" w:rsidRPr="00B26DF5" w:rsidRDefault="00A64ABE" w:rsidP="00B26DF5">
            <w:pPr>
              <w:rPr>
                <w:rFonts w:ascii="Times New Roman" w:hAnsi="Times New Roman" w:cs="Times New Roman"/>
                <w:color w:val="000000"/>
                <w:sz w:val="20"/>
                <w:szCs w:val="20"/>
              </w:rPr>
            </w:pPr>
          </w:p>
        </w:tc>
        <w:tc>
          <w:tcPr>
            <w:tcW w:w="1804" w:type="dxa"/>
            <w:tcBorders>
              <w:top w:val="single" w:sz="4" w:space="0" w:color="auto"/>
              <w:bottom w:val="single" w:sz="4" w:space="0" w:color="auto"/>
              <w:right w:val="single" w:sz="4" w:space="0" w:color="auto"/>
            </w:tcBorders>
            <w:shd w:val="clear" w:color="auto" w:fill="auto"/>
            <w:vAlign w:val="center"/>
            <w:hideMark/>
          </w:tcPr>
          <w:p w:rsidR="00A64ABE" w:rsidRPr="00B26DF5" w:rsidRDefault="008B0C9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2020</w:t>
            </w:r>
          </w:p>
        </w:tc>
        <w:tc>
          <w:tcPr>
            <w:tcW w:w="4124" w:type="dxa"/>
            <w:tcBorders>
              <w:top w:val="single" w:sz="4" w:space="0" w:color="auto"/>
              <w:left w:val="single" w:sz="4" w:space="0" w:color="auto"/>
              <w:bottom w:val="single" w:sz="4" w:space="0" w:color="auto"/>
            </w:tcBorders>
            <w:shd w:val="clear" w:color="auto" w:fill="FFFFFF" w:themeFill="background1"/>
            <w:noWrap/>
            <w:vAlign w:val="bottom"/>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819</w:t>
            </w:r>
          </w:p>
        </w:tc>
      </w:tr>
      <w:tr w:rsidR="00A64ABE" w:rsidRPr="00B26DF5" w:rsidTr="00997B7F">
        <w:trPr>
          <w:trHeight w:val="20"/>
        </w:trPr>
        <w:tc>
          <w:tcPr>
            <w:tcW w:w="4000" w:type="dxa"/>
            <w:vMerge/>
            <w:vAlign w:val="center"/>
          </w:tcPr>
          <w:p w:rsidR="00A64ABE" w:rsidRPr="00B26DF5" w:rsidRDefault="00A64ABE" w:rsidP="00B26DF5">
            <w:pPr>
              <w:rPr>
                <w:rFonts w:ascii="Times New Roman" w:hAnsi="Times New Roman" w:cs="Times New Roman"/>
                <w:color w:val="000000"/>
                <w:sz w:val="20"/>
                <w:szCs w:val="20"/>
              </w:rPr>
            </w:pPr>
          </w:p>
        </w:tc>
        <w:tc>
          <w:tcPr>
            <w:tcW w:w="1804" w:type="dxa"/>
            <w:tcBorders>
              <w:top w:val="single" w:sz="4" w:space="0" w:color="auto"/>
              <w:bottom w:val="single" w:sz="4" w:space="0" w:color="auto"/>
              <w:right w:val="single" w:sz="4" w:space="0" w:color="auto"/>
            </w:tcBorders>
            <w:shd w:val="clear" w:color="auto" w:fill="auto"/>
            <w:vAlign w:val="center"/>
          </w:tcPr>
          <w:p w:rsidR="00A64ABE" w:rsidRPr="00B26DF5" w:rsidRDefault="008B0C9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2021</w:t>
            </w:r>
          </w:p>
        </w:tc>
        <w:tc>
          <w:tcPr>
            <w:tcW w:w="4124" w:type="dxa"/>
            <w:tcBorders>
              <w:top w:val="single" w:sz="4" w:space="0" w:color="auto"/>
              <w:left w:val="single" w:sz="4" w:space="0" w:color="auto"/>
              <w:bottom w:val="single" w:sz="4" w:space="0" w:color="auto"/>
            </w:tcBorders>
            <w:shd w:val="clear" w:color="auto" w:fill="FFFFFF" w:themeFill="background1"/>
            <w:noWrap/>
            <w:vAlign w:val="bottom"/>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860</w:t>
            </w:r>
          </w:p>
        </w:tc>
      </w:tr>
      <w:tr w:rsidR="00A64ABE" w:rsidRPr="00B26DF5" w:rsidTr="00997B7F">
        <w:trPr>
          <w:trHeight w:val="392"/>
        </w:trPr>
        <w:tc>
          <w:tcPr>
            <w:tcW w:w="4000" w:type="dxa"/>
            <w:tcBorders>
              <w:top w:val="single" w:sz="4" w:space="0" w:color="auto"/>
              <w:bottom w:val="single" w:sz="4"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Направление проекта</w:t>
            </w:r>
          </w:p>
        </w:tc>
        <w:tc>
          <w:tcPr>
            <w:tcW w:w="5928" w:type="dxa"/>
            <w:gridSpan w:val="2"/>
            <w:tcBorders>
              <w:top w:val="single" w:sz="4" w:space="0" w:color="auto"/>
              <w:bottom w:val="single" w:sz="4"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Проект эффективности</w:t>
            </w:r>
          </w:p>
        </w:tc>
      </w:tr>
      <w:tr w:rsidR="00A64ABE" w:rsidRPr="00B26DF5" w:rsidTr="00F81568">
        <w:trPr>
          <w:trHeight w:val="1213"/>
        </w:trPr>
        <w:tc>
          <w:tcPr>
            <w:tcW w:w="4000" w:type="dxa"/>
            <w:tcBorders>
              <w:top w:val="single" w:sz="4"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Описание экономического эффекта</w:t>
            </w:r>
          </w:p>
        </w:tc>
        <w:tc>
          <w:tcPr>
            <w:tcW w:w="5928" w:type="dxa"/>
            <w:gridSpan w:val="2"/>
            <w:tcBorders>
              <w:top w:val="single" w:sz="4" w:space="0" w:color="auto"/>
            </w:tcBorders>
            <w:shd w:val="clear" w:color="auto" w:fill="auto"/>
            <w:vAlign w:val="center"/>
            <w:hideMark/>
          </w:tcPr>
          <w:p w:rsidR="00A64ABE" w:rsidRPr="00B26DF5" w:rsidRDefault="00A64ABE"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Экономический эффект достигается за счет сокращения потерь при транспортировке тепловой энергии. Расчет экономического эффекта базируется на сокращении топливной составляющей издержек в составе переменных затрат теплоснабжающей организации.</w:t>
            </w:r>
          </w:p>
        </w:tc>
      </w:tr>
      <w:tr w:rsidR="00A64ABE" w:rsidRPr="00B26DF5" w:rsidTr="00997B7F">
        <w:trPr>
          <w:trHeight w:val="315"/>
        </w:trPr>
        <w:tc>
          <w:tcPr>
            <w:tcW w:w="9928" w:type="dxa"/>
            <w:gridSpan w:val="3"/>
            <w:shd w:val="clear" w:color="auto" w:fill="auto"/>
            <w:vAlign w:val="center"/>
            <w:hideMark/>
          </w:tcPr>
          <w:p w:rsidR="00A64ABE" w:rsidRPr="00B26DF5" w:rsidRDefault="00A64ABE"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Показатели экономической эффективности проекта</w:t>
            </w:r>
          </w:p>
        </w:tc>
      </w:tr>
      <w:tr w:rsidR="00A64ABE" w:rsidRPr="00B26DF5" w:rsidTr="00F81568">
        <w:trPr>
          <w:trHeight w:val="180"/>
        </w:trPr>
        <w:tc>
          <w:tcPr>
            <w:tcW w:w="4000" w:type="dxa"/>
            <w:tcBorders>
              <w:bottom w:val="single" w:sz="4"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Чистая приведенная стоимость (NPV)</w:t>
            </w:r>
          </w:p>
        </w:tc>
        <w:tc>
          <w:tcPr>
            <w:tcW w:w="5928" w:type="dxa"/>
            <w:gridSpan w:val="2"/>
            <w:tcBorders>
              <w:bottom w:val="single" w:sz="4" w:space="0" w:color="auto"/>
            </w:tcBorders>
            <w:shd w:val="clear" w:color="auto" w:fill="FFFFFF" w:themeFill="background1"/>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8309</w:t>
            </w:r>
          </w:p>
        </w:tc>
      </w:tr>
      <w:tr w:rsidR="00A64ABE" w:rsidRPr="00B26DF5" w:rsidTr="00F81568">
        <w:trPr>
          <w:trHeight w:val="233"/>
        </w:trPr>
        <w:tc>
          <w:tcPr>
            <w:tcW w:w="4000" w:type="dxa"/>
            <w:tcBorders>
              <w:top w:val="single" w:sz="4" w:space="0" w:color="auto"/>
              <w:bottom w:val="single" w:sz="4"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Внутренняя норма рентабельности (IRR), %</w:t>
            </w:r>
          </w:p>
        </w:tc>
        <w:tc>
          <w:tcPr>
            <w:tcW w:w="5928" w:type="dxa"/>
            <w:gridSpan w:val="2"/>
            <w:tcBorders>
              <w:top w:val="single" w:sz="4" w:space="0" w:color="auto"/>
              <w:bottom w:val="single" w:sz="4" w:space="0" w:color="auto"/>
            </w:tcBorders>
            <w:shd w:val="clear" w:color="auto" w:fill="FFFFFF" w:themeFill="background1"/>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27,1</w:t>
            </w:r>
          </w:p>
        </w:tc>
      </w:tr>
      <w:tr w:rsidR="00A64ABE" w:rsidRPr="00B26DF5" w:rsidTr="00997B7F">
        <w:trPr>
          <w:trHeight w:val="315"/>
        </w:trPr>
        <w:tc>
          <w:tcPr>
            <w:tcW w:w="4000" w:type="dxa"/>
            <w:tcBorders>
              <w:top w:val="single" w:sz="4" w:space="0" w:color="auto"/>
              <w:bottom w:val="single" w:sz="4"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Простой срок окупаемости (PP), лет</w:t>
            </w:r>
          </w:p>
        </w:tc>
        <w:tc>
          <w:tcPr>
            <w:tcW w:w="5928" w:type="dxa"/>
            <w:gridSpan w:val="2"/>
            <w:tcBorders>
              <w:top w:val="single" w:sz="4" w:space="0" w:color="auto"/>
              <w:bottom w:val="single" w:sz="4" w:space="0" w:color="auto"/>
            </w:tcBorders>
            <w:shd w:val="clear" w:color="auto" w:fill="FFFFFF" w:themeFill="background1"/>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7,72</w:t>
            </w:r>
          </w:p>
        </w:tc>
      </w:tr>
      <w:tr w:rsidR="00A64ABE" w:rsidRPr="00B26DF5" w:rsidTr="00F81568">
        <w:trPr>
          <w:trHeight w:val="227"/>
        </w:trPr>
        <w:tc>
          <w:tcPr>
            <w:tcW w:w="4000" w:type="dxa"/>
            <w:tcBorders>
              <w:top w:val="single" w:sz="4"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Дисконтированный срок окупаемости (PBP), лет</w:t>
            </w:r>
          </w:p>
        </w:tc>
        <w:tc>
          <w:tcPr>
            <w:tcW w:w="5928" w:type="dxa"/>
            <w:gridSpan w:val="2"/>
            <w:tcBorders>
              <w:top w:val="single" w:sz="4" w:space="0" w:color="auto"/>
            </w:tcBorders>
            <w:shd w:val="clear" w:color="auto" w:fill="FFFFFF" w:themeFill="background1"/>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8,25</w:t>
            </w:r>
          </w:p>
        </w:tc>
      </w:tr>
    </w:tbl>
    <w:p w:rsidR="001C637B" w:rsidRPr="00B26DF5" w:rsidRDefault="001C637B" w:rsidP="00B26DF5">
      <w:pPr>
        <w:ind w:firstLine="709"/>
        <w:jc w:val="both"/>
        <w:rPr>
          <w:rFonts w:ascii="Times New Roman" w:hAnsi="Times New Roman" w:cs="Times New Roman"/>
          <w:sz w:val="20"/>
          <w:szCs w:val="20"/>
        </w:rPr>
      </w:pPr>
    </w:p>
    <w:p w:rsidR="0003373C" w:rsidRPr="00B26DF5" w:rsidRDefault="0003373C" w:rsidP="00B26DF5">
      <w:pPr>
        <w:ind w:firstLine="709"/>
        <w:jc w:val="both"/>
        <w:rPr>
          <w:rFonts w:ascii="Times New Roman" w:hAnsi="Times New Roman" w:cs="Times New Roman"/>
          <w:sz w:val="20"/>
          <w:szCs w:val="20"/>
        </w:rPr>
      </w:pPr>
    </w:p>
    <w:p w:rsidR="001A6677" w:rsidRPr="00B26DF5" w:rsidRDefault="00FA2E5D"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t>8</w:t>
      </w:r>
      <w:r w:rsidR="001A6677" w:rsidRPr="00B26DF5">
        <w:rPr>
          <w:rFonts w:ascii="Times New Roman" w:hAnsi="Times New Roman" w:cs="Times New Roman"/>
          <w:b/>
          <w:sz w:val="20"/>
          <w:szCs w:val="20"/>
        </w:rPr>
        <w:t xml:space="preserve">. ПЕРСПЕКТИВНАЯ СХЕМА ВОДОСНАБЖЕНИЯ </w:t>
      </w:r>
    </w:p>
    <w:p w:rsidR="00E93F5F" w:rsidRPr="00B26DF5" w:rsidRDefault="001A6677"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Перспективная схема водоснабжения может быть определена исходя из потребностей  в соответствующем ресурсе, в каждую рассматриваемую единицу времени, исходя из планов развития поселения. Следовательно, перспективная схема может быть представлена через комплекс инвестиционных проектов, коррелирующих с планами развития территории. </w:t>
      </w:r>
    </w:p>
    <w:p w:rsidR="00E93F5F" w:rsidRPr="00B26DF5" w:rsidRDefault="00E93F5F" w:rsidP="00B26DF5">
      <w:pPr>
        <w:pStyle w:val="a8"/>
        <w:ind w:left="0" w:firstLine="709"/>
        <w:jc w:val="center"/>
        <w:rPr>
          <w:rFonts w:ascii="Times New Roman" w:hAnsi="Times New Roman" w:cs="Times New Roman"/>
          <w:sz w:val="20"/>
          <w:szCs w:val="20"/>
        </w:rPr>
      </w:pPr>
      <w:r w:rsidRPr="00B26DF5">
        <w:rPr>
          <w:rFonts w:ascii="Times New Roman" w:hAnsi="Times New Roman" w:cs="Times New Roman"/>
          <w:sz w:val="20"/>
          <w:szCs w:val="20"/>
        </w:rPr>
        <w:t>ПОЯСНИТЕЛЬНАЯ ЗАПИСКА</w:t>
      </w:r>
    </w:p>
    <w:p w:rsidR="00E93F5F" w:rsidRPr="00B26DF5" w:rsidRDefault="00E93F5F" w:rsidP="00B26DF5">
      <w:pPr>
        <w:ind w:firstLine="708"/>
        <w:jc w:val="center"/>
        <w:rPr>
          <w:rFonts w:ascii="Times New Roman" w:hAnsi="Times New Roman" w:cs="Times New Roman"/>
          <w:sz w:val="20"/>
          <w:szCs w:val="20"/>
        </w:rPr>
      </w:pPr>
      <w:r w:rsidRPr="00B26DF5">
        <w:rPr>
          <w:rFonts w:ascii="Times New Roman" w:hAnsi="Times New Roman" w:cs="Times New Roman"/>
          <w:sz w:val="20"/>
          <w:szCs w:val="20"/>
        </w:rPr>
        <w:t>к инвестиционному проекту</w:t>
      </w:r>
    </w:p>
    <w:p w:rsidR="00E93F5F" w:rsidRPr="00B26DF5" w:rsidRDefault="00E93F5F" w:rsidP="00B26DF5">
      <w:pPr>
        <w:ind w:firstLine="708"/>
        <w:jc w:val="center"/>
        <w:rPr>
          <w:rFonts w:ascii="Times New Roman" w:hAnsi="Times New Roman" w:cs="Times New Roman"/>
          <w:sz w:val="20"/>
          <w:szCs w:val="20"/>
        </w:rPr>
      </w:pPr>
    </w:p>
    <w:p w:rsidR="0053359C" w:rsidRPr="00B26DF5" w:rsidRDefault="0053359C" w:rsidP="00B26DF5">
      <w:pPr>
        <w:jc w:val="both"/>
        <w:rPr>
          <w:rFonts w:ascii="Times New Roman" w:hAnsi="Times New Roman" w:cs="Times New Roman"/>
          <w:sz w:val="20"/>
          <w:szCs w:val="20"/>
        </w:rPr>
      </w:pPr>
      <w:r w:rsidRPr="00B26DF5">
        <w:rPr>
          <w:rFonts w:ascii="Times New Roman" w:hAnsi="Times New Roman" w:cs="Times New Roman"/>
          <w:sz w:val="20"/>
          <w:szCs w:val="20"/>
        </w:rPr>
        <w:t>Инвестиции в водоснабжение</w:t>
      </w:r>
    </w:p>
    <w:tbl>
      <w:tblPr>
        <w:tblW w:w="9928" w:type="dxa"/>
        <w:tblInd w:w="10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3974"/>
        <w:gridCol w:w="1595"/>
        <w:gridCol w:w="4359"/>
      </w:tblGrid>
      <w:tr w:rsidR="00A64ABE" w:rsidRPr="00B26DF5" w:rsidTr="00997B7F">
        <w:trPr>
          <w:trHeight w:val="20"/>
        </w:trPr>
        <w:tc>
          <w:tcPr>
            <w:tcW w:w="3974" w:type="dxa"/>
            <w:tcBorders>
              <w:bottom w:val="single" w:sz="12"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Наименование проекта</w:t>
            </w:r>
          </w:p>
        </w:tc>
        <w:tc>
          <w:tcPr>
            <w:tcW w:w="5954" w:type="dxa"/>
            <w:gridSpan w:val="2"/>
            <w:tcBorders>
              <w:left w:val="single" w:sz="12" w:space="0" w:color="auto"/>
              <w:bottom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 xml:space="preserve">Реконструкция и развитие системы водоснабжения в </w:t>
            </w:r>
            <w:r w:rsidR="00514021" w:rsidRPr="00B26DF5">
              <w:rPr>
                <w:rFonts w:ascii="Times New Roman" w:hAnsi="Times New Roman" w:cs="Times New Roman"/>
                <w:b/>
                <w:color w:val="000000"/>
                <w:sz w:val="20"/>
                <w:szCs w:val="20"/>
              </w:rPr>
              <w:t xml:space="preserve">«Хор-Тагнинское </w:t>
            </w:r>
            <w:r w:rsidR="00E40D51" w:rsidRPr="00B26DF5">
              <w:rPr>
                <w:rFonts w:ascii="Times New Roman" w:hAnsi="Times New Roman" w:cs="Times New Roman"/>
                <w:b/>
                <w:color w:val="000000"/>
                <w:sz w:val="20"/>
                <w:szCs w:val="20"/>
              </w:rPr>
              <w:t>муниципальном образовании</w:t>
            </w:r>
            <w:r w:rsidR="00514021" w:rsidRPr="00B26DF5">
              <w:rPr>
                <w:rFonts w:ascii="Times New Roman" w:hAnsi="Times New Roman" w:cs="Times New Roman"/>
                <w:b/>
                <w:color w:val="000000"/>
                <w:sz w:val="20"/>
                <w:szCs w:val="20"/>
              </w:rPr>
              <w:t>»</w:t>
            </w:r>
          </w:p>
        </w:tc>
      </w:tr>
      <w:tr w:rsidR="00A64ABE" w:rsidRPr="00B26DF5" w:rsidTr="00F81568">
        <w:trPr>
          <w:trHeight w:val="1093"/>
        </w:trPr>
        <w:tc>
          <w:tcPr>
            <w:tcW w:w="3974" w:type="dxa"/>
            <w:tcBorders>
              <w:top w:val="single" w:sz="12" w:space="0" w:color="auto"/>
              <w:right w:val="single" w:sz="12" w:space="0" w:color="auto"/>
            </w:tcBorders>
            <w:shd w:val="clear" w:color="auto" w:fill="auto"/>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Состав проекта</w:t>
            </w:r>
          </w:p>
        </w:tc>
        <w:tc>
          <w:tcPr>
            <w:tcW w:w="5954" w:type="dxa"/>
            <w:gridSpan w:val="2"/>
            <w:tcBorders>
              <w:top w:val="single" w:sz="12" w:space="0" w:color="auto"/>
              <w:left w:val="single" w:sz="12" w:space="0" w:color="auto"/>
            </w:tcBorders>
            <w:shd w:val="clear" w:color="auto" w:fill="auto"/>
            <w:vAlign w:val="center"/>
          </w:tcPr>
          <w:p w:rsidR="00A64ABE" w:rsidRPr="00B26DF5" w:rsidRDefault="00A64ABE" w:rsidP="00B26DF5">
            <w:pPr>
              <w:pStyle w:val="Style7"/>
              <w:widowControl/>
              <w:numPr>
                <w:ilvl w:val="0"/>
                <w:numId w:val="67"/>
              </w:numPr>
              <w:spacing w:line="240" w:lineRule="auto"/>
              <w:ind w:left="0"/>
              <w:jc w:val="left"/>
              <w:rPr>
                <w:sz w:val="20"/>
                <w:szCs w:val="20"/>
              </w:rPr>
            </w:pPr>
            <w:r w:rsidRPr="00B26DF5">
              <w:rPr>
                <w:sz w:val="20"/>
                <w:szCs w:val="20"/>
              </w:rPr>
              <w:t>Реконструкция старых и прокладка новых участков водопроводной сети условным диаметром 20-159 мм</w:t>
            </w:r>
          </w:p>
          <w:p w:rsidR="00A64ABE" w:rsidRPr="00B26DF5" w:rsidRDefault="00A64ABE" w:rsidP="00B26DF5">
            <w:pPr>
              <w:pStyle w:val="Style7"/>
              <w:widowControl/>
              <w:numPr>
                <w:ilvl w:val="0"/>
                <w:numId w:val="67"/>
              </w:numPr>
              <w:spacing w:line="240" w:lineRule="auto"/>
              <w:ind w:left="0"/>
              <w:jc w:val="left"/>
              <w:rPr>
                <w:sz w:val="20"/>
                <w:szCs w:val="20"/>
              </w:rPr>
            </w:pPr>
            <w:r w:rsidRPr="00B26DF5">
              <w:rPr>
                <w:sz w:val="20"/>
                <w:szCs w:val="20"/>
              </w:rPr>
              <w:t>Строительство новой водонапорной башни</w:t>
            </w:r>
          </w:p>
          <w:p w:rsidR="00A64ABE" w:rsidRPr="00B26DF5" w:rsidRDefault="005B257B" w:rsidP="00B26DF5">
            <w:pPr>
              <w:pStyle w:val="Style7"/>
              <w:widowControl/>
              <w:numPr>
                <w:ilvl w:val="0"/>
                <w:numId w:val="67"/>
              </w:numPr>
              <w:spacing w:line="240" w:lineRule="auto"/>
              <w:ind w:left="0"/>
              <w:jc w:val="left"/>
              <w:rPr>
                <w:sz w:val="20"/>
                <w:szCs w:val="20"/>
              </w:rPr>
            </w:pPr>
            <w:r w:rsidRPr="00B26DF5">
              <w:rPr>
                <w:sz w:val="20"/>
                <w:szCs w:val="20"/>
              </w:rPr>
              <w:t>Строительство 5 водонапорных башен</w:t>
            </w:r>
          </w:p>
          <w:p w:rsidR="00A64ABE" w:rsidRPr="00B26DF5" w:rsidRDefault="00A64ABE" w:rsidP="00B26DF5">
            <w:pPr>
              <w:pStyle w:val="Style7"/>
              <w:widowControl/>
              <w:numPr>
                <w:ilvl w:val="0"/>
                <w:numId w:val="67"/>
              </w:numPr>
              <w:spacing w:line="240" w:lineRule="auto"/>
              <w:ind w:left="0"/>
              <w:jc w:val="left"/>
              <w:rPr>
                <w:rStyle w:val="FontStyle14"/>
                <w:rFonts w:eastAsiaTheme="majorEastAsia"/>
                <w:i w:val="0"/>
                <w:sz w:val="20"/>
                <w:szCs w:val="20"/>
                <w:shd w:val="clear" w:color="auto" w:fill="FFFFFF" w:themeFill="background1"/>
              </w:rPr>
            </w:pPr>
            <w:r w:rsidRPr="00B26DF5">
              <w:rPr>
                <w:sz w:val="20"/>
                <w:szCs w:val="20"/>
              </w:rPr>
              <w:t xml:space="preserve">Установка современного насосного оборудования </w:t>
            </w:r>
          </w:p>
        </w:tc>
      </w:tr>
      <w:tr w:rsidR="00A64ABE" w:rsidRPr="00B26DF5" w:rsidTr="00997B7F">
        <w:trPr>
          <w:trHeight w:val="20"/>
        </w:trPr>
        <w:tc>
          <w:tcPr>
            <w:tcW w:w="3974" w:type="dxa"/>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Сроки реализации проекта</w:t>
            </w:r>
          </w:p>
        </w:tc>
        <w:tc>
          <w:tcPr>
            <w:tcW w:w="5954" w:type="dxa"/>
            <w:gridSpan w:val="2"/>
            <w:tcBorders>
              <w:left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w:t>
            </w:r>
            <w:r w:rsidR="008B0C9F" w:rsidRPr="00B26DF5">
              <w:rPr>
                <w:rFonts w:ascii="Times New Roman" w:hAnsi="Times New Roman" w:cs="Times New Roman"/>
                <w:color w:val="000000"/>
                <w:sz w:val="20"/>
                <w:szCs w:val="20"/>
              </w:rPr>
              <w:t>8 г. - 2021</w:t>
            </w:r>
            <w:r w:rsidRPr="00B26DF5">
              <w:rPr>
                <w:rFonts w:ascii="Times New Roman" w:hAnsi="Times New Roman" w:cs="Times New Roman"/>
                <w:color w:val="000000"/>
                <w:sz w:val="20"/>
                <w:szCs w:val="20"/>
              </w:rPr>
              <w:t xml:space="preserve"> г.</w:t>
            </w:r>
          </w:p>
        </w:tc>
      </w:tr>
      <w:tr w:rsidR="00A64ABE" w:rsidRPr="00B26DF5" w:rsidTr="00997B7F">
        <w:trPr>
          <w:trHeight w:val="399"/>
        </w:trPr>
        <w:tc>
          <w:tcPr>
            <w:tcW w:w="3974" w:type="dxa"/>
            <w:tcBorders>
              <w:right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Дисконтированные инвестиции проекта по годам, тыс. руб.</w:t>
            </w:r>
          </w:p>
        </w:tc>
        <w:tc>
          <w:tcPr>
            <w:tcW w:w="1595" w:type="dxa"/>
            <w:tcBorders>
              <w:left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w:t>
            </w:r>
            <w:r w:rsidR="008B0C9F" w:rsidRPr="00B26DF5">
              <w:rPr>
                <w:rFonts w:ascii="Times New Roman" w:hAnsi="Times New Roman" w:cs="Times New Roman"/>
                <w:color w:val="000000"/>
                <w:sz w:val="20"/>
                <w:szCs w:val="20"/>
              </w:rPr>
              <w:t>8</w:t>
            </w:r>
            <w:r w:rsidRPr="00B26DF5">
              <w:rPr>
                <w:rFonts w:ascii="Times New Roman" w:hAnsi="Times New Roman" w:cs="Times New Roman"/>
                <w:color w:val="000000"/>
                <w:sz w:val="20"/>
                <w:szCs w:val="20"/>
              </w:rPr>
              <w:t xml:space="preserve"> г.</w:t>
            </w:r>
          </w:p>
        </w:tc>
        <w:tc>
          <w:tcPr>
            <w:tcW w:w="4359" w:type="dxa"/>
            <w:shd w:val="clear" w:color="auto" w:fill="FFFFFF" w:themeFill="background1"/>
            <w:noWrap/>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155 </w:t>
            </w:r>
            <w:r w:rsidRPr="00B26DF5">
              <w:rPr>
                <w:rStyle w:val="FontStyle14"/>
                <w:rFonts w:eastAsiaTheme="majorEastAsia"/>
                <w:i w:val="0"/>
                <w:sz w:val="20"/>
                <w:szCs w:val="20"/>
                <w:shd w:val="clear" w:color="auto" w:fill="FFFFFF" w:themeFill="background1"/>
              </w:rPr>
              <w:t>тыс. руб.</w:t>
            </w:r>
          </w:p>
        </w:tc>
      </w:tr>
      <w:tr w:rsidR="00A64ABE" w:rsidRPr="00B26DF5" w:rsidTr="00997B7F">
        <w:trPr>
          <w:trHeight w:val="20"/>
        </w:trPr>
        <w:tc>
          <w:tcPr>
            <w:tcW w:w="3974" w:type="dxa"/>
            <w:tcBorders>
              <w:right w:val="single" w:sz="12" w:space="0" w:color="auto"/>
            </w:tcBorders>
            <w:shd w:val="clear" w:color="auto" w:fill="auto"/>
            <w:vAlign w:val="center"/>
          </w:tcPr>
          <w:p w:rsidR="00A64ABE" w:rsidRPr="00B26DF5" w:rsidRDefault="00A64ABE" w:rsidP="00B26DF5">
            <w:pPr>
              <w:jc w:val="center"/>
              <w:rPr>
                <w:rFonts w:ascii="Times New Roman" w:hAnsi="Times New Roman" w:cs="Times New Roman"/>
                <w:color w:val="000000"/>
                <w:sz w:val="20"/>
                <w:szCs w:val="20"/>
              </w:rPr>
            </w:pPr>
          </w:p>
        </w:tc>
        <w:tc>
          <w:tcPr>
            <w:tcW w:w="1595" w:type="dxa"/>
            <w:tcBorders>
              <w:left w:val="single" w:sz="12" w:space="0" w:color="auto"/>
            </w:tcBorders>
            <w:shd w:val="clear" w:color="auto" w:fill="auto"/>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w:t>
            </w:r>
            <w:r w:rsidR="008B0C9F" w:rsidRPr="00B26DF5">
              <w:rPr>
                <w:rFonts w:ascii="Times New Roman" w:hAnsi="Times New Roman" w:cs="Times New Roman"/>
                <w:color w:val="000000"/>
                <w:sz w:val="20"/>
                <w:szCs w:val="20"/>
              </w:rPr>
              <w:t>9</w:t>
            </w:r>
            <w:r w:rsidRPr="00B26DF5">
              <w:rPr>
                <w:rFonts w:ascii="Times New Roman" w:hAnsi="Times New Roman" w:cs="Times New Roman"/>
                <w:color w:val="000000"/>
                <w:sz w:val="20"/>
                <w:szCs w:val="20"/>
              </w:rPr>
              <w:t xml:space="preserve"> г.</w:t>
            </w:r>
          </w:p>
        </w:tc>
        <w:tc>
          <w:tcPr>
            <w:tcW w:w="4359" w:type="dxa"/>
            <w:shd w:val="clear" w:color="auto" w:fill="FFFFFF" w:themeFill="background1"/>
            <w:noWrap/>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2800 тыс. руб.</w:t>
            </w:r>
          </w:p>
        </w:tc>
      </w:tr>
      <w:tr w:rsidR="00A64ABE" w:rsidRPr="00B26DF5" w:rsidTr="00997B7F">
        <w:trPr>
          <w:trHeight w:val="20"/>
        </w:trPr>
        <w:tc>
          <w:tcPr>
            <w:tcW w:w="3974" w:type="dxa"/>
            <w:tcBorders>
              <w:right w:val="single" w:sz="12" w:space="0" w:color="auto"/>
            </w:tcBorders>
            <w:shd w:val="clear" w:color="auto" w:fill="auto"/>
            <w:vAlign w:val="center"/>
          </w:tcPr>
          <w:p w:rsidR="00A64ABE" w:rsidRPr="00B26DF5" w:rsidRDefault="00A64ABE" w:rsidP="00B26DF5">
            <w:pPr>
              <w:jc w:val="center"/>
              <w:rPr>
                <w:rFonts w:ascii="Times New Roman" w:hAnsi="Times New Roman" w:cs="Times New Roman"/>
                <w:color w:val="000000"/>
                <w:sz w:val="20"/>
                <w:szCs w:val="20"/>
              </w:rPr>
            </w:pPr>
          </w:p>
        </w:tc>
        <w:tc>
          <w:tcPr>
            <w:tcW w:w="1595" w:type="dxa"/>
            <w:tcBorders>
              <w:left w:val="single" w:sz="12" w:space="0" w:color="auto"/>
            </w:tcBorders>
            <w:shd w:val="clear" w:color="auto" w:fill="auto"/>
            <w:vAlign w:val="center"/>
          </w:tcPr>
          <w:p w:rsidR="00A64ABE" w:rsidRPr="00B26DF5" w:rsidRDefault="008B0C9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2020</w:t>
            </w:r>
            <w:r w:rsidR="00A64ABE" w:rsidRPr="00B26DF5">
              <w:rPr>
                <w:rFonts w:ascii="Times New Roman" w:hAnsi="Times New Roman" w:cs="Times New Roman"/>
                <w:color w:val="000000"/>
                <w:sz w:val="20"/>
                <w:szCs w:val="20"/>
              </w:rPr>
              <w:t xml:space="preserve"> г. </w:t>
            </w:r>
          </w:p>
        </w:tc>
        <w:tc>
          <w:tcPr>
            <w:tcW w:w="4359" w:type="dxa"/>
            <w:shd w:val="clear" w:color="auto" w:fill="FFFFFF" w:themeFill="background1"/>
            <w:noWrap/>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6820 тыс. руб.</w:t>
            </w:r>
          </w:p>
        </w:tc>
      </w:tr>
      <w:tr w:rsidR="00A64ABE" w:rsidRPr="00B26DF5" w:rsidTr="00997B7F">
        <w:trPr>
          <w:trHeight w:val="20"/>
        </w:trPr>
        <w:tc>
          <w:tcPr>
            <w:tcW w:w="3974" w:type="dxa"/>
            <w:tcBorders>
              <w:right w:val="single" w:sz="12" w:space="0" w:color="auto"/>
            </w:tcBorders>
            <w:shd w:val="clear" w:color="auto" w:fill="auto"/>
            <w:vAlign w:val="center"/>
          </w:tcPr>
          <w:p w:rsidR="00A64ABE" w:rsidRPr="00B26DF5" w:rsidRDefault="00A64ABE" w:rsidP="00B26DF5">
            <w:pPr>
              <w:jc w:val="center"/>
              <w:rPr>
                <w:rFonts w:ascii="Times New Roman" w:hAnsi="Times New Roman" w:cs="Times New Roman"/>
                <w:color w:val="000000"/>
                <w:sz w:val="20"/>
                <w:szCs w:val="20"/>
              </w:rPr>
            </w:pPr>
          </w:p>
        </w:tc>
        <w:tc>
          <w:tcPr>
            <w:tcW w:w="1595" w:type="dxa"/>
            <w:tcBorders>
              <w:left w:val="single" w:sz="12" w:space="0" w:color="auto"/>
            </w:tcBorders>
            <w:shd w:val="clear" w:color="auto" w:fill="auto"/>
            <w:vAlign w:val="center"/>
          </w:tcPr>
          <w:p w:rsidR="00A64ABE" w:rsidRPr="00B26DF5" w:rsidRDefault="008B0C9F"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2021</w:t>
            </w:r>
            <w:r w:rsidR="00A64ABE" w:rsidRPr="00B26DF5">
              <w:rPr>
                <w:rFonts w:ascii="Times New Roman" w:hAnsi="Times New Roman" w:cs="Times New Roman"/>
                <w:color w:val="000000"/>
                <w:sz w:val="20"/>
                <w:szCs w:val="20"/>
              </w:rPr>
              <w:t xml:space="preserve"> г. </w:t>
            </w:r>
          </w:p>
        </w:tc>
        <w:tc>
          <w:tcPr>
            <w:tcW w:w="4359" w:type="dxa"/>
            <w:shd w:val="clear" w:color="auto" w:fill="FFFFFF" w:themeFill="background1"/>
            <w:noWrap/>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11500 тыс. руб.</w:t>
            </w:r>
          </w:p>
        </w:tc>
      </w:tr>
      <w:tr w:rsidR="00A64ABE" w:rsidRPr="00B26DF5" w:rsidTr="00997B7F">
        <w:trPr>
          <w:trHeight w:val="20"/>
        </w:trPr>
        <w:tc>
          <w:tcPr>
            <w:tcW w:w="3974" w:type="dxa"/>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Направление проекта</w:t>
            </w:r>
          </w:p>
        </w:tc>
        <w:tc>
          <w:tcPr>
            <w:tcW w:w="5954" w:type="dxa"/>
            <w:gridSpan w:val="2"/>
            <w:tcBorders>
              <w:left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Комплекс инфраструктурных проектов</w:t>
            </w:r>
          </w:p>
        </w:tc>
      </w:tr>
      <w:tr w:rsidR="00A64ABE" w:rsidRPr="00B26DF5" w:rsidTr="00997B7F">
        <w:trPr>
          <w:trHeight w:val="20"/>
        </w:trPr>
        <w:tc>
          <w:tcPr>
            <w:tcW w:w="3974" w:type="dxa"/>
            <w:tcBorders>
              <w:bottom w:val="single" w:sz="12"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Описание экономического эффекта</w:t>
            </w:r>
          </w:p>
        </w:tc>
        <w:tc>
          <w:tcPr>
            <w:tcW w:w="5954" w:type="dxa"/>
            <w:gridSpan w:val="2"/>
            <w:tcBorders>
              <w:left w:val="single" w:sz="12" w:space="0" w:color="auto"/>
              <w:bottom w:val="single" w:sz="12" w:space="0" w:color="auto"/>
            </w:tcBorders>
            <w:shd w:val="clear" w:color="auto" w:fill="auto"/>
            <w:vAlign w:val="center"/>
            <w:hideMark/>
          </w:tcPr>
          <w:p w:rsidR="00A64ABE" w:rsidRPr="00B26DF5" w:rsidRDefault="00A64ABE"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Проект направлен на повышение качества жизни населения в </w:t>
            </w:r>
            <w:r w:rsidRPr="00B26DF5">
              <w:rPr>
                <w:rFonts w:ascii="Times New Roman" w:hAnsi="Times New Roman" w:cs="Times New Roman"/>
                <w:color w:val="000000"/>
                <w:sz w:val="20"/>
                <w:szCs w:val="20"/>
              </w:rPr>
              <w:lastRenderedPageBreak/>
              <w:t>муниципальном образовании не генерирует дополнительного денежного потока от операционной деятельности</w:t>
            </w:r>
          </w:p>
        </w:tc>
      </w:tr>
      <w:tr w:rsidR="00A64ABE" w:rsidRPr="00B26DF5" w:rsidTr="00997B7F">
        <w:trPr>
          <w:trHeight w:val="20"/>
        </w:trPr>
        <w:tc>
          <w:tcPr>
            <w:tcW w:w="9928" w:type="dxa"/>
            <w:gridSpan w:val="3"/>
            <w:tcBorders>
              <w:top w:val="single" w:sz="12" w:space="0" w:color="auto"/>
              <w:bottom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lastRenderedPageBreak/>
              <w:t>Показатели экономической эффективности проекта</w:t>
            </w:r>
          </w:p>
        </w:tc>
      </w:tr>
      <w:tr w:rsidR="00A64ABE" w:rsidRPr="00B26DF5" w:rsidTr="00997B7F">
        <w:trPr>
          <w:trHeight w:val="20"/>
        </w:trPr>
        <w:tc>
          <w:tcPr>
            <w:tcW w:w="3974" w:type="dxa"/>
            <w:tcBorders>
              <w:top w:val="single" w:sz="12"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Чистая приведенная стоимость (NPV), тыс. руб.</w:t>
            </w:r>
          </w:p>
        </w:tc>
        <w:tc>
          <w:tcPr>
            <w:tcW w:w="5954" w:type="dxa"/>
            <w:gridSpan w:val="2"/>
            <w:tcBorders>
              <w:top w:val="single" w:sz="12" w:space="0" w:color="auto"/>
              <w:left w:val="single" w:sz="12" w:space="0" w:color="auto"/>
            </w:tcBorders>
            <w:shd w:val="clear" w:color="auto" w:fill="FFFFFF" w:themeFill="background1"/>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r w:rsidR="00A64ABE" w:rsidRPr="00B26DF5" w:rsidTr="00997B7F">
        <w:trPr>
          <w:trHeight w:val="20"/>
        </w:trPr>
        <w:tc>
          <w:tcPr>
            <w:tcW w:w="3974" w:type="dxa"/>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Внутренняя норма рентабельности (IRR), %</w:t>
            </w:r>
          </w:p>
        </w:tc>
        <w:tc>
          <w:tcPr>
            <w:tcW w:w="5954" w:type="dxa"/>
            <w:gridSpan w:val="2"/>
            <w:tcBorders>
              <w:left w:val="single" w:sz="12" w:space="0" w:color="auto"/>
            </w:tcBorders>
            <w:shd w:val="clear" w:color="auto" w:fill="FFFFFF" w:themeFill="background1"/>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r w:rsidR="00A64ABE" w:rsidRPr="00B26DF5" w:rsidTr="00997B7F">
        <w:trPr>
          <w:trHeight w:val="20"/>
        </w:trPr>
        <w:tc>
          <w:tcPr>
            <w:tcW w:w="3974" w:type="dxa"/>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Простой срок окупаемости (PP), лет</w:t>
            </w:r>
          </w:p>
        </w:tc>
        <w:tc>
          <w:tcPr>
            <w:tcW w:w="5954" w:type="dxa"/>
            <w:gridSpan w:val="2"/>
            <w:tcBorders>
              <w:left w:val="single" w:sz="12" w:space="0" w:color="auto"/>
            </w:tcBorders>
            <w:shd w:val="clear" w:color="auto" w:fill="FFFFFF" w:themeFill="background1"/>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r w:rsidR="00A64ABE" w:rsidRPr="00B26DF5" w:rsidTr="00997B7F">
        <w:trPr>
          <w:trHeight w:val="20"/>
        </w:trPr>
        <w:tc>
          <w:tcPr>
            <w:tcW w:w="3974" w:type="dxa"/>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Дисконтированный срок окупаемости (PBP), лет</w:t>
            </w:r>
          </w:p>
        </w:tc>
        <w:tc>
          <w:tcPr>
            <w:tcW w:w="5954" w:type="dxa"/>
            <w:gridSpan w:val="2"/>
            <w:tcBorders>
              <w:left w:val="single" w:sz="12" w:space="0" w:color="auto"/>
            </w:tcBorders>
            <w:shd w:val="clear" w:color="auto" w:fill="FFFFFF" w:themeFill="background1"/>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bl>
    <w:p w:rsidR="0053359C" w:rsidRPr="00B26DF5" w:rsidRDefault="0053359C" w:rsidP="00B26DF5">
      <w:pPr>
        <w:ind w:firstLine="709"/>
        <w:jc w:val="both"/>
        <w:rPr>
          <w:rFonts w:ascii="Times New Roman" w:hAnsi="Times New Roman" w:cs="Times New Roman"/>
          <w:b/>
          <w:sz w:val="20"/>
          <w:szCs w:val="20"/>
        </w:rPr>
      </w:pPr>
    </w:p>
    <w:p w:rsidR="007D5A3A" w:rsidRPr="00B26DF5" w:rsidRDefault="007D5A3A" w:rsidP="00B26DF5">
      <w:pPr>
        <w:ind w:firstLine="709"/>
        <w:jc w:val="both"/>
        <w:rPr>
          <w:rFonts w:ascii="Times New Roman" w:hAnsi="Times New Roman" w:cs="Times New Roman"/>
          <w:b/>
          <w:sz w:val="20"/>
          <w:szCs w:val="20"/>
        </w:rPr>
      </w:pPr>
    </w:p>
    <w:p w:rsidR="0053359C" w:rsidRPr="00B26DF5" w:rsidRDefault="0053359C"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t xml:space="preserve">9. ПЕРСПЕКТИВНАЯ СХЕМА ВОДООТВЕДЕНИЯ </w:t>
      </w:r>
    </w:p>
    <w:p w:rsidR="0053359C" w:rsidRPr="00B26DF5" w:rsidRDefault="0053359C" w:rsidP="00B26DF5">
      <w:pPr>
        <w:jc w:val="both"/>
        <w:rPr>
          <w:rFonts w:ascii="Times New Roman" w:hAnsi="Times New Roman" w:cs="Times New Roman"/>
          <w:sz w:val="20"/>
          <w:szCs w:val="20"/>
        </w:rPr>
      </w:pPr>
      <w:r w:rsidRPr="00B26DF5">
        <w:rPr>
          <w:rFonts w:ascii="Times New Roman" w:hAnsi="Times New Roman" w:cs="Times New Roman"/>
          <w:sz w:val="20"/>
          <w:szCs w:val="20"/>
        </w:rPr>
        <w:t>Инвестиции в водоотведение</w:t>
      </w:r>
    </w:p>
    <w:tbl>
      <w:tblPr>
        <w:tblW w:w="9928" w:type="dxa"/>
        <w:tblInd w:w="10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3974"/>
        <w:gridCol w:w="1595"/>
        <w:gridCol w:w="4359"/>
      </w:tblGrid>
      <w:tr w:rsidR="00A64ABE" w:rsidRPr="00B26DF5" w:rsidTr="00997B7F">
        <w:trPr>
          <w:trHeight w:val="20"/>
        </w:trPr>
        <w:tc>
          <w:tcPr>
            <w:tcW w:w="3974" w:type="dxa"/>
            <w:tcBorders>
              <w:bottom w:val="single" w:sz="12"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Наименование проекта</w:t>
            </w:r>
          </w:p>
        </w:tc>
        <w:tc>
          <w:tcPr>
            <w:tcW w:w="5954" w:type="dxa"/>
            <w:gridSpan w:val="2"/>
            <w:tcBorders>
              <w:left w:val="single" w:sz="12" w:space="0" w:color="auto"/>
              <w:bottom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 xml:space="preserve">Реконструкция и развитие системы водоотведения в </w:t>
            </w:r>
            <w:r w:rsidR="00514021" w:rsidRPr="00B26DF5">
              <w:rPr>
                <w:rFonts w:ascii="Times New Roman" w:hAnsi="Times New Roman" w:cs="Times New Roman"/>
                <w:b/>
                <w:color w:val="000000"/>
                <w:sz w:val="20"/>
                <w:szCs w:val="20"/>
              </w:rPr>
              <w:t xml:space="preserve">«Хор-Тагнинское </w:t>
            </w:r>
            <w:r w:rsidR="00E40D51" w:rsidRPr="00B26DF5">
              <w:rPr>
                <w:rFonts w:ascii="Times New Roman" w:hAnsi="Times New Roman" w:cs="Times New Roman"/>
                <w:b/>
                <w:color w:val="000000"/>
                <w:sz w:val="20"/>
                <w:szCs w:val="20"/>
              </w:rPr>
              <w:t>муниципальном образовании</w:t>
            </w:r>
            <w:r w:rsidR="00514021" w:rsidRPr="00B26DF5">
              <w:rPr>
                <w:rFonts w:ascii="Times New Roman" w:hAnsi="Times New Roman" w:cs="Times New Roman"/>
                <w:b/>
                <w:color w:val="000000"/>
                <w:sz w:val="20"/>
                <w:szCs w:val="20"/>
              </w:rPr>
              <w:t>»</w:t>
            </w:r>
          </w:p>
        </w:tc>
      </w:tr>
      <w:tr w:rsidR="00A64ABE" w:rsidRPr="00B26DF5" w:rsidTr="00997B7F">
        <w:trPr>
          <w:trHeight w:val="1395"/>
        </w:trPr>
        <w:tc>
          <w:tcPr>
            <w:tcW w:w="3974" w:type="dxa"/>
            <w:tcBorders>
              <w:top w:val="single" w:sz="12" w:space="0" w:color="auto"/>
              <w:right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Состав проекта</w:t>
            </w:r>
          </w:p>
        </w:tc>
        <w:tc>
          <w:tcPr>
            <w:tcW w:w="5954" w:type="dxa"/>
            <w:gridSpan w:val="2"/>
            <w:tcBorders>
              <w:top w:val="single" w:sz="12" w:space="0" w:color="auto"/>
              <w:left w:val="single" w:sz="12" w:space="0" w:color="auto"/>
            </w:tcBorders>
            <w:shd w:val="clear" w:color="auto" w:fill="auto"/>
            <w:vAlign w:val="center"/>
          </w:tcPr>
          <w:p w:rsidR="00A64ABE" w:rsidRPr="00B26DF5" w:rsidRDefault="00A64ABE" w:rsidP="00B26DF5">
            <w:pPr>
              <w:pStyle w:val="Style7"/>
              <w:numPr>
                <w:ilvl w:val="0"/>
                <w:numId w:val="68"/>
              </w:numPr>
              <w:spacing w:line="240" w:lineRule="auto"/>
              <w:ind w:left="0"/>
              <w:jc w:val="left"/>
              <w:rPr>
                <w:sz w:val="20"/>
                <w:szCs w:val="20"/>
              </w:rPr>
            </w:pPr>
            <w:r w:rsidRPr="00B26DF5">
              <w:rPr>
                <w:sz w:val="20"/>
                <w:szCs w:val="20"/>
              </w:rPr>
              <w:t>Канализационные очистные  станции: q=450м³/сут.</w:t>
            </w:r>
          </w:p>
          <w:p w:rsidR="00A64ABE" w:rsidRPr="00B26DF5" w:rsidRDefault="00A64ABE" w:rsidP="00B26DF5">
            <w:pPr>
              <w:pStyle w:val="Style7"/>
              <w:numPr>
                <w:ilvl w:val="0"/>
                <w:numId w:val="68"/>
              </w:numPr>
              <w:spacing w:line="240" w:lineRule="auto"/>
              <w:ind w:left="0"/>
              <w:jc w:val="left"/>
              <w:rPr>
                <w:sz w:val="20"/>
                <w:szCs w:val="20"/>
              </w:rPr>
            </w:pPr>
            <w:r w:rsidRPr="00B26DF5">
              <w:rPr>
                <w:sz w:val="20"/>
                <w:szCs w:val="20"/>
              </w:rPr>
              <w:t>Установка выгребов полной заводской готовности с последующим вывозом стоков на проектируемые КОС</w:t>
            </w:r>
          </w:p>
          <w:p w:rsidR="00A64ABE" w:rsidRPr="00B26DF5" w:rsidRDefault="00A64ABE" w:rsidP="00B26DF5">
            <w:pPr>
              <w:pStyle w:val="Style7"/>
              <w:numPr>
                <w:ilvl w:val="0"/>
                <w:numId w:val="68"/>
              </w:numPr>
              <w:spacing w:line="240" w:lineRule="auto"/>
              <w:ind w:left="0"/>
              <w:jc w:val="left"/>
              <w:rPr>
                <w:sz w:val="20"/>
                <w:szCs w:val="20"/>
              </w:rPr>
            </w:pPr>
            <w:r w:rsidRPr="00B26DF5">
              <w:rPr>
                <w:sz w:val="20"/>
                <w:szCs w:val="20"/>
              </w:rPr>
              <w:t>Закупка автотранспорта для вывоза стоков на КОС</w:t>
            </w:r>
          </w:p>
          <w:p w:rsidR="00A64ABE" w:rsidRPr="00B26DF5" w:rsidRDefault="00A64ABE" w:rsidP="00B26DF5">
            <w:pPr>
              <w:pStyle w:val="Style7"/>
              <w:numPr>
                <w:ilvl w:val="0"/>
                <w:numId w:val="68"/>
              </w:numPr>
              <w:spacing w:line="240" w:lineRule="auto"/>
              <w:ind w:left="0"/>
              <w:jc w:val="left"/>
              <w:rPr>
                <w:sz w:val="20"/>
                <w:szCs w:val="20"/>
              </w:rPr>
            </w:pPr>
            <w:r w:rsidRPr="00B26DF5">
              <w:rPr>
                <w:sz w:val="20"/>
                <w:szCs w:val="20"/>
              </w:rPr>
              <w:t>Строительство ливневого водоотвода</w:t>
            </w:r>
          </w:p>
          <w:p w:rsidR="00A64ABE" w:rsidRPr="00B26DF5" w:rsidRDefault="00A64ABE" w:rsidP="00B26DF5">
            <w:pPr>
              <w:pStyle w:val="Style7"/>
              <w:numPr>
                <w:ilvl w:val="0"/>
                <w:numId w:val="68"/>
              </w:numPr>
              <w:spacing w:line="240" w:lineRule="auto"/>
              <w:ind w:left="0"/>
              <w:jc w:val="left"/>
              <w:rPr>
                <w:rStyle w:val="FontStyle14"/>
                <w:rFonts w:eastAsiaTheme="majorEastAsia"/>
                <w:i w:val="0"/>
                <w:sz w:val="20"/>
                <w:szCs w:val="20"/>
              </w:rPr>
            </w:pPr>
            <w:r w:rsidRPr="00B26DF5">
              <w:rPr>
                <w:sz w:val="20"/>
                <w:szCs w:val="20"/>
              </w:rPr>
              <w:t>Строительство сетей водоотведения</w:t>
            </w:r>
          </w:p>
        </w:tc>
      </w:tr>
      <w:tr w:rsidR="00A64ABE" w:rsidRPr="00B26DF5" w:rsidTr="00997B7F">
        <w:trPr>
          <w:trHeight w:val="20"/>
        </w:trPr>
        <w:tc>
          <w:tcPr>
            <w:tcW w:w="3974" w:type="dxa"/>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Сроки реализации проекта</w:t>
            </w:r>
          </w:p>
        </w:tc>
        <w:tc>
          <w:tcPr>
            <w:tcW w:w="5954" w:type="dxa"/>
            <w:gridSpan w:val="2"/>
            <w:tcBorders>
              <w:left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2016-2019</w:t>
            </w:r>
          </w:p>
        </w:tc>
      </w:tr>
      <w:tr w:rsidR="00A64ABE" w:rsidRPr="00B26DF5" w:rsidTr="00997B7F">
        <w:trPr>
          <w:trHeight w:val="239"/>
        </w:trPr>
        <w:tc>
          <w:tcPr>
            <w:tcW w:w="3974" w:type="dxa"/>
            <w:vMerge w:val="restart"/>
            <w:tcBorders>
              <w:right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Дисконтированные инвестиции проекта по годам, тыс. руб.</w:t>
            </w:r>
          </w:p>
        </w:tc>
        <w:tc>
          <w:tcPr>
            <w:tcW w:w="1595" w:type="dxa"/>
            <w:tcBorders>
              <w:left w:val="single" w:sz="12" w:space="0" w:color="auto"/>
            </w:tcBorders>
            <w:shd w:val="clear" w:color="auto" w:fill="auto"/>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2016</w:t>
            </w:r>
          </w:p>
        </w:tc>
        <w:tc>
          <w:tcPr>
            <w:tcW w:w="4359" w:type="dxa"/>
            <w:shd w:val="clear" w:color="auto" w:fill="FFFFFF" w:themeFill="background1"/>
            <w:noWrap/>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1250</w:t>
            </w:r>
          </w:p>
        </w:tc>
      </w:tr>
      <w:tr w:rsidR="00A64ABE" w:rsidRPr="00B26DF5" w:rsidTr="00997B7F">
        <w:trPr>
          <w:trHeight w:val="20"/>
        </w:trPr>
        <w:tc>
          <w:tcPr>
            <w:tcW w:w="3974" w:type="dxa"/>
            <w:vMerge/>
            <w:tcBorders>
              <w:right w:val="single" w:sz="12" w:space="0" w:color="auto"/>
            </w:tcBorders>
            <w:vAlign w:val="center"/>
            <w:hideMark/>
          </w:tcPr>
          <w:p w:rsidR="00A64ABE" w:rsidRPr="00B26DF5" w:rsidRDefault="00A64ABE" w:rsidP="00B26DF5">
            <w:pPr>
              <w:rPr>
                <w:rFonts w:ascii="Times New Roman" w:hAnsi="Times New Roman" w:cs="Times New Roman"/>
                <w:color w:val="000000"/>
                <w:sz w:val="20"/>
                <w:szCs w:val="20"/>
              </w:rPr>
            </w:pPr>
          </w:p>
        </w:tc>
        <w:tc>
          <w:tcPr>
            <w:tcW w:w="1595" w:type="dxa"/>
            <w:tcBorders>
              <w:left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2017</w:t>
            </w:r>
          </w:p>
        </w:tc>
        <w:tc>
          <w:tcPr>
            <w:tcW w:w="4359" w:type="dxa"/>
            <w:shd w:val="clear" w:color="auto" w:fill="FFFFFF" w:themeFill="background1"/>
            <w:noWrap/>
            <w:vAlign w:val="bottom"/>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3375</w:t>
            </w:r>
          </w:p>
        </w:tc>
      </w:tr>
      <w:tr w:rsidR="00A64ABE" w:rsidRPr="00B26DF5" w:rsidTr="00997B7F">
        <w:trPr>
          <w:trHeight w:val="20"/>
        </w:trPr>
        <w:tc>
          <w:tcPr>
            <w:tcW w:w="3974" w:type="dxa"/>
            <w:tcBorders>
              <w:right w:val="single" w:sz="12" w:space="0" w:color="auto"/>
            </w:tcBorders>
            <w:vAlign w:val="center"/>
          </w:tcPr>
          <w:p w:rsidR="00A64ABE" w:rsidRPr="00B26DF5" w:rsidRDefault="00A64ABE" w:rsidP="00B26DF5">
            <w:pPr>
              <w:rPr>
                <w:rFonts w:ascii="Times New Roman" w:hAnsi="Times New Roman" w:cs="Times New Roman"/>
                <w:color w:val="000000"/>
                <w:sz w:val="20"/>
                <w:szCs w:val="20"/>
              </w:rPr>
            </w:pPr>
          </w:p>
        </w:tc>
        <w:tc>
          <w:tcPr>
            <w:tcW w:w="1595" w:type="dxa"/>
            <w:tcBorders>
              <w:left w:val="single" w:sz="12" w:space="0" w:color="auto"/>
            </w:tcBorders>
            <w:shd w:val="clear" w:color="auto" w:fill="auto"/>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2018</w:t>
            </w:r>
          </w:p>
        </w:tc>
        <w:tc>
          <w:tcPr>
            <w:tcW w:w="4359" w:type="dxa"/>
            <w:shd w:val="clear" w:color="auto" w:fill="FFFFFF" w:themeFill="background1"/>
            <w:noWrap/>
            <w:vAlign w:val="bottom"/>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6600</w:t>
            </w:r>
          </w:p>
        </w:tc>
      </w:tr>
      <w:tr w:rsidR="00A64ABE" w:rsidRPr="00B26DF5" w:rsidTr="00997B7F">
        <w:trPr>
          <w:trHeight w:val="20"/>
        </w:trPr>
        <w:tc>
          <w:tcPr>
            <w:tcW w:w="3974" w:type="dxa"/>
            <w:tcBorders>
              <w:right w:val="single" w:sz="12" w:space="0" w:color="auto"/>
            </w:tcBorders>
            <w:vAlign w:val="center"/>
          </w:tcPr>
          <w:p w:rsidR="00A64ABE" w:rsidRPr="00B26DF5" w:rsidRDefault="00A64ABE" w:rsidP="00B26DF5">
            <w:pPr>
              <w:rPr>
                <w:rFonts w:ascii="Times New Roman" w:hAnsi="Times New Roman" w:cs="Times New Roman"/>
                <w:color w:val="000000"/>
                <w:sz w:val="20"/>
                <w:szCs w:val="20"/>
              </w:rPr>
            </w:pPr>
          </w:p>
        </w:tc>
        <w:tc>
          <w:tcPr>
            <w:tcW w:w="1595" w:type="dxa"/>
            <w:tcBorders>
              <w:left w:val="single" w:sz="12" w:space="0" w:color="auto"/>
            </w:tcBorders>
            <w:shd w:val="clear" w:color="auto" w:fill="auto"/>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2019</w:t>
            </w:r>
          </w:p>
        </w:tc>
        <w:tc>
          <w:tcPr>
            <w:tcW w:w="4359" w:type="dxa"/>
            <w:shd w:val="clear" w:color="auto" w:fill="FFFFFF" w:themeFill="background1"/>
            <w:noWrap/>
            <w:vAlign w:val="bottom"/>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5000</w:t>
            </w:r>
          </w:p>
        </w:tc>
      </w:tr>
      <w:tr w:rsidR="00A64ABE" w:rsidRPr="00B26DF5" w:rsidTr="00997B7F">
        <w:trPr>
          <w:trHeight w:val="20"/>
        </w:trPr>
        <w:tc>
          <w:tcPr>
            <w:tcW w:w="3974" w:type="dxa"/>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Направление проекта</w:t>
            </w:r>
          </w:p>
        </w:tc>
        <w:tc>
          <w:tcPr>
            <w:tcW w:w="5954" w:type="dxa"/>
            <w:gridSpan w:val="2"/>
            <w:tcBorders>
              <w:left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Комплекс инфраструктурных проектов</w:t>
            </w:r>
          </w:p>
        </w:tc>
      </w:tr>
      <w:tr w:rsidR="00A64ABE" w:rsidRPr="00B26DF5" w:rsidTr="00997B7F">
        <w:trPr>
          <w:trHeight w:val="20"/>
        </w:trPr>
        <w:tc>
          <w:tcPr>
            <w:tcW w:w="3974" w:type="dxa"/>
            <w:tcBorders>
              <w:bottom w:val="single" w:sz="12"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Описание экономического эффекта</w:t>
            </w:r>
          </w:p>
        </w:tc>
        <w:tc>
          <w:tcPr>
            <w:tcW w:w="5954" w:type="dxa"/>
            <w:gridSpan w:val="2"/>
            <w:tcBorders>
              <w:left w:val="single" w:sz="12" w:space="0" w:color="auto"/>
              <w:bottom w:val="single" w:sz="12" w:space="0" w:color="auto"/>
            </w:tcBorders>
            <w:shd w:val="clear" w:color="auto" w:fill="auto"/>
            <w:vAlign w:val="center"/>
            <w:hideMark/>
          </w:tcPr>
          <w:p w:rsidR="00A64ABE" w:rsidRPr="00B26DF5" w:rsidRDefault="00A64ABE"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Проект направлен на повышение качества жизни населения в муниципальном образовании не генерирует дополнительного денежного потока от операционной деятельности</w:t>
            </w:r>
          </w:p>
        </w:tc>
      </w:tr>
      <w:tr w:rsidR="00A64ABE" w:rsidRPr="00B26DF5" w:rsidTr="00997B7F">
        <w:trPr>
          <w:trHeight w:val="20"/>
        </w:trPr>
        <w:tc>
          <w:tcPr>
            <w:tcW w:w="9928" w:type="dxa"/>
            <w:gridSpan w:val="3"/>
            <w:tcBorders>
              <w:top w:val="single" w:sz="12" w:space="0" w:color="auto"/>
              <w:bottom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Показатели экономической эффективности проекта</w:t>
            </w:r>
          </w:p>
        </w:tc>
      </w:tr>
      <w:tr w:rsidR="00A64ABE" w:rsidRPr="00B26DF5" w:rsidTr="00997B7F">
        <w:trPr>
          <w:trHeight w:val="20"/>
        </w:trPr>
        <w:tc>
          <w:tcPr>
            <w:tcW w:w="3974" w:type="dxa"/>
            <w:tcBorders>
              <w:top w:val="single" w:sz="12"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Чистая приведенная стоимость (NPV), тыс. руб.</w:t>
            </w:r>
          </w:p>
        </w:tc>
        <w:tc>
          <w:tcPr>
            <w:tcW w:w="5954" w:type="dxa"/>
            <w:gridSpan w:val="2"/>
            <w:tcBorders>
              <w:top w:val="single" w:sz="12" w:space="0" w:color="auto"/>
              <w:left w:val="single" w:sz="12" w:space="0" w:color="auto"/>
            </w:tcBorders>
            <w:shd w:val="clear" w:color="auto" w:fill="FFFFFF" w:themeFill="background1"/>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r w:rsidR="00A64ABE" w:rsidRPr="00B26DF5" w:rsidTr="00997B7F">
        <w:trPr>
          <w:trHeight w:val="20"/>
        </w:trPr>
        <w:tc>
          <w:tcPr>
            <w:tcW w:w="3974" w:type="dxa"/>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Внутренняя норма рентабельности (IRR), %</w:t>
            </w:r>
          </w:p>
        </w:tc>
        <w:tc>
          <w:tcPr>
            <w:tcW w:w="5954" w:type="dxa"/>
            <w:gridSpan w:val="2"/>
            <w:tcBorders>
              <w:left w:val="single" w:sz="12" w:space="0" w:color="auto"/>
            </w:tcBorders>
            <w:shd w:val="clear" w:color="auto" w:fill="FFFFFF" w:themeFill="background1"/>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r w:rsidR="00A64ABE" w:rsidRPr="00B26DF5" w:rsidTr="00997B7F">
        <w:trPr>
          <w:trHeight w:val="20"/>
        </w:trPr>
        <w:tc>
          <w:tcPr>
            <w:tcW w:w="3974" w:type="dxa"/>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Простой срок окупаемости (PP), лет</w:t>
            </w:r>
          </w:p>
        </w:tc>
        <w:tc>
          <w:tcPr>
            <w:tcW w:w="5954" w:type="dxa"/>
            <w:gridSpan w:val="2"/>
            <w:tcBorders>
              <w:left w:val="single" w:sz="12" w:space="0" w:color="auto"/>
            </w:tcBorders>
            <w:shd w:val="clear" w:color="auto" w:fill="FFFFFF" w:themeFill="background1"/>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r w:rsidR="00A64ABE" w:rsidRPr="00B26DF5" w:rsidTr="00997B7F">
        <w:trPr>
          <w:trHeight w:val="20"/>
        </w:trPr>
        <w:tc>
          <w:tcPr>
            <w:tcW w:w="3974" w:type="dxa"/>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Дисконтированный срок окупаемости (PBP), лет</w:t>
            </w:r>
          </w:p>
        </w:tc>
        <w:tc>
          <w:tcPr>
            <w:tcW w:w="5954" w:type="dxa"/>
            <w:gridSpan w:val="2"/>
            <w:tcBorders>
              <w:left w:val="single" w:sz="12" w:space="0" w:color="auto"/>
            </w:tcBorders>
            <w:shd w:val="clear" w:color="auto" w:fill="FFFFFF" w:themeFill="background1"/>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bl>
    <w:p w:rsidR="00ED5445" w:rsidRPr="00B26DF5" w:rsidRDefault="00ED5445" w:rsidP="00B26DF5">
      <w:pPr>
        <w:ind w:firstLine="709"/>
        <w:jc w:val="both"/>
        <w:rPr>
          <w:rFonts w:ascii="Times New Roman" w:hAnsi="Times New Roman" w:cs="Times New Roman"/>
          <w:b/>
          <w:sz w:val="20"/>
          <w:szCs w:val="20"/>
        </w:rPr>
      </w:pPr>
    </w:p>
    <w:p w:rsidR="0053359C" w:rsidRPr="00B26DF5" w:rsidRDefault="0053359C" w:rsidP="00B26DF5">
      <w:pPr>
        <w:ind w:firstLine="709"/>
        <w:jc w:val="both"/>
        <w:rPr>
          <w:rFonts w:ascii="Times New Roman" w:hAnsi="Times New Roman" w:cs="Times New Roman"/>
          <w:b/>
          <w:sz w:val="20"/>
          <w:szCs w:val="20"/>
        </w:rPr>
      </w:pPr>
    </w:p>
    <w:p w:rsidR="00405400" w:rsidRPr="00B26DF5" w:rsidRDefault="00FA2E5D"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t>10</w:t>
      </w:r>
      <w:r w:rsidR="00405400" w:rsidRPr="00B26DF5">
        <w:rPr>
          <w:rFonts w:ascii="Times New Roman" w:hAnsi="Times New Roman" w:cs="Times New Roman"/>
          <w:b/>
          <w:sz w:val="20"/>
          <w:szCs w:val="20"/>
        </w:rPr>
        <w:t xml:space="preserve">. ПЕРСПЕКТИВНАЯ СХЕМА ОБРАЩЕНИЯ С ТБО </w:t>
      </w:r>
    </w:p>
    <w:p w:rsidR="00405400" w:rsidRPr="00B26DF5" w:rsidRDefault="00405400"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Перспективная схема обращения с ТБО может быть определена исходя из потребностей  в соответствующем ресурсе, в каждую рассматриваемую единицу времени, исходя из планов развития поселения. Следовательно, перспективная схема может быть представлена через комплекс инвестиционных проектов, коррелирующих с планами развития территории. </w:t>
      </w:r>
    </w:p>
    <w:tbl>
      <w:tblPr>
        <w:tblW w:w="10285" w:type="dxa"/>
        <w:tblInd w:w="103" w:type="dxa"/>
        <w:tblLook w:val="04A0"/>
      </w:tblPr>
      <w:tblGrid>
        <w:gridCol w:w="10285"/>
      </w:tblGrid>
      <w:tr w:rsidR="00405400" w:rsidRPr="00B26DF5" w:rsidTr="00405400">
        <w:trPr>
          <w:trHeight w:val="397"/>
        </w:trPr>
        <w:tc>
          <w:tcPr>
            <w:tcW w:w="10285" w:type="dxa"/>
            <w:tcBorders>
              <w:top w:val="nil"/>
              <w:left w:val="nil"/>
              <w:bottom w:val="nil"/>
              <w:right w:val="nil"/>
            </w:tcBorders>
            <w:shd w:val="clear" w:color="auto" w:fill="auto"/>
            <w:vAlign w:val="center"/>
            <w:hideMark/>
          </w:tcPr>
          <w:p w:rsidR="00BE4256" w:rsidRPr="00B26DF5" w:rsidRDefault="00405400"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ПОЯСНИТЕЛЬНАЯ ЗАПИСКА</w:t>
            </w:r>
          </w:p>
          <w:p w:rsidR="00E93F5F" w:rsidRPr="00B26DF5" w:rsidRDefault="00E93F5F" w:rsidP="00B26DF5">
            <w:pPr>
              <w:jc w:val="center"/>
              <w:rPr>
                <w:rFonts w:ascii="Times New Roman" w:eastAsia="Times New Roman" w:hAnsi="Times New Roman" w:cs="Times New Roman"/>
                <w:color w:val="000000"/>
                <w:sz w:val="20"/>
                <w:szCs w:val="20"/>
              </w:rPr>
            </w:pPr>
          </w:p>
        </w:tc>
      </w:tr>
      <w:tr w:rsidR="00405400" w:rsidRPr="00B26DF5" w:rsidTr="00405400">
        <w:trPr>
          <w:trHeight w:val="397"/>
        </w:trPr>
        <w:tc>
          <w:tcPr>
            <w:tcW w:w="10285" w:type="dxa"/>
            <w:tcBorders>
              <w:top w:val="nil"/>
              <w:left w:val="nil"/>
              <w:bottom w:val="nil"/>
              <w:right w:val="nil"/>
            </w:tcBorders>
            <w:shd w:val="clear" w:color="auto" w:fill="auto"/>
            <w:vAlign w:val="center"/>
            <w:hideMark/>
          </w:tcPr>
          <w:tbl>
            <w:tblPr>
              <w:tblStyle w:val="ae"/>
              <w:tblW w:w="0" w:type="auto"/>
              <w:tblBorders>
                <w:top w:val="single" w:sz="12" w:space="0" w:color="auto"/>
                <w:left w:val="single" w:sz="12" w:space="0" w:color="auto"/>
                <w:bottom w:val="single" w:sz="12" w:space="0" w:color="auto"/>
                <w:right w:val="single" w:sz="12" w:space="0" w:color="auto"/>
                <w:insideV w:val="single" w:sz="12" w:space="0" w:color="auto"/>
              </w:tblBorders>
              <w:tblLook w:val="01E0"/>
            </w:tblPr>
            <w:tblGrid>
              <w:gridCol w:w="3851"/>
              <w:gridCol w:w="2557"/>
              <w:gridCol w:w="3600"/>
            </w:tblGrid>
            <w:tr w:rsidR="00405400" w:rsidRPr="00B26DF5" w:rsidTr="004B79FA">
              <w:trPr>
                <w:trHeight w:val="20"/>
              </w:trPr>
              <w:tc>
                <w:tcPr>
                  <w:tcW w:w="3851" w:type="dxa"/>
                  <w:tcBorders>
                    <w:top w:val="single" w:sz="12" w:space="0" w:color="auto"/>
                    <w:bottom w:val="single" w:sz="12" w:space="0" w:color="auto"/>
                  </w:tcBorders>
                </w:tcPr>
                <w:p w:rsidR="00405400" w:rsidRPr="00B26DF5" w:rsidRDefault="00405400" w:rsidP="00B26DF5">
                  <w:pPr>
                    <w:jc w:val="both"/>
                    <w:rPr>
                      <w:b/>
                    </w:rPr>
                  </w:pPr>
                  <w:r w:rsidRPr="00B26DF5">
                    <w:rPr>
                      <w:b/>
                    </w:rPr>
                    <w:t>Наименование мероприятий</w:t>
                  </w:r>
                </w:p>
              </w:tc>
              <w:tc>
                <w:tcPr>
                  <w:tcW w:w="2557" w:type="dxa"/>
                  <w:tcBorders>
                    <w:top w:val="single" w:sz="12" w:space="0" w:color="auto"/>
                    <w:bottom w:val="single" w:sz="12" w:space="0" w:color="auto"/>
                  </w:tcBorders>
                </w:tcPr>
                <w:p w:rsidR="00405400" w:rsidRPr="00B26DF5" w:rsidRDefault="00405400" w:rsidP="00B26DF5">
                  <w:pPr>
                    <w:jc w:val="both"/>
                    <w:rPr>
                      <w:b/>
                    </w:rPr>
                  </w:pPr>
                  <w:r w:rsidRPr="00B26DF5">
                    <w:rPr>
                      <w:b/>
                    </w:rPr>
                    <w:t>Срок реализации</w:t>
                  </w:r>
                </w:p>
              </w:tc>
              <w:tc>
                <w:tcPr>
                  <w:tcW w:w="3600" w:type="dxa"/>
                  <w:tcBorders>
                    <w:top w:val="single" w:sz="12" w:space="0" w:color="auto"/>
                    <w:bottom w:val="single" w:sz="12" w:space="0" w:color="auto"/>
                  </w:tcBorders>
                </w:tcPr>
                <w:p w:rsidR="00405400" w:rsidRPr="00B26DF5" w:rsidRDefault="00405400" w:rsidP="00B26DF5">
                  <w:pPr>
                    <w:jc w:val="both"/>
                    <w:rPr>
                      <w:b/>
                    </w:rPr>
                  </w:pPr>
                  <w:r w:rsidRPr="00B26DF5">
                    <w:rPr>
                      <w:b/>
                    </w:rPr>
                    <w:t>Ожидаемый результат</w:t>
                  </w:r>
                </w:p>
              </w:tc>
            </w:tr>
            <w:tr w:rsidR="00405400" w:rsidRPr="00B26DF5" w:rsidTr="00FA2E5D">
              <w:trPr>
                <w:trHeight w:val="20"/>
              </w:trPr>
              <w:tc>
                <w:tcPr>
                  <w:tcW w:w="10008" w:type="dxa"/>
                  <w:gridSpan w:val="3"/>
                  <w:tcBorders>
                    <w:top w:val="single" w:sz="12" w:space="0" w:color="auto"/>
                  </w:tcBorders>
                </w:tcPr>
                <w:p w:rsidR="00405400" w:rsidRPr="00B26DF5" w:rsidRDefault="00405400" w:rsidP="00B26DF5">
                  <w:pPr>
                    <w:jc w:val="center"/>
                    <w:rPr>
                      <w:b/>
                    </w:rPr>
                  </w:pPr>
                  <w:r w:rsidRPr="00B26DF5">
                    <w:rPr>
                      <w:b/>
                    </w:rPr>
                    <w:t>Модернизация контейнерного парка</w:t>
                  </w:r>
                </w:p>
              </w:tc>
            </w:tr>
            <w:tr w:rsidR="00405400" w:rsidRPr="00B26DF5" w:rsidTr="004B79FA">
              <w:trPr>
                <w:trHeight w:val="20"/>
              </w:trPr>
              <w:tc>
                <w:tcPr>
                  <w:tcW w:w="3851" w:type="dxa"/>
                </w:tcPr>
                <w:p w:rsidR="00405400" w:rsidRPr="00B26DF5" w:rsidRDefault="00405400" w:rsidP="00B26DF5">
                  <w:pPr>
                    <w:jc w:val="both"/>
                  </w:pPr>
                  <w:r w:rsidRPr="00B26DF5">
                    <w:t>Модернизация (приобретение, замена) конте</w:t>
                  </w:r>
                  <w:r w:rsidR="00514021" w:rsidRPr="00B26DF5">
                    <w:t xml:space="preserve">йнерного парка на территории </w:t>
                  </w:r>
                  <w:r w:rsidR="006376ED" w:rsidRPr="00B26DF5">
                    <w:t>"</w:t>
                  </w:r>
                  <w:r w:rsidR="0086566A" w:rsidRPr="00B26DF5">
                    <w:t>Хор-Тагнинское</w:t>
                  </w:r>
                  <w:r w:rsidR="00514021" w:rsidRPr="00B26DF5">
                    <w:t xml:space="preserve"> МО</w:t>
                  </w:r>
                  <w:r w:rsidR="006376ED" w:rsidRPr="00B26DF5">
                    <w:t xml:space="preserve">" </w:t>
                  </w:r>
                </w:p>
              </w:tc>
              <w:tc>
                <w:tcPr>
                  <w:tcW w:w="2557" w:type="dxa"/>
                  <w:vMerge w:val="restart"/>
                </w:tcPr>
                <w:p w:rsidR="00405400" w:rsidRPr="00B26DF5" w:rsidRDefault="00C820C9" w:rsidP="00B26DF5">
                  <w:pPr>
                    <w:jc w:val="both"/>
                  </w:pPr>
                  <w:r w:rsidRPr="00B26DF5">
                    <w:t>201</w:t>
                  </w:r>
                  <w:r w:rsidR="008B0C9F" w:rsidRPr="00B26DF5">
                    <w:t>8-2032</w:t>
                  </w:r>
                  <w:r w:rsidR="00405400" w:rsidRPr="00B26DF5">
                    <w:t>г.г.</w:t>
                  </w:r>
                </w:p>
              </w:tc>
              <w:tc>
                <w:tcPr>
                  <w:tcW w:w="3600" w:type="dxa"/>
                  <w:vMerge w:val="restart"/>
                </w:tcPr>
                <w:p w:rsidR="00405400" w:rsidRPr="00B26DF5" w:rsidRDefault="00405400" w:rsidP="00B26DF5">
                  <w:pPr>
                    <w:jc w:val="both"/>
                  </w:pPr>
                  <w:r w:rsidRPr="00B26DF5">
                    <w:t>Улучшение экологического, санитарно-гигиенического состояния территории поселений.</w:t>
                  </w:r>
                </w:p>
              </w:tc>
            </w:tr>
            <w:tr w:rsidR="00405400" w:rsidRPr="00B26DF5" w:rsidTr="004B79FA">
              <w:trPr>
                <w:trHeight w:val="20"/>
              </w:trPr>
              <w:tc>
                <w:tcPr>
                  <w:tcW w:w="3851" w:type="dxa"/>
                </w:tcPr>
                <w:p w:rsidR="00405400" w:rsidRPr="00B26DF5" w:rsidRDefault="00405400" w:rsidP="00B26DF5">
                  <w:pPr>
                    <w:jc w:val="both"/>
                  </w:pPr>
                  <w:r w:rsidRPr="00B26DF5">
                    <w:t>Изготовление и установка контейнерных площадок</w:t>
                  </w:r>
                </w:p>
              </w:tc>
              <w:tc>
                <w:tcPr>
                  <w:tcW w:w="2557" w:type="dxa"/>
                  <w:vMerge/>
                </w:tcPr>
                <w:p w:rsidR="00405400" w:rsidRPr="00B26DF5" w:rsidRDefault="00405400" w:rsidP="00B26DF5">
                  <w:pPr>
                    <w:jc w:val="both"/>
                  </w:pPr>
                </w:p>
              </w:tc>
              <w:tc>
                <w:tcPr>
                  <w:tcW w:w="3600" w:type="dxa"/>
                  <w:vMerge/>
                </w:tcPr>
                <w:p w:rsidR="00405400" w:rsidRPr="00B26DF5" w:rsidRDefault="00405400" w:rsidP="00B26DF5">
                  <w:pPr>
                    <w:jc w:val="both"/>
                  </w:pPr>
                </w:p>
              </w:tc>
            </w:tr>
            <w:tr w:rsidR="00405400" w:rsidRPr="00B26DF5" w:rsidTr="00FA2E5D">
              <w:trPr>
                <w:trHeight w:val="20"/>
              </w:trPr>
              <w:tc>
                <w:tcPr>
                  <w:tcW w:w="10008" w:type="dxa"/>
                  <w:gridSpan w:val="3"/>
                </w:tcPr>
                <w:p w:rsidR="00405400" w:rsidRPr="00B26DF5" w:rsidRDefault="00405400" w:rsidP="00B26DF5">
                  <w:pPr>
                    <w:jc w:val="center"/>
                    <w:rPr>
                      <w:b/>
                    </w:rPr>
                  </w:pPr>
                  <w:r w:rsidRPr="00B26DF5">
                    <w:rPr>
                      <w:b/>
                    </w:rPr>
                    <w:t>Разработка схемы очистки территории</w:t>
                  </w:r>
                </w:p>
              </w:tc>
            </w:tr>
            <w:tr w:rsidR="00405400" w:rsidRPr="00B26DF5" w:rsidTr="004B79FA">
              <w:trPr>
                <w:trHeight w:val="20"/>
              </w:trPr>
              <w:tc>
                <w:tcPr>
                  <w:tcW w:w="3851" w:type="dxa"/>
                </w:tcPr>
                <w:p w:rsidR="00405400" w:rsidRPr="00B26DF5" w:rsidRDefault="00405400" w:rsidP="00B26DF5">
                  <w:pPr>
                    <w:jc w:val="both"/>
                  </w:pPr>
                  <w:r w:rsidRPr="00B26DF5">
                    <w:t>Разработка проекта схемы  санитарной очистки территории поселений</w:t>
                  </w:r>
                </w:p>
              </w:tc>
              <w:tc>
                <w:tcPr>
                  <w:tcW w:w="2557" w:type="dxa"/>
                </w:tcPr>
                <w:p w:rsidR="00405400" w:rsidRPr="00B26DF5" w:rsidRDefault="00C820C9" w:rsidP="00B26DF5">
                  <w:pPr>
                    <w:jc w:val="both"/>
                  </w:pPr>
                  <w:r w:rsidRPr="00B26DF5">
                    <w:t>201</w:t>
                  </w:r>
                  <w:r w:rsidR="008B0C9F" w:rsidRPr="00B26DF5">
                    <w:t>8</w:t>
                  </w:r>
                  <w:r w:rsidR="00405400" w:rsidRPr="00B26DF5">
                    <w:t>г.</w:t>
                  </w:r>
                </w:p>
              </w:tc>
              <w:tc>
                <w:tcPr>
                  <w:tcW w:w="3600" w:type="dxa"/>
                </w:tcPr>
                <w:p w:rsidR="00405400" w:rsidRPr="00B26DF5" w:rsidRDefault="00405400" w:rsidP="00B26DF5">
                  <w:pPr>
                    <w:jc w:val="both"/>
                  </w:pPr>
                  <w:r w:rsidRPr="00B26DF5">
                    <w:t>Улучшение экологического, санитарно-гигиенического состояния территории поселений.</w:t>
                  </w:r>
                </w:p>
              </w:tc>
            </w:tr>
            <w:tr w:rsidR="00405400" w:rsidRPr="00B26DF5" w:rsidTr="00FA2E5D">
              <w:trPr>
                <w:trHeight w:val="20"/>
              </w:trPr>
              <w:tc>
                <w:tcPr>
                  <w:tcW w:w="10008" w:type="dxa"/>
                  <w:gridSpan w:val="3"/>
                </w:tcPr>
                <w:p w:rsidR="00405400" w:rsidRPr="00B26DF5" w:rsidRDefault="00405400" w:rsidP="00B26DF5">
                  <w:pPr>
                    <w:jc w:val="center"/>
                    <w:rPr>
                      <w:b/>
                    </w:rPr>
                  </w:pPr>
                  <w:r w:rsidRPr="00B26DF5">
                    <w:rPr>
                      <w:b/>
                    </w:rPr>
                    <w:t>Выявление, оценка состояние территории поселений загрязненных несанкциониронными свалками</w:t>
                  </w:r>
                </w:p>
              </w:tc>
            </w:tr>
            <w:tr w:rsidR="00405400" w:rsidRPr="00B26DF5" w:rsidTr="004B79FA">
              <w:trPr>
                <w:trHeight w:val="20"/>
              </w:trPr>
              <w:tc>
                <w:tcPr>
                  <w:tcW w:w="3851" w:type="dxa"/>
                </w:tcPr>
                <w:p w:rsidR="00405400" w:rsidRPr="00B26DF5" w:rsidRDefault="00405400" w:rsidP="00B26DF5">
                  <w:pPr>
                    <w:jc w:val="both"/>
                  </w:pPr>
                  <w:r w:rsidRPr="00B26DF5">
                    <w:t>Проведение ликвидаций несанкционированных свалок на территории поселений</w:t>
                  </w:r>
                </w:p>
              </w:tc>
              <w:tc>
                <w:tcPr>
                  <w:tcW w:w="2557" w:type="dxa"/>
                </w:tcPr>
                <w:p w:rsidR="00405400" w:rsidRPr="00B26DF5" w:rsidRDefault="008B0C9F" w:rsidP="00B26DF5">
                  <w:pPr>
                    <w:jc w:val="both"/>
                  </w:pPr>
                  <w:r w:rsidRPr="00B26DF5">
                    <w:t>2018-2032г.г.</w:t>
                  </w:r>
                </w:p>
              </w:tc>
              <w:tc>
                <w:tcPr>
                  <w:tcW w:w="3600" w:type="dxa"/>
                </w:tcPr>
                <w:p w:rsidR="00405400" w:rsidRPr="00B26DF5" w:rsidRDefault="00405400" w:rsidP="00B26DF5">
                  <w:pPr>
                    <w:jc w:val="both"/>
                  </w:pPr>
                  <w:r w:rsidRPr="00B26DF5">
                    <w:t>Оздоровление экологического, состояния территории поселений. Восст</w:t>
                  </w:r>
                  <w:r w:rsidR="004B79FA" w:rsidRPr="00B26DF5">
                    <w:t>ановление  природных экосистем.</w:t>
                  </w:r>
                </w:p>
              </w:tc>
            </w:tr>
            <w:tr w:rsidR="00405400" w:rsidRPr="00B26DF5" w:rsidTr="004B79FA">
              <w:trPr>
                <w:trHeight w:val="20"/>
              </w:trPr>
              <w:tc>
                <w:tcPr>
                  <w:tcW w:w="3851" w:type="dxa"/>
                </w:tcPr>
                <w:p w:rsidR="00405400" w:rsidRPr="00B26DF5" w:rsidRDefault="00405400" w:rsidP="00B26DF5">
                  <w:pPr>
                    <w:jc w:val="both"/>
                  </w:pPr>
                  <w:r w:rsidRPr="00B26DF5">
                    <w:lastRenderedPageBreak/>
                    <w:t>Рекультивация земель нежилых частей поселений</w:t>
                  </w:r>
                </w:p>
              </w:tc>
              <w:tc>
                <w:tcPr>
                  <w:tcW w:w="2557" w:type="dxa"/>
                </w:tcPr>
                <w:p w:rsidR="00405400" w:rsidRPr="00B26DF5" w:rsidRDefault="008B0C9F" w:rsidP="00B26DF5">
                  <w:pPr>
                    <w:jc w:val="both"/>
                  </w:pPr>
                  <w:r w:rsidRPr="00B26DF5">
                    <w:t>2018-2032г.г.</w:t>
                  </w:r>
                </w:p>
              </w:tc>
              <w:tc>
                <w:tcPr>
                  <w:tcW w:w="3600" w:type="dxa"/>
                </w:tcPr>
                <w:p w:rsidR="00405400" w:rsidRPr="00B26DF5" w:rsidRDefault="00405400" w:rsidP="00B26DF5">
                  <w:pPr>
                    <w:jc w:val="both"/>
                  </w:pPr>
                  <w:r w:rsidRPr="00B26DF5">
                    <w:t>Необходимое сочетание элементов благоустройства для создания на территории МО безопасной, удобной и привлекательной среды.</w:t>
                  </w:r>
                </w:p>
              </w:tc>
            </w:tr>
            <w:tr w:rsidR="00405400" w:rsidRPr="00B26DF5" w:rsidTr="004B79FA">
              <w:trPr>
                <w:trHeight w:val="20"/>
              </w:trPr>
              <w:tc>
                <w:tcPr>
                  <w:tcW w:w="3851" w:type="dxa"/>
                  <w:tcBorders>
                    <w:bottom w:val="single" w:sz="4" w:space="0" w:color="auto"/>
                  </w:tcBorders>
                </w:tcPr>
                <w:p w:rsidR="0013192D" w:rsidRPr="00B26DF5" w:rsidRDefault="00405400" w:rsidP="00B26DF5">
                  <w:pPr>
                    <w:jc w:val="both"/>
                  </w:pPr>
                  <w:r w:rsidRPr="00B26DF5">
                    <w:t>Разборка (снос) нежилых зданий и прочих строений на территории населенных пунктов с последующим вывозом на утилизацию</w:t>
                  </w:r>
                </w:p>
              </w:tc>
              <w:tc>
                <w:tcPr>
                  <w:tcW w:w="2557" w:type="dxa"/>
                  <w:tcBorders>
                    <w:bottom w:val="single" w:sz="4" w:space="0" w:color="auto"/>
                  </w:tcBorders>
                </w:tcPr>
                <w:p w:rsidR="00405400" w:rsidRPr="00B26DF5" w:rsidRDefault="008B0C9F" w:rsidP="00B26DF5">
                  <w:pPr>
                    <w:jc w:val="both"/>
                  </w:pPr>
                  <w:r w:rsidRPr="00B26DF5">
                    <w:t>2018-2032г.г.</w:t>
                  </w:r>
                </w:p>
              </w:tc>
              <w:tc>
                <w:tcPr>
                  <w:tcW w:w="3600" w:type="dxa"/>
                  <w:tcBorders>
                    <w:bottom w:val="single" w:sz="4" w:space="0" w:color="auto"/>
                  </w:tcBorders>
                </w:tcPr>
                <w:p w:rsidR="00405400" w:rsidRPr="00B26DF5" w:rsidRDefault="00405400" w:rsidP="00B26DF5">
                  <w:pPr>
                    <w:jc w:val="both"/>
                  </w:pPr>
                  <w:r w:rsidRPr="00B26DF5">
                    <w:t>Снижение техногенной нагрузки на окружающую среду.</w:t>
                  </w:r>
                </w:p>
                <w:p w:rsidR="00ED5445" w:rsidRPr="00B26DF5" w:rsidRDefault="00ED5445" w:rsidP="00B26DF5">
                  <w:pPr>
                    <w:jc w:val="both"/>
                  </w:pPr>
                </w:p>
              </w:tc>
            </w:tr>
            <w:tr w:rsidR="00FA2E5D" w:rsidRPr="00B26DF5" w:rsidTr="004B79FA">
              <w:trPr>
                <w:trHeight w:val="20"/>
              </w:trPr>
              <w:tc>
                <w:tcPr>
                  <w:tcW w:w="3851" w:type="dxa"/>
                  <w:tcBorders>
                    <w:top w:val="single" w:sz="4" w:space="0" w:color="auto"/>
                    <w:bottom w:val="single" w:sz="12" w:space="0" w:color="auto"/>
                  </w:tcBorders>
                </w:tcPr>
                <w:p w:rsidR="00FA2E5D" w:rsidRPr="00B26DF5" w:rsidRDefault="00FA2E5D" w:rsidP="00B26DF5">
                  <w:pPr>
                    <w:jc w:val="both"/>
                    <w:rPr>
                      <w:b/>
                    </w:rPr>
                  </w:pPr>
                  <w:r w:rsidRPr="00B26DF5">
                    <w:rPr>
                      <w:b/>
                    </w:rPr>
                    <w:t>Наименование мероприятий</w:t>
                  </w:r>
                </w:p>
              </w:tc>
              <w:tc>
                <w:tcPr>
                  <w:tcW w:w="2557" w:type="dxa"/>
                  <w:tcBorders>
                    <w:top w:val="single" w:sz="4" w:space="0" w:color="auto"/>
                    <w:bottom w:val="single" w:sz="12" w:space="0" w:color="auto"/>
                  </w:tcBorders>
                </w:tcPr>
                <w:p w:rsidR="00FA2E5D" w:rsidRPr="00B26DF5" w:rsidRDefault="00FA2E5D" w:rsidP="00B26DF5">
                  <w:pPr>
                    <w:jc w:val="both"/>
                    <w:rPr>
                      <w:b/>
                    </w:rPr>
                  </w:pPr>
                  <w:r w:rsidRPr="00B26DF5">
                    <w:rPr>
                      <w:b/>
                    </w:rPr>
                    <w:t>Срок реализации</w:t>
                  </w:r>
                </w:p>
              </w:tc>
              <w:tc>
                <w:tcPr>
                  <w:tcW w:w="3600" w:type="dxa"/>
                  <w:tcBorders>
                    <w:top w:val="single" w:sz="4" w:space="0" w:color="auto"/>
                    <w:bottom w:val="single" w:sz="12" w:space="0" w:color="auto"/>
                  </w:tcBorders>
                </w:tcPr>
                <w:p w:rsidR="00FA2E5D" w:rsidRPr="00B26DF5" w:rsidRDefault="00FA2E5D" w:rsidP="00B26DF5">
                  <w:pPr>
                    <w:jc w:val="both"/>
                    <w:rPr>
                      <w:b/>
                    </w:rPr>
                  </w:pPr>
                  <w:r w:rsidRPr="00B26DF5">
                    <w:rPr>
                      <w:b/>
                    </w:rPr>
                    <w:t>Ожидаемый результат</w:t>
                  </w:r>
                </w:p>
              </w:tc>
            </w:tr>
            <w:tr w:rsidR="00405400" w:rsidRPr="00B26DF5" w:rsidTr="00FA2E5D">
              <w:trPr>
                <w:trHeight w:val="20"/>
              </w:trPr>
              <w:tc>
                <w:tcPr>
                  <w:tcW w:w="10008" w:type="dxa"/>
                  <w:gridSpan w:val="3"/>
                  <w:tcBorders>
                    <w:top w:val="single" w:sz="12" w:space="0" w:color="auto"/>
                  </w:tcBorders>
                </w:tcPr>
                <w:p w:rsidR="00405400" w:rsidRPr="00B26DF5" w:rsidRDefault="00405400" w:rsidP="00B26DF5">
                  <w:pPr>
                    <w:rPr>
                      <w:b/>
                    </w:rPr>
                  </w:pPr>
                  <w:r w:rsidRPr="00B26DF5">
                    <w:rPr>
                      <w:b/>
                    </w:rPr>
                    <w:t xml:space="preserve">Организация сбора и </w:t>
                  </w:r>
                  <w:r w:rsidR="001765DB" w:rsidRPr="00B26DF5">
                    <w:rPr>
                      <w:b/>
                    </w:rPr>
                    <w:t>вывоза твердых бытовых и промы</w:t>
                  </w:r>
                  <w:r w:rsidRPr="00B26DF5">
                    <w:rPr>
                      <w:b/>
                    </w:rPr>
                    <w:t>енных отходов</w:t>
                  </w:r>
                </w:p>
              </w:tc>
            </w:tr>
            <w:tr w:rsidR="00405400" w:rsidRPr="00B26DF5" w:rsidTr="004B79FA">
              <w:trPr>
                <w:trHeight w:val="20"/>
              </w:trPr>
              <w:tc>
                <w:tcPr>
                  <w:tcW w:w="3851" w:type="dxa"/>
                </w:tcPr>
                <w:p w:rsidR="00405400" w:rsidRPr="00B26DF5" w:rsidRDefault="00405400" w:rsidP="00B26DF5">
                  <w:pPr>
                    <w:jc w:val="both"/>
                  </w:pPr>
                  <w:r w:rsidRPr="00B26DF5">
                    <w:t>Организация сбора и вывоза твердых бытовых и промышленных отходов</w:t>
                  </w:r>
                </w:p>
              </w:tc>
              <w:tc>
                <w:tcPr>
                  <w:tcW w:w="2557" w:type="dxa"/>
                </w:tcPr>
                <w:p w:rsidR="00405400" w:rsidRPr="00B26DF5" w:rsidRDefault="008B0C9F" w:rsidP="00B26DF5">
                  <w:pPr>
                    <w:jc w:val="both"/>
                  </w:pPr>
                  <w:r w:rsidRPr="00B26DF5">
                    <w:t>2018-2032г.г.</w:t>
                  </w:r>
                </w:p>
              </w:tc>
              <w:tc>
                <w:tcPr>
                  <w:tcW w:w="3600" w:type="dxa"/>
                </w:tcPr>
                <w:p w:rsidR="00405400" w:rsidRPr="00B26DF5" w:rsidRDefault="00405400" w:rsidP="00B26DF5">
                  <w:pPr>
                    <w:jc w:val="both"/>
                  </w:pPr>
                  <w:r w:rsidRPr="00B26DF5">
                    <w:t>Санитарная очистка поселений.</w:t>
                  </w:r>
                </w:p>
              </w:tc>
            </w:tr>
            <w:tr w:rsidR="00405400" w:rsidRPr="00B26DF5" w:rsidTr="00F81568">
              <w:trPr>
                <w:trHeight w:val="584"/>
              </w:trPr>
              <w:tc>
                <w:tcPr>
                  <w:tcW w:w="3851" w:type="dxa"/>
                </w:tcPr>
                <w:p w:rsidR="00BE7BA7" w:rsidRPr="00B26DF5" w:rsidRDefault="00405400" w:rsidP="00B26DF5">
                  <w:pPr>
                    <w:jc w:val="both"/>
                  </w:pPr>
                  <w:r w:rsidRPr="00B26DF5">
                    <w:t>Уборка территории (санитарной зоны) прилегающей</w:t>
                  </w:r>
                  <w:r w:rsidR="00F81568">
                    <w:t xml:space="preserve"> к площадкам для  сбора мусора</w:t>
                  </w:r>
                </w:p>
              </w:tc>
              <w:tc>
                <w:tcPr>
                  <w:tcW w:w="2557" w:type="dxa"/>
                </w:tcPr>
                <w:p w:rsidR="00405400" w:rsidRPr="00B26DF5" w:rsidRDefault="008B0C9F" w:rsidP="00B26DF5">
                  <w:pPr>
                    <w:jc w:val="both"/>
                  </w:pPr>
                  <w:r w:rsidRPr="00B26DF5">
                    <w:t>2018-2032г.г.</w:t>
                  </w:r>
                </w:p>
              </w:tc>
              <w:tc>
                <w:tcPr>
                  <w:tcW w:w="3600" w:type="dxa"/>
                </w:tcPr>
                <w:p w:rsidR="00405400" w:rsidRPr="00B26DF5" w:rsidRDefault="00405400" w:rsidP="00B26DF5">
                  <w:pPr>
                    <w:jc w:val="both"/>
                  </w:pPr>
                  <w:r w:rsidRPr="00B26DF5">
                    <w:t>Удаление источников загрязнения</w:t>
                  </w:r>
                </w:p>
              </w:tc>
            </w:tr>
            <w:tr w:rsidR="00405400" w:rsidRPr="00B26DF5" w:rsidTr="00FA2E5D">
              <w:trPr>
                <w:trHeight w:val="20"/>
              </w:trPr>
              <w:tc>
                <w:tcPr>
                  <w:tcW w:w="10008" w:type="dxa"/>
                  <w:gridSpan w:val="3"/>
                </w:tcPr>
                <w:p w:rsidR="00405400" w:rsidRPr="00B26DF5" w:rsidRDefault="00405400" w:rsidP="00B26DF5">
                  <w:pPr>
                    <w:jc w:val="center"/>
                    <w:rPr>
                      <w:b/>
                    </w:rPr>
                  </w:pPr>
                  <w:r w:rsidRPr="00B26DF5">
                    <w:rPr>
                      <w:b/>
                    </w:rPr>
                    <w:t>Приобретение оборудования, спецтехники</w:t>
                  </w:r>
                </w:p>
              </w:tc>
            </w:tr>
            <w:tr w:rsidR="00405400" w:rsidRPr="00B26DF5" w:rsidTr="004B79FA">
              <w:trPr>
                <w:trHeight w:val="20"/>
              </w:trPr>
              <w:tc>
                <w:tcPr>
                  <w:tcW w:w="3851" w:type="dxa"/>
                </w:tcPr>
                <w:p w:rsidR="00405400" w:rsidRPr="00B26DF5" w:rsidRDefault="00405400" w:rsidP="00B26DF5">
                  <w:pPr>
                    <w:jc w:val="both"/>
                  </w:pPr>
                  <w:r w:rsidRPr="00B26DF5">
                    <w:t>Обеспечение спецтехникой</w:t>
                  </w:r>
                </w:p>
                <w:p w:rsidR="00405400" w:rsidRPr="00B26DF5" w:rsidRDefault="00405400" w:rsidP="00B26DF5">
                  <w:pPr>
                    <w:jc w:val="both"/>
                  </w:pPr>
                  <w:r w:rsidRPr="00B26DF5">
                    <w:t>(мусоровоз, бульдозер)</w:t>
                  </w:r>
                </w:p>
              </w:tc>
              <w:tc>
                <w:tcPr>
                  <w:tcW w:w="2557" w:type="dxa"/>
                </w:tcPr>
                <w:p w:rsidR="00405400" w:rsidRPr="00B26DF5" w:rsidRDefault="008B0C9F" w:rsidP="00B26DF5">
                  <w:pPr>
                    <w:jc w:val="both"/>
                  </w:pPr>
                  <w:r w:rsidRPr="00B26DF5">
                    <w:t>2018-2032г.г.</w:t>
                  </w:r>
                </w:p>
              </w:tc>
              <w:tc>
                <w:tcPr>
                  <w:tcW w:w="3600" w:type="dxa"/>
                </w:tcPr>
                <w:p w:rsidR="00405400" w:rsidRPr="00B26DF5" w:rsidRDefault="00405400" w:rsidP="00B26DF5">
                  <w:pPr>
                    <w:jc w:val="both"/>
                  </w:pPr>
                  <w:r w:rsidRPr="00B26DF5">
                    <w:t>Обеспечение предприятия современным оборудованием для выполнения мероприятий по санитарной очистки поселений</w:t>
                  </w:r>
                </w:p>
              </w:tc>
            </w:tr>
            <w:tr w:rsidR="00405400" w:rsidRPr="00B26DF5" w:rsidTr="00FA2E5D">
              <w:trPr>
                <w:trHeight w:val="20"/>
              </w:trPr>
              <w:tc>
                <w:tcPr>
                  <w:tcW w:w="10008" w:type="dxa"/>
                  <w:gridSpan w:val="3"/>
                </w:tcPr>
                <w:p w:rsidR="00405400" w:rsidRPr="00B26DF5" w:rsidRDefault="00405400" w:rsidP="00B26DF5">
                  <w:pPr>
                    <w:jc w:val="center"/>
                    <w:rPr>
                      <w:b/>
                    </w:rPr>
                  </w:pPr>
                  <w:r w:rsidRPr="00B26DF5">
                    <w:rPr>
                      <w:b/>
                    </w:rPr>
                    <w:t>Формирование экологической культуры населения в сфере обращения с бытовыми и промышленными отходами</w:t>
                  </w:r>
                </w:p>
              </w:tc>
            </w:tr>
            <w:tr w:rsidR="00405400" w:rsidRPr="00B26DF5" w:rsidTr="004B79FA">
              <w:trPr>
                <w:trHeight w:val="20"/>
              </w:trPr>
              <w:tc>
                <w:tcPr>
                  <w:tcW w:w="3851" w:type="dxa"/>
                </w:tcPr>
                <w:p w:rsidR="00405400" w:rsidRPr="00B26DF5" w:rsidRDefault="00405400" w:rsidP="00B26DF5">
                  <w:pPr>
                    <w:jc w:val="both"/>
                  </w:pPr>
                  <w:r w:rsidRPr="00B26DF5">
                    <w:t>Разработка  и реализация комплекса мероприятий по повышению экологической культуры населения при обращении с бытовыми и промышленными отходами</w:t>
                  </w:r>
                </w:p>
              </w:tc>
              <w:tc>
                <w:tcPr>
                  <w:tcW w:w="2557" w:type="dxa"/>
                </w:tcPr>
                <w:p w:rsidR="00405400" w:rsidRPr="00B26DF5" w:rsidRDefault="008B0C9F" w:rsidP="00B26DF5">
                  <w:pPr>
                    <w:jc w:val="both"/>
                  </w:pPr>
                  <w:r w:rsidRPr="00B26DF5">
                    <w:t>2018-2032г.г.</w:t>
                  </w:r>
                </w:p>
              </w:tc>
              <w:tc>
                <w:tcPr>
                  <w:tcW w:w="3600" w:type="dxa"/>
                </w:tcPr>
                <w:p w:rsidR="00405400" w:rsidRPr="00B26DF5" w:rsidRDefault="00405400" w:rsidP="00B26DF5">
                  <w:pPr>
                    <w:jc w:val="both"/>
                  </w:pPr>
                  <w:r w:rsidRPr="00B26DF5">
                    <w:t>Повышение уровня экологической культуры населения</w:t>
                  </w:r>
                </w:p>
              </w:tc>
            </w:tr>
          </w:tbl>
          <w:p w:rsidR="00405400" w:rsidRPr="00B26DF5" w:rsidRDefault="00405400" w:rsidP="00B26DF5">
            <w:pPr>
              <w:jc w:val="center"/>
              <w:rPr>
                <w:rFonts w:ascii="Times New Roman" w:eastAsia="Times New Roman" w:hAnsi="Times New Roman" w:cs="Times New Roman"/>
                <w:color w:val="000000"/>
                <w:sz w:val="20"/>
                <w:szCs w:val="20"/>
              </w:rPr>
            </w:pPr>
          </w:p>
        </w:tc>
      </w:tr>
    </w:tbl>
    <w:p w:rsidR="00405400" w:rsidRPr="00B26DF5" w:rsidRDefault="00405400" w:rsidP="00B26DF5">
      <w:pPr>
        <w:pStyle w:val="ConsPlusNonformat"/>
        <w:widowControl/>
        <w:jc w:val="both"/>
        <w:rPr>
          <w:rFonts w:ascii="Times New Roman" w:hAnsi="Times New Roman" w:cs="Times New Roman"/>
        </w:rPr>
      </w:pPr>
    </w:p>
    <w:p w:rsidR="00405400" w:rsidRPr="00B26DF5" w:rsidRDefault="00405400" w:rsidP="00B26DF5">
      <w:pPr>
        <w:pStyle w:val="ConsPlusNonformat"/>
        <w:widowControl/>
        <w:jc w:val="both"/>
        <w:rPr>
          <w:rFonts w:ascii="Times New Roman" w:hAnsi="Times New Roman" w:cs="Times New Roman"/>
        </w:rPr>
      </w:pPr>
      <w:r w:rsidRPr="00B26DF5">
        <w:rPr>
          <w:rFonts w:ascii="Times New Roman" w:hAnsi="Times New Roman" w:cs="Times New Roman"/>
        </w:rPr>
        <w:t xml:space="preserve">Общая сумма расходов на реализацию мероприятий </w:t>
      </w:r>
      <w:r w:rsidR="00C820C9" w:rsidRPr="00B26DF5">
        <w:rPr>
          <w:rFonts w:ascii="Times New Roman" w:hAnsi="Times New Roman" w:cs="Times New Roman"/>
        </w:rPr>
        <w:t>в 201</w:t>
      </w:r>
      <w:r w:rsidR="008B0C9F" w:rsidRPr="00B26DF5">
        <w:rPr>
          <w:rFonts w:ascii="Times New Roman" w:hAnsi="Times New Roman" w:cs="Times New Roman"/>
        </w:rPr>
        <w:t>8</w:t>
      </w:r>
      <w:r w:rsidRPr="00B26DF5">
        <w:rPr>
          <w:rFonts w:ascii="Times New Roman" w:hAnsi="Times New Roman" w:cs="Times New Roman"/>
        </w:rPr>
        <w:t xml:space="preserve"> - 201</w:t>
      </w:r>
      <w:r w:rsidR="008B0C9F" w:rsidRPr="00B26DF5">
        <w:rPr>
          <w:rFonts w:ascii="Times New Roman" w:hAnsi="Times New Roman" w:cs="Times New Roman"/>
        </w:rPr>
        <w:t>9</w:t>
      </w:r>
      <w:r w:rsidRPr="00B26DF5">
        <w:rPr>
          <w:rFonts w:ascii="Times New Roman" w:hAnsi="Times New Roman" w:cs="Times New Roman"/>
        </w:rPr>
        <w:t xml:space="preserve"> годах составляет</w:t>
      </w:r>
      <w:r w:rsidR="00C820C9" w:rsidRPr="00B26DF5">
        <w:rPr>
          <w:rFonts w:ascii="Times New Roman" w:hAnsi="Times New Roman" w:cs="Times New Roman"/>
        </w:rPr>
        <w:t xml:space="preserve"> ориентировочно</w:t>
      </w:r>
      <w:r w:rsidR="00BE4256" w:rsidRPr="00B26DF5">
        <w:rPr>
          <w:rFonts w:ascii="Times New Roman" w:hAnsi="Times New Roman" w:cs="Times New Roman"/>
        </w:rPr>
        <w:t xml:space="preserve"> 3800,0 тысяч рублей. </w:t>
      </w:r>
      <w:r w:rsidRPr="00B26DF5">
        <w:rPr>
          <w:rFonts w:ascii="Times New Roman" w:hAnsi="Times New Roman" w:cs="Times New Roman"/>
        </w:rPr>
        <w:t>В связи с тем, что</w:t>
      </w:r>
      <w:r w:rsidR="00F1365A" w:rsidRPr="00B26DF5">
        <w:rPr>
          <w:rFonts w:ascii="Times New Roman" w:hAnsi="Times New Roman" w:cs="Times New Roman"/>
          <w:color w:val="000000"/>
        </w:rPr>
        <w:t xml:space="preserve"> проект направлен на повышение качества жизни населения в </w:t>
      </w:r>
      <w:r w:rsidR="00D3359F" w:rsidRPr="00B26DF5">
        <w:rPr>
          <w:rFonts w:ascii="Times New Roman" w:hAnsi="Times New Roman" w:cs="Times New Roman"/>
          <w:color w:val="000000"/>
        </w:rPr>
        <w:t>муниципальном образовании</w:t>
      </w:r>
      <w:r w:rsidR="00F1365A" w:rsidRPr="00B26DF5">
        <w:rPr>
          <w:rFonts w:ascii="Times New Roman" w:hAnsi="Times New Roman" w:cs="Times New Roman"/>
          <w:color w:val="000000"/>
        </w:rPr>
        <w:t xml:space="preserve"> и не генерирует дополнительного денежного потока от операционной деятельности</w:t>
      </w:r>
      <w:r w:rsidRPr="00B26DF5">
        <w:rPr>
          <w:rFonts w:ascii="Times New Roman" w:hAnsi="Times New Roman" w:cs="Times New Roman"/>
        </w:rPr>
        <w:t>, инвестиции в водоотведении в данной Программе не отображены.</w:t>
      </w:r>
    </w:p>
    <w:p w:rsidR="00266576" w:rsidRPr="00B26DF5" w:rsidRDefault="00854852" w:rsidP="00B26DF5">
      <w:pPr>
        <w:ind w:firstLine="709"/>
        <w:rPr>
          <w:rFonts w:ascii="Times New Roman" w:hAnsi="Times New Roman" w:cs="Times New Roman"/>
          <w:sz w:val="20"/>
          <w:szCs w:val="20"/>
        </w:rPr>
      </w:pPr>
      <w:r w:rsidRPr="00B26DF5">
        <w:rPr>
          <w:rFonts w:ascii="Times New Roman" w:hAnsi="Times New Roman" w:cs="Times New Roman"/>
          <w:sz w:val="20"/>
          <w:szCs w:val="20"/>
        </w:rPr>
        <w:t xml:space="preserve">Далее </w:t>
      </w:r>
      <w:r w:rsidR="00266576" w:rsidRPr="00B26DF5">
        <w:rPr>
          <w:rFonts w:ascii="Times New Roman" w:hAnsi="Times New Roman" w:cs="Times New Roman"/>
          <w:sz w:val="20"/>
          <w:szCs w:val="20"/>
        </w:rPr>
        <w:t>пр</w:t>
      </w:r>
      <w:r w:rsidRPr="00B26DF5">
        <w:rPr>
          <w:rFonts w:ascii="Times New Roman" w:hAnsi="Times New Roman" w:cs="Times New Roman"/>
          <w:sz w:val="20"/>
          <w:szCs w:val="20"/>
        </w:rPr>
        <w:t>едставлен расчет инвестиционных проектов</w:t>
      </w:r>
      <w:r w:rsidR="00266576" w:rsidRPr="00B26DF5">
        <w:rPr>
          <w:rFonts w:ascii="Times New Roman" w:hAnsi="Times New Roman" w:cs="Times New Roman"/>
          <w:sz w:val="20"/>
          <w:szCs w:val="20"/>
        </w:rPr>
        <w:t>в программном комплексе «Альт-Инвест-Сумм 6.01».</w:t>
      </w:r>
    </w:p>
    <w:p w:rsidR="00854852" w:rsidRPr="00B26DF5" w:rsidRDefault="00854852"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Расчет инвестиционных проектов производился в программном продукте «Альт-Инвест-Сумм 6.01», методом приростных потоков в текущих ценах (с учётом инфляции). Сценарные условия роста цен на отдельные позиции приняты из прогноза Министерства экономического развития РФ («Прогноз долгосрочного социально-экономического развития РФ на период до 2030 года») и отображены в таблице 7.1.</w:t>
      </w:r>
    </w:p>
    <w:p w:rsidR="00854852" w:rsidRPr="00B26DF5" w:rsidRDefault="00854852" w:rsidP="00B26DF5">
      <w:pPr>
        <w:pStyle w:val="a8"/>
        <w:ind w:left="0"/>
        <w:jc w:val="both"/>
        <w:rPr>
          <w:rFonts w:ascii="Times New Roman" w:hAnsi="Times New Roman" w:cs="Times New Roman"/>
          <w:sz w:val="20"/>
          <w:szCs w:val="20"/>
        </w:rPr>
      </w:pPr>
      <w:r w:rsidRPr="00B26DF5">
        <w:rPr>
          <w:rFonts w:ascii="Times New Roman" w:hAnsi="Times New Roman" w:cs="Times New Roman"/>
          <w:sz w:val="20"/>
          <w:szCs w:val="20"/>
        </w:rPr>
        <w:t>Таблица 7.1. – Сценарные условия роста цен</w:t>
      </w:r>
    </w:p>
    <w:tbl>
      <w:tblPr>
        <w:tblW w:w="9350" w:type="dxa"/>
        <w:tblInd w:w="103" w:type="dxa"/>
        <w:tblLook w:val="04A0"/>
      </w:tblPr>
      <w:tblGrid>
        <w:gridCol w:w="1990"/>
        <w:gridCol w:w="666"/>
        <w:gridCol w:w="766"/>
        <w:gridCol w:w="766"/>
        <w:gridCol w:w="766"/>
        <w:gridCol w:w="766"/>
        <w:gridCol w:w="766"/>
        <w:gridCol w:w="766"/>
        <w:gridCol w:w="766"/>
        <w:gridCol w:w="666"/>
        <w:gridCol w:w="666"/>
      </w:tblGrid>
      <w:tr w:rsidR="008B0C9F" w:rsidRPr="00B26DF5" w:rsidTr="008B0C9F">
        <w:trPr>
          <w:trHeight w:val="225"/>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C9F" w:rsidRPr="00B26DF5" w:rsidRDefault="008B0C9F"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Темпы инфляции</w:t>
            </w:r>
          </w:p>
        </w:tc>
        <w:tc>
          <w:tcPr>
            <w:tcW w:w="666" w:type="dxa"/>
            <w:tcBorders>
              <w:top w:val="single" w:sz="4" w:space="0" w:color="auto"/>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2015</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2016</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2017</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2018</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2019</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2020</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2021</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2022</w:t>
            </w:r>
          </w:p>
        </w:tc>
        <w:tc>
          <w:tcPr>
            <w:tcW w:w="666" w:type="dxa"/>
            <w:tcBorders>
              <w:top w:val="single" w:sz="4" w:space="0" w:color="auto"/>
              <w:left w:val="nil"/>
              <w:bottom w:val="single" w:sz="4" w:space="0" w:color="auto"/>
              <w:right w:val="single" w:sz="4" w:space="0" w:color="auto"/>
            </w:tcBorders>
            <w:vAlign w:val="center"/>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2023</w:t>
            </w:r>
          </w:p>
        </w:tc>
        <w:tc>
          <w:tcPr>
            <w:tcW w:w="666" w:type="dxa"/>
            <w:tcBorders>
              <w:top w:val="single" w:sz="4" w:space="0" w:color="auto"/>
              <w:left w:val="nil"/>
              <w:bottom w:val="single" w:sz="4" w:space="0" w:color="auto"/>
              <w:right w:val="single" w:sz="4" w:space="0" w:color="auto"/>
            </w:tcBorders>
            <w:vAlign w:val="center"/>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2024</w:t>
            </w:r>
          </w:p>
        </w:tc>
      </w:tr>
      <w:tr w:rsidR="008B0C9F" w:rsidRPr="00B26DF5" w:rsidTr="008B0C9F">
        <w:trPr>
          <w:trHeight w:val="225"/>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rsidR="008B0C9F" w:rsidRPr="00B26DF5" w:rsidRDefault="008B0C9F"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Инфляция - ИПЦ</w:t>
            </w:r>
          </w:p>
        </w:tc>
        <w:tc>
          <w:tcPr>
            <w:tcW w:w="6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104,7</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104,8</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105,1</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104,5</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104,0</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103,5</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103,3</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103,1</w:t>
            </w:r>
          </w:p>
        </w:tc>
        <w:tc>
          <w:tcPr>
            <w:tcW w:w="666" w:type="dxa"/>
            <w:tcBorders>
              <w:top w:val="nil"/>
              <w:left w:val="nil"/>
              <w:bottom w:val="single" w:sz="4" w:space="0" w:color="auto"/>
              <w:right w:val="single" w:sz="4" w:space="0" w:color="auto"/>
            </w:tcBorders>
            <w:vAlign w:val="center"/>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102,9</w:t>
            </w:r>
          </w:p>
        </w:tc>
        <w:tc>
          <w:tcPr>
            <w:tcW w:w="666" w:type="dxa"/>
            <w:tcBorders>
              <w:top w:val="nil"/>
              <w:left w:val="nil"/>
              <w:bottom w:val="single" w:sz="4" w:space="0" w:color="auto"/>
              <w:right w:val="single" w:sz="4" w:space="0" w:color="auto"/>
            </w:tcBorders>
            <w:vAlign w:val="center"/>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102,9</w:t>
            </w:r>
          </w:p>
        </w:tc>
      </w:tr>
      <w:tr w:rsidR="008B0C9F" w:rsidRPr="00B26DF5" w:rsidTr="008B0C9F">
        <w:trPr>
          <w:trHeight w:val="225"/>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rsidR="008B0C9F" w:rsidRPr="00B26DF5" w:rsidRDefault="008B0C9F"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Электроэенергия</w:t>
            </w:r>
          </w:p>
        </w:tc>
        <w:tc>
          <w:tcPr>
            <w:tcW w:w="6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105,0</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105,3</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105,3</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104,4</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104,3</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102,7</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103,5</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103,5</w:t>
            </w:r>
          </w:p>
        </w:tc>
        <w:tc>
          <w:tcPr>
            <w:tcW w:w="666" w:type="dxa"/>
            <w:tcBorders>
              <w:top w:val="nil"/>
              <w:left w:val="nil"/>
              <w:bottom w:val="single" w:sz="4" w:space="0" w:color="auto"/>
              <w:right w:val="single" w:sz="4" w:space="0" w:color="auto"/>
            </w:tcBorders>
            <w:vAlign w:val="center"/>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103,4</w:t>
            </w:r>
          </w:p>
        </w:tc>
        <w:tc>
          <w:tcPr>
            <w:tcW w:w="666" w:type="dxa"/>
            <w:tcBorders>
              <w:top w:val="nil"/>
              <w:left w:val="nil"/>
              <w:bottom w:val="single" w:sz="4" w:space="0" w:color="auto"/>
              <w:right w:val="single" w:sz="4" w:space="0" w:color="auto"/>
            </w:tcBorders>
            <w:vAlign w:val="center"/>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103,4</w:t>
            </w:r>
          </w:p>
        </w:tc>
      </w:tr>
      <w:tr w:rsidR="008B0C9F" w:rsidRPr="00B26DF5" w:rsidTr="008B0C9F">
        <w:trPr>
          <w:trHeight w:val="225"/>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rsidR="008B0C9F" w:rsidRPr="00B26DF5" w:rsidRDefault="008B0C9F"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Инвестиции</w:t>
            </w:r>
          </w:p>
        </w:tc>
        <w:tc>
          <w:tcPr>
            <w:tcW w:w="6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105,1</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105,1</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106,0</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105,0</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104,7</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103,9</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104,0</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103,4</w:t>
            </w:r>
          </w:p>
        </w:tc>
        <w:tc>
          <w:tcPr>
            <w:tcW w:w="666" w:type="dxa"/>
            <w:tcBorders>
              <w:top w:val="nil"/>
              <w:left w:val="nil"/>
              <w:bottom w:val="single" w:sz="4" w:space="0" w:color="auto"/>
              <w:right w:val="single" w:sz="4" w:space="0" w:color="auto"/>
            </w:tcBorders>
            <w:vAlign w:val="center"/>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102,9</w:t>
            </w:r>
          </w:p>
        </w:tc>
        <w:tc>
          <w:tcPr>
            <w:tcW w:w="666" w:type="dxa"/>
            <w:tcBorders>
              <w:top w:val="nil"/>
              <w:left w:val="nil"/>
              <w:bottom w:val="single" w:sz="4" w:space="0" w:color="auto"/>
              <w:right w:val="single" w:sz="4" w:space="0" w:color="auto"/>
            </w:tcBorders>
            <w:vAlign w:val="center"/>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102,9</w:t>
            </w:r>
          </w:p>
        </w:tc>
      </w:tr>
      <w:tr w:rsidR="008B0C9F" w:rsidRPr="00B26DF5" w:rsidTr="008B0C9F">
        <w:trPr>
          <w:trHeight w:val="225"/>
        </w:trPr>
        <w:tc>
          <w:tcPr>
            <w:tcW w:w="1990" w:type="dxa"/>
            <w:tcBorders>
              <w:top w:val="nil"/>
              <w:left w:val="single" w:sz="4" w:space="0" w:color="auto"/>
              <w:bottom w:val="single" w:sz="4" w:space="0" w:color="auto"/>
              <w:right w:val="single" w:sz="4" w:space="0" w:color="auto"/>
            </w:tcBorders>
            <w:shd w:val="clear" w:color="auto" w:fill="auto"/>
            <w:noWrap/>
            <w:vAlign w:val="bottom"/>
            <w:hideMark/>
          </w:tcPr>
          <w:p w:rsidR="008B0C9F" w:rsidRPr="00B26DF5" w:rsidRDefault="008B0C9F"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Тепловая энергия</w:t>
            </w:r>
          </w:p>
        </w:tc>
        <w:tc>
          <w:tcPr>
            <w:tcW w:w="666" w:type="dxa"/>
            <w:tcBorders>
              <w:top w:val="nil"/>
              <w:left w:val="nil"/>
              <w:bottom w:val="single" w:sz="4" w:space="0" w:color="auto"/>
              <w:right w:val="single" w:sz="4" w:space="0" w:color="auto"/>
            </w:tcBorders>
            <w:shd w:val="clear" w:color="auto" w:fill="auto"/>
            <w:noWrap/>
            <w:vAlign w:val="bottom"/>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105,1</w:t>
            </w:r>
          </w:p>
        </w:tc>
        <w:tc>
          <w:tcPr>
            <w:tcW w:w="766" w:type="dxa"/>
            <w:tcBorders>
              <w:top w:val="nil"/>
              <w:left w:val="nil"/>
              <w:bottom w:val="single" w:sz="4" w:space="0" w:color="auto"/>
              <w:right w:val="single" w:sz="4" w:space="0" w:color="auto"/>
            </w:tcBorders>
            <w:shd w:val="clear" w:color="auto" w:fill="auto"/>
            <w:noWrap/>
            <w:vAlign w:val="bottom"/>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105,1</w:t>
            </w:r>
          </w:p>
        </w:tc>
        <w:tc>
          <w:tcPr>
            <w:tcW w:w="766" w:type="dxa"/>
            <w:tcBorders>
              <w:top w:val="nil"/>
              <w:left w:val="nil"/>
              <w:bottom w:val="single" w:sz="4" w:space="0" w:color="auto"/>
              <w:right w:val="single" w:sz="4" w:space="0" w:color="auto"/>
            </w:tcBorders>
            <w:shd w:val="clear" w:color="auto" w:fill="auto"/>
            <w:noWrap/>
            <w:vAlign w:val="bottom"/>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105,1</w:t>
            </w:r>
          </w:p>
        </w:tc>
        <w:tc>
          <w:tcPr>
            <w:tcW w:w="766" w:type="dxa"/>
            <w:tcBorders>
              <w:top w:val="nil"/>
              <w:left w:val="nil"/>
              <w:bottom w:val="single" w:sz="4" w:space="0" w:color="auto"/>
              <w:right w:val="single" w:sz="4" w:space="0" w:color="auto"/>
            </w:tcBorders>
            <w:shd w:val="clear" w:color="auto" w:fill="auto"/>
            <w:noWrap/>
            <w:vAlign w:val="bottom"/>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105,1</w:t>
            </w:r>
          </w:p>
        </w:tc>
        <w:tc>
          <w:tcPr>
            <w:tcW w:w="766" w:type="dxa"/>
            <w:tcBorders>
              <w:top w:val="nil"/>
              <w:left w:val="nil"/>
              <w:bottom w:val="single" w:sz="4" w:space="0" w:color="auto"/>
              <w:right w:val="single" w:sz="4" w:space="0" w:color="auto"/>
            </w:tcBorders>
            <w:shd w:val="clear" w:color="auto" w:fill="auto"/>
            <w:noWrap/>
            <w:vAlign w:val="bottom"/>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105,1</w:t>
            </w:r>
          </w:p>
        </w:tc>
        <w:tc>
          <w:tcPr>
            <w:tcW w:w="766" w:type="dxa"/>
            <w:tcBorders>
              <w:top w:val="nil"/>
              <w:left w:val="nil"/>
              <w:bottom w:val="single" w:sz="4" w:space="0" w:color="auto"/>
              <w:right w:val="single" w:sz="4" w:space="0" w:color="auto"/>
            </w:tcBorders>
            <w:shd w:val="clear" w:color="auto" w:fill="auto"/>
            <w:noWrap/>
            <w:vAlign w:val="bottom"/>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105,1</w:t>
            </w:r>
          </w:p>
        </w:tc>
        <w:tc>
          <w:tcPr>
            <w:tcW w:w="766" w:type="dxa"/>
            <w:tcBorders>
              <w:top w:val="nil"/>
              <w:left w:val="nil"/>
              <w:bottom w:val="single" w:sz="4" w:space="0" w:color="auto"/>
              <w:right w:val="single" w:sz="4" w:space="0" w:color="auto"/>
            </w:tcBorders>
            <w:shd w:val="clear" w:color="auto" w:fill="auto"/>
            <w:noWrap/>
            <w:vAlign w:val="bottom"/>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105,0</w:t>
            </w:r>
          </w:p>
        </w:tc>
        <w:tc>
          <w:tcPr>
            <w:tcW w:w="766" w:type="dxa"/>
            <w:tcBorders>
              <w:top w:val="nil"/>
              <w:left w:val="nil"/>
              <w:bottom w:val="single" w:sz="4" w:space="0" w:color="auto"/>
              <w:right w:val="single" w:sz="4" w:space="0" w:color="auto"/>
            </w:tcBorders>
            <w:shd w:val="clear" w:color="auto" w:fill="auto"/>
            <w:noWrap/>
            <w:vAlign w:val="bottom"/>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104,9</w:t>
            </w:r>
          </w:p>
        </w:tc>
        <w:tc>
          <w:tcPr>
            <w:tcW w:w="666" w:type="dxa"/>
            <w:tcBorders>
              <w:top w:val="nil"/>
              <w:left w:val="nil"/>
              <w:bottom w:val="single" w:sz="4" w:space="0" w:color="auto"/>
              <w:right w:val="single" w:sz="4" w:space="0" w:color="auto"/>
            </w:tcBorders>
            <w:vAlign w:val="bottom"/>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104,7</w:t>
            </w:r>
          </w:p>
        </w:tc>
        <w:tc>
          <w:tcPr>
            <w:tcW w:w="666" w:type="dxa"/>
            <w:tcBorders>
              <w:top w:val="nil"/>
              <w:left w:val="nil"/>
              <w:bottom w:val="single" w:sz="4" w:space="0" w:color="auto"/>
              <w:right w:val="single" w:sz="4" w:space="0" w:color="auto"/>
            </w:tcBorders>
            <w:vAlign w:val="bottom"/>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104,7</w:t>
            </w:r>
          </w:p>
        </w:tc>
      </w:tr>
    </w:tbl>
    <w:p w:rsidR="00854852" w:rsidRPr="00B26DF5" w:rsidRDefault="00854852" w:rsidP="00B26DF5">
      <w:pPr>
        <w:pStyle w:val="a8"/>
        <w:ind w:left="0" w:firstLine="709"/>
        <w:jc w:val="both"/>
        <w:rPr>
          <w:rFonts w:ascii="Times New Roman" w:hAnsi="Times New Roman" w:cs="Times New Roman"/>
          <w:sz w:val="20"/>
          <w:szCs w:val="20"/>
        </w:rPr>
      </w:pPr>
    </w:p>
    <w:tbl>
      <w:tblPr>
        <w:tblW w:w="7352" w:type="dxa"/>
        <w:tblInd w:w="103" w:type="dxa"/>
        <w:tblLook w:val="04A0"/>
      </w:tblPr>
      <w:tblGrid>
        <w:gridCol w:w="1990"/>
        <w:gridCol w:w="766"/>
        <w:gridCol w:w="766"/>
        <w:gridCol w:w="766"/>
        <w:gridCol w:w="766"/>
        <w:gridCol w:w="766"/>
        <w:gridCol w:w="766"/>
        <w:gridCol w:w="766"/>
      </w:tblGrid>
      <w:tr w:rsidR="008B0C9F" w:rsidRPr="00B26DF5" w:rsidTr="005524CF">
        <w:trPr>
          <w:trHeight w:val="225"/>
        </w:trPr>
        <w:tc>
          <w:tcPr>
            <w:tcW w:w="1990" w:type="dxa"/>
            <w:tcBorders>
              <w:top w:val="single" w:sz="4" w:space="0" w:color="auto"/>
              <w:left w:val="single" w:sz="4" w:space="0" w:color="auto"/>
              <w:bottom w:val="single" w:sz="4" w:space="0" w:color="auto"/>
              <w:right w:val="single" w:sz="4" w:space="0" w:color="auto"/>
            </w:tcBorders>
            <w:vAlign w:val="bottom"/>
          </w:tcPr>
          <w:p w:rsidR="008B0C9F" w:rsidRPr="00B26DF5" w:rsidRDefault="008B0C9F"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Темпы инфляции</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2025</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2026</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2027</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2028</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2029</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2030</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2032</w:t>
            </w:r>
          </w:p>
        </w:tc>
      </w:tr>
      <w:tr w:rsidR="008B0C9F" w:rsidRPr="00B26DF5" w:rsidTr="005524CF">
        <w:trPr>
          <w:trHeight w:val="225"/>
        </w:trPr>
        <w:tc>
          <w:tcPr>
            <w:tcW w:w="1990" w:type="dxa"/>
            <w:tcBorders>
              <w:top w:val="nil"/>
              <w:left w:val="single" w:sz="4" w:space="0" w:color="auto"/>
              <w:bottom w:val="single" w:sz="4" w:space="0" w:color="auto"/>
              <w:right w:val="single" w:sz="4" w:space="0" w:color="auto"/>
            </w:tcBorders>
            <w:vAlign w:val="bottom"/>
          </w:tcPr>
          <w:p w:rsidR="008B0C9F" w:rsidRPr="00B26DF5" w:rsidRDefault="008B0C9F"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Инфляция - ИПЦ</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102,6</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102,5</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102,3</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102,1</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102,0</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102,0</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102,0</w:t>
            </w:r>
          </w:p>
        </w:tc>
      </w:tr>
      <w:tr w:rsidR="008B0C9F" w:rsidRPr="00B26DF5" w:rsidTr="005524CF">
        <w:trPr>
          <w:trHeight w:val="225"/>
        </w:trPr>
        <w:tc>
          <w:tcPr>
            <w:tcW w:w="1990" w:type="dxa"/>
            <w:tcBorders>
              <w:top w:val="nil"/>
              <w:left w:val="single" w:sz="4" w:space="0" w:color="auto"/>
              <w:bottom w:val="single" w:sz="4" w:space="0" w:color="auto"/>
              <w:right w:val="single" w:sz="4" w:space="0" w:color="auto"/>
            </w:tcBorders>
            <w:vAlign w:val="bottom"/>
          </w:tcPr>
          <w:p w:rsidR="008B0C9F" w:rsidRPr="00B26DF5" w:rsidRDefault="008B0C9F"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Электроэенергия</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103,1</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102,9</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103,3</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102,0</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100,3</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100,2</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100,2</w:t>
            </w:r>
          </w:p>
        </w:tc>
      </w:tr>
      <w:tr w:rsidR="008B0C9F" w:rsidRPr="00B26DF5" w:rsidTr="005524CF">
        <w:trPr>
          <w:trHeight w:val="225"/>
        </w:trPr>
        <w:tc>
          <w:tcPr>
            <w:tcW w:w="1990" w:type="dxa"/>
            <w:tcBorders>
              <w:top w:val="nil"/>
              <w:left w:val="single" w:sz="4" w:space="0" w:color="auto"/>
              <w:bottom w:val="single" w:sz="4" w:space="0" w:color="auto"/>
              <w:right w:val="single" w:sz="4" w:space="0" w:color="auto"/>
            </w:tcBorders>
            <w:vAlign w:val="bottom"/>
          </w:tcPr>
          <w:p w:rsidR="008B0C9F" w:rsidRPr="00B26DF5" w:rsidRDefault="008B0C9F"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Инвестиции</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102,6</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102,6</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102,6</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102,4</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102,1</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102,0</w:t>
            </w:r>
          </w:p>
        </w:tc>
        <w:tc>
          <w:tcPr>
            <w:tcW w:w="766" w:type="dxa"/>
            <w:tcBorders>
              <w:top w:val="nil"/>
              <w:left w:val="nil"/>
              <w:bottom w:val="single" w:sz="4" w:space="0" w:color="auto"/>
              <w:right w:val="single" w:sz="4" w:space="0" w:color="auto"/>
            </w:tcBorders>
            <w:shd w:val="clear" w:color="auto" w:fill="auto"/>
            <w:noWrap/>
            <w:vAlign w:val="center"/>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102,0</w:t>
            </w:r>
          </w:p>
        </w:tc>
      </w:tr>
      <w:tr w:rsidR="008B0C9F" w:rsidRPr="00B26DF5" w:rsidTr="005524CF">
        <w:trPr>
          <w:trHeight w:val="225"/>
        </w:trPr>
        <w:tc>
          <w:tcPr>
            <w:tcW w:w="1990" w:type="dxa"/>
            <w:tcBorders>
              <w:top w:val="nil"/>
              <w:left w:val="single" w:sz="4" w:space="0" w:color="auto"/>
              <w:bottom w:val="single" w:sz="4" w:space="0" w:color="auto"/>
              <w:right w:val="single" w:sz="4" w:space="0" w:color="auto"/>
            </w:tcBorders>
            <w:vAlign w:val="bottom"/>
          </w:tcPr>
          <w:p w:rsidR="008B0C9F" w:rsidRPr="00B26DF5" w:rsidRDefault="008B0C9F" w:rsidP="00B26DF5">
            <w:pP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Тепловая энергия</w:t>
            </w:r>
          </w:p>
        </w:tc>
        <w:tc>
          <w:tcPr>
            <w:tcW w:w="766" w:type="dxa"/>
            <w:tcBorders>
              <w:top w:val="nil"/>
              <w:left w:val="nil"/>
              <w:bottom w:val="single" w:sz="4" w:space="0" w:color="auto"/>
              <w:right w:val="single" w:sz="4" w:space="0" w:color="auto"/>
            </w:tcBorders>
            <w:shd w:val="clear" w:color="auto" w:fill="auto"/>
            <w:noWrap/>
            <w:vAlign w:val="bottom"/>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104,3</w:t>
            </w:r>
          </w:p>
        </w:tc>
        <w:tc>
          <w:tcPr>
            <w:tcW w:w="766" w:type="dxa"/>
            <w:tcBorders>
              <w:top w:val="nil"/>
              <w:left w:val="nil"/>
              <w:bottom w:val="single" w:sz="4" w:space="0" w:color="auto"/>
              <w:right w:val="single" w:sz="4" w:space="0" w:color="auto"/>
            </w:tcBorders>
            <w:shd w:val="clear" w:color="auto" w:fill="auto"/>
            <w:noWrap/>
            <w:vAlign w:val="bottom"/>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104,0</w:t>
            </w:r>
          </w:p>
        </w:tc>
        <w:tc>
          <w:tcPr>
            <w:tcW w:w="766" w:type="dxa"/>
            <w:tcBorders>
              <w:top w:val="nil"/>
              <w:left w:val="nil"/>
              <w:bottom w:val="single" w:sz="4" w:space="0" w:color="auto"/>
              <w:right w:val="single" w:sz="4" w:space="0" w:color="auto"/>
            </w:tcBorders>
            <w:shd w:val="clear" w:color="auto" w:fill="auto"/>
            <w:noWrap/>
            <w:vAlign w:val="bottom"/>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103,4</w:t>
            </w:r>
          </w:p>
        </w:tc>
        <w:tc>
          <w:tcPr>
            <w:tcW w:w="766" w:type="dxa"/>
            <w:tcBorders>
              <w:top w:val="nil"/>
              <w:left w:val="nil"/>
              <w:bottom w:val="single" w:sz="4" w:space="0" w:color="auto"/>
              <w:right w:val="single" w:sz="4" w:space="0" w:color="auto"/>
            </w:tcBorders>
            <w:shd w:val="clear" w:color="auto" w:fill="auto"/>
            <w:noWrap/>
            <w:vAlign w:val="bottom"/>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102,9</w:t>
            </w:r>
          </w:p>
        </w:tc>
        <w:tc>
          <w:tcPr>
            <w:tcW w:w="766" w:type="dxa"/>
            <w:tcBorders>
              <w:top w:val="nil"/>
              <w:left w:val="nil"/>
              <w:bottom w:val="single" w:sz="4" w:space="0" w:color="auto"/>
              <w:right w:val="single" w:sz="4" w:space="0" w:color="auto"/>
            </w:tcBorders>
            <w:shd w:val="clear" w:color="auto" w:fill="auto"/>
            <w:noWrap/>
            <w:vAlign w:val="bottom"/>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102,5</w:t>
            </w:r>
          </w:p>
        </w:tc>
        <w:tc>
          <w:tcPr>
            <w:tcW w:w="766" w:type="dxa"/>
            <w:tcBorders>
              <w:top w:val="nil"/>
              <w:left w:val="nil"/>
              <w:bottom w:val="single" w:sz="4" w:space="0" w:color="auto"/>
              <w:right w:val="single" w:sz="4" w:space="0" w:color="auto"/>
            </w:tcBorders>
            <w:shd w:val="clear" w:color="auto" w:fill="auto"/>
            <w:noWrap/>
            <w:vAlign w:val="bottom"/>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102,1</w:t>
            </w:r>
          </w:p>
        </w:tc>
        <w:tc>
          <w:tcPr>
            <w:tcW w:w="766" w:type="dxa"/>
            <w:tcBorders>
              <w:top w:val="nil"/>
              <w:left w:val="nil"/>
              <w:bottom w:val="single" w:sz="4" w:space="0" w:color="auto"/>
              <w:right w:val="single" w:sz="4" w:space="0" w:color="auto"/>
            </w:tcBorders>
            <w:shd w:val="clear" w:color="auto" w:fill="auto"/>
            <w:noWrap/>
            <w:vAlign w:val="bottom"/>
            <w:hideMark/>
          </w:tcPr>
          <w:p w:rsidR="008B0C9F" w:rsidRPr="00B26DF5" w:rsidRDefault="008B0C9F" w:rsidP="00B26DF5">
            <w:pPr>
              <w:jc w:val="center"/>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102,1</w:t>
            </w:r>
          </w:p>
        </w:tc>
      </w:tr>
    </w:tbl>
    <w:p w:rsidR="00497D07" w:rsidRDefault="00497D07" w:rsidP="00B26DF5">
      <w:pPr>
        <w:pStyle w:val="a8"/>
        <w:ind w:left="0" w:firstLine="709"/>
        <w:jc w:val="both"/>
        <w:rPr>
          <w:rFonts w:ascii="Times New Roman" w:hAnsi="Times New Roman" w:cs="Times New Roman"/>
          <w:sz w:val="20"/>
          <w:szCs w:val="20"/>
        </w:rPr>
      </w:pPr>
    </w:p>
    <w:p w:rsidR="00854852" w:rsidRPr="00B26DF5" w:rsidRDefault="00854852"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При расчете использовалась номинальная ставка дисконтирования, равная 13% (справочно: текущая ставка рефинансирования на момент выполнения расчетов – 8,25 %).</w:t>
      </w:r>
    </w:p>
    <w:tbl>
      <w:tblPr>
        <w:tblW w:w="10285" w:type="dxa"/>
        <w:tblInd w:w="103" w:type="dxa"/>
        <w:tblLook w:val="04A0"/>
      </w:tblPr>
      <w:tblGrid>
        <w:gridCol w:w="3833"/>
        <w:gridCol w:w="141"/>
        <w:gridCol w:w="5989"/>
        <w:gridCol w:w="322"/>
      </w:tblGrid>
      <w:tr w:rsidR="00E93F5F" w:rsidRPr="00B26DF5" w:rsidTr="00A64ABE">
        <w:trPr>
          <w:trHeight w:val="397"/>
        </w:trPr>
        <w:tc>
          <w:tcPr>
            <w:tcW w:w="10285" w:type="dxa"/>
            <w:gridSpan w:val="4"/>
            <w:tcBorders>
              <w:top w:val="nil"/>
              <w:left w:val="nil"/>
              <w:bottom w:val="nil"/>
              <w:right w:val="nil"/>
            </w:tcBorders>
            <w:shd w:val="clear" w:color="auto" w:fill="auto"/>
            <w:vAlign w:val="center"/>
            <w:hideMark/>
          </w:tcPr>
          <w:p w:rsidR="008B0C9F" w:rsidRPr="00B26DF5" w:rsidRDefault="008B0C9F" w:rsidP="00B26DF5">
            <w:pPr>
              <w:jc w:val="center"/>
              <w:rPr>
                <w:rFonts w:ascii="Times New Roman" w:eastAsia="Times New Roman" w:hAnsi="Times New Roman" w:cs="Times New Roman"/>
                <w:color w:val="000000"/>
                <w:sz w:val="20"/>
                <w:szCs w:val="20"/>
              </w:rPr>
            </w:pPr>
          </w:p>
          <w:p w:rsidR="00E93F5F" w:rsidRPr="00B26DF5" w:rsidRDefault="00E93F5F"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ПОЯСНИТЕЛЬНАЯ ЗАПИСКА</w:t>
            </w:r>
          </w:p>
        </w:tc>
      </w:tr>
      <w:tr w:rsidR="00E93F5F" w:rsidRPr="00B26DF5" w:rsidTr="00A64ABE">
        <w:trPr>
          <w:trHeight w:val="397"/>
        </w:trPr>
        <w:tc>
          <w:tcPr>
            <w:tcW w:w="10285" w:type="dxa"/>
            <w:gridSpan w:val="4"/>
            <w:tcBorders>
              <w:top w:val="nil"/>
              <w:left w:val="nil"/>
              <w:bottom w:val="nil"/>
              <w:right w:val="nil"/>
            </w:tcBorders>
            <w:shd w:val="clear" w:color="auto" w:fill="auto"/>
            <w:vAlign w:val="center"/>
            <w:hideMark/>
          </w:tcPr>
          <w:p w:rsidR="00E93F5F" w:rsidRPr="00B26DF5" w:rsidRDefault="00E93F5F"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 инвестиционному проекту</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630"/>
        </w:trPr>
        <w:tc>
          <w:tcPr>
            <w:tcW w:w="3833" w:type="dxa"/>
            <w:tcBorders>
              <w:top w:val="single" w:sz="12" w:space="0" w:color="2E2E2E"/>
              <w:left w:val="single" w:sz="12" w:space="0" w:color="2E2E2E"/>
              <w:bottom w:val="single" w:sz="12"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Наименование проекта</w:t>
            </w:r>
          </w:p>
        </w:tc>
        <w:tc>
          <w:tcPr>
            <w:tcW w:w="6130" w:type="dxa"/>
            <w:gridSpan w:val="2"/>
            <w:tcBorders>
              <w:top w:val="single" w:sz="12" w:space="0" w:color="2E2E2E"/>
              <w:left w:val="single" w:sz="12" w:space="0" w:color="auto"/>
              <w:bottom w:val="single" w:sz="12" w:space="0" w:color="auto"/>
              <w:right w:val="single" w:sz="12" w:space="0" w:color="2E2E2E"/>
            </w:tcBorders>
            <w:shd w:val="clear" w:color="auto" w:fill="auto"/>
            <w:vAlign w:val="center"/>
            <w:hideMark/>
          </w:tcPr>
          <w:p w:rsidR="00A64ABE" w:rsidRPr="00B26DF5" w:rsidRDefault="00A64ABE" w:rsidP="00B26DF5">
            <w:pPr>
              <w:jc w:val="both"/>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 xml:space="preserve">Реконструкция и замена котлоагрегатов типа </w:t>
            </w:r>
          </w:p>
          <w:p w:rsidR="00A64ABE" w:rsidRPr="00B26DF5" w:rsidRDefault="003B5FF0" w:rsidP="00B26DF5">
            <w:pPr>
              <w:jc w:val="both"/>
              <w:rPr>
                <w:rFonts w:ascii="Times New Roman" w:hAnsi="Times New Roman" w:cs="Times New Roman"/>
                <w:b/>
                <w:color w:val="000000"/>
                <w:sz w:val="20"/>
                <w:szCs w:val="20"/>
              </w:rPr>
            </w:pPr>
            <w:r w:rsidRPr="00B26DF5">
              <w:rPr>
                <w:rFonts w:ascii="Times New Roman" w:hAnsi="Times New Roman" w:cs="Times New Roman"/>
                <w:sz w:val="20"/>
                <w:szCs w:val="20"/>
              </w:rPr>
              <w:t>КВр</w:t>
            </w:r>
            <w:r w:rsidR="00A64ABE" w:rsidRPr="00B26DF5">
              <w:rPr>
                <w:rFonts w:ascii="Times New Roman" w:hAnsi="Times New Roman" w:cs="Times New Roman"/>
                <w:b/>
                <w:color w:val="000000"/>
                <w:sz w:val="20"/>
                <w:szCs w:val="20"/>
              </w:rPr>
              <w:t xml:space="preserve">  в котельных </w:t>
            </w:r>
            <w:r w:rsidR="00514021" w:rsidRPr="00B26DF5">
              <w:rPr>
                <w:rFonts w:ascii="Times New Roman" w:hAnsi="Times New Roman" w:cs="Times New Roman"/>
                <w:b/>
                <w:color w:val="000000"/>
                <w:sz w:val="20"/>
                <w:szCs w:val="20"/>
              </w:rPr>
              <w:t xml:space="preserve">«Хор-Тагнинское </w:t>
            </w:r>
            <w:r w:rsidR="00E40D51" w:rsidRPr="00B26DF5">
              <w:rPr>
                <w:rFonts w:ascii="Times New Roman" w:hAnsi="Times New Roman" w:cs="Times New Roman"/>
                <w:b/>
                <w:color w:val="000000"/>
                <w:sz w:val="20"/>
                <w:szCs w:val="20"/>
              </w:rPr>
              <w:t>муниципальном образовании</w:t>
            </w:r>
            <w:r w:rsidR="00514021" w:rsidRPr="00B26DF5">
              <w:rPr>
                <w:rFonts w:ascii="Times New Roman" w:hAnsi="Times New Roman" w:cs="Times New Roman"/>
                <w:b/>
                <w:color w:val="000000"/>
                <w:sz w:val="20"/>
                <w:szCs w:val="20"/>
              </w:rPr>
              <w:t>»</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578"/>
        </w:trPr>
        <w:tc>
          <w:tcPr>
            <w:tcW w:w="3833" w:type="dxa"/>
            <w:tcBorders>
              <w:top w:val="single" w:sz="12" w:space="0" w:color="auto"/>
              <w:left w:val="single" w:sz="12" w:space="0" w:color="2E2E2E"/>
              <w:bottom w:val="single" w:sz="6"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Цели и задачи проекта</w:t>
            </w:r>
          </w:p>
        </w:tc>
        <w:tc>
          <w:tcPr>
            <w:tcW w:w="6130" w:type="dxa"/>
            <w:gridSpan w:val="2"/>
            <w:tcBorders>
              <w:top w:val="single" w:sz="12" w:space="0" w:color="auto"/>
              <w:left w:val="single" w:sz="12" w:space="0" w:color="auto"/>
              <w:bottom w:val="single" w:sz="6" w:space="0" w:color="auto"/>
              <w:right w:val="single" w:sz="12" w:space="0" w:color="2E2E2E"/>
            </w:tcBorders>
            <w:shd w:val="clear" w:color="auto" w:fill="auto"/>
            <w:vAlign w:val="center"/>
            <w:hideMark/>
          </w:tcPr>
          <w:p w:rsidR="00A64ABE" w:rsidRPr="00B26DF5" w:rsidRDefault="00A64ABE"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Замена физически и морально устаревших котлов на новые </w:t>
            </w:r>
            <w:r w:rsidRPr="00B26DF5">
              <w:rPr>
                <w:rFonts w:ascii="Times New Roman" w:eastAsia="Times New Roman" w:hAnsi="Times New Roman" w:cs="Times New Roman"/>
                <w:sz w:val="20"/>
                <w:szCs w:val="20"/>
              </w:rPr>
              <w:t xml:space="preserve">водогрейные котлы, </w:t>
            </w:r>
            <w:r w:rsidRPr="00B26DF5">
              <w:rPr>
                <w:rFonts w:ascii="Times New Roman" w:hAnsi="Times New Roman" w:cs="Times New Roman"/>
                <w:color w:val="000000"/>
                <w:sz w:val="20"/>
                <w:szCs w:val="20"/>
              </w:rPr>
              <w:t>в связи с истечением срока эксплуатации и необходимостью надежного и бесперебойного теплоснабжения потребителей тепловой энергии</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54"/>
        </w:trPr>
        <w:tc>
          <w:tcPr>
            <w:tcW w:w="3833" w:type="dxa"/>
            <w:tcBorders>
              <w:top w:val="single" w:sz="6" w:space="0" w:color="auto"/>
              <w:left w:val="single" w:sz="12" w:space="0" w:color="2E2E2E"/>
              <w:bottom w:val="single" w:sz="4"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Сроки реализации проекта</w:t>
            </w:r>
          </w:p>
        </w:tc>
        <w:tc>
          <w:tcPr>
            <w:tcW w:w="6130" w:type="dxa"/>
            <w:gridSpan w:val="2"/>
            <w:tcBorders>
              <w:top w:val="single" w:sz="6" w:space="0" w:color="auto"/>
              <w:left w:val="single" w:sz="12" w:space="0" w:color="auto"/>
              <w:bottom w:val="single" w:sz="4" w:space="0" w:color="auto"/>
              <w:right w:val="single" w:sz="12" w:space="0" w:color="2E2E2E"/>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w:t>
            </w:r>
            <w:r w:rsidR="008B0C9F" w:rsidRPr="00B26DF5">
              <w:rPr>
                <w:rFonts w:ascii="Times New Roman" w:hAnsi="Times New Roman" w:cs="Times New Roman"/>
                <w:color w:val="000000"/>
                <w:sz w:val="20"/>
                <w:szCs w:val="20"/>
              </w:rPr>
              <w:t>8-2032</w:t>
            </w:r>
            <w:r w:rsidRPr="00B26DF5">
              <w:rPr>
                <w:rFonts w:ascii="Times New Roman" w:hAnsi="Times New Roman" w:cs="Times New Roman"/>
                <w:color w:val="000000"/>
                <w:sz w:val="20"/>
                <w:szCs w:val="20"/>
              </w:rPr>
              <w:t xml:space="preserve"> гг.</w:t>
            </w:r>
          </w:p>
        </w:tc>
      </w:tr>
      <w:tr w:rsidR="00A64ABE" w:rsidRPr="00B26DF5" w:rsidTr="00DE6CF2">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554"/>
        </w:trPr>
        <w:tc>
          <w:tcPr>
            <w:tcW w:w="3833" w:type="dxa"/>
            <w:tcBorders>
              <w:top w:val="single" w:sz="4" w:space="0" w:color="auto"/>
              <w:left w:val="single" w:sz="12" w:space="0" w:color="2E2E2E"/>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lastRenderedPageBreak/>
              <w:t>Дисконтированные инвестиции проекта по годам</w:t>
            </w:r>
          </w:p>
        </w:tc>
        <w:tc>
          <w:tcPr>
            <w:tcW w:w="6130" w:type="dxa"/>
            <w:gridSpan w:val="2"/>
            <w:tcBorders>
              <w:top w:val="single" w:sz="4" w:space="0" w:color="auto"/>
              <w:left w:val="single" w:sz="12" w:space="0" w:color="auto"/>
              <w:right w:val="single" w:sz="12" w:space="0" w:color="2E2E2E"/>
            </w:tcBorders>
            <w:shd w:val="clear" w:color="auto" w:fill="FFFFFF" w:themeFill="background1"/>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b/>
                <w:color w:val="000000"/>
                <w:sz w:val="20"/>
                <w:szCs w:val="20"/>
              </w:rPr>
              <w:t>201</w:t>
            </w:r>
            <w:r w:rsidR="008B0C9F" w:rsidRPr="00B26DF5">
              <w:rPr>
                <w:rFonts w:ascii="Times New Roman" w:hAnsi="Times New Roman" w:cs="Times New Roman"/>
                <w:b/>
                <w:color w:val="000000"/>
                <w:sz w:val="20"/>
                <w:szCs w:val="20"/>
              </w:rPr>
              <w:t>9</w:t>
            </w:r>
            <w:r w:rsidRPr="00B26DF5">
              <w:rPr>
                <w:rFonts w:ascii="Times New Roman" w:hAnsi="Times New Roman" w:cs="Times New Roman"/>
                <w:color w:val="000000"/>
                <w:sz w:val="20"/>
                <w:szCs w:val="20"/>
              </w:rPr>
              <w:t xml:space="preserve"> г. - 1897 т.р.; </w:t>
            </w:r>
            <w:r w:rsidR="008B0C9F" w:rsidRPr="00B26DF5">
              <w:rPr>
                <w:rFonts w:ascii="Times New Roman" w:hAnsi="Times New Roman" w:cs="Times New Roman"/>
                <w:b/>
                <w:color w:val="000000"/>
                <w:sz w:val="20"/>
                <w:szCs w:val="20"/>
              </w:rPr>
              <w:t>2020</w:t>
            </w:r>
            <w:r w:rsidRPr="00B26DF5">
              <w:rPr>
                <w:rFonts w:ascii="Times New Roman" w:hAnsi="Times New Roman" w:cs="Times New Roman"/>
                <w:color w:val="000000"/>
                <w:sz w:val="20"/>
                <w:szCs w:val="20"/>
              </w:rPr>
              <w:t xml:space="preserve"> г. – 1995 т.р.; </w:t>
            </w:r>
            <w:r w:rsidR="008B0C9F" w:rsidRPr="00B26DF5">
              <w:rPr>
                <w:rFonts w:ascii="Times New Roman" w:hAnsi="Times New Roman" w:cs="Times New Roman"/>
                <w:b/>
                <w:color w:val="000000"/>
                <w:sz w:val="20"/>
                <w:szCs w:val="20"/>
              </w:rPr>
              <w:t>2021</w:t>
            </w:r>
            <w:r w:rsidRPr="00B26DF5">
              <w:rPr>
                <w:rFonts w:ascii="Times New Roman" w:hAnsi="Times New Roman" w:cs="Times New Roman"/>
                <w:color w:val="000000"/>
                <w:sz w:val="20"/>
                <w:szCs w:val="20"/>
              </w:rPr>
              <w:t xml:space="preserve"> г. - 2084 т.р.; </w:t>
            </w:r>
            <w:r w:rsidR="008B0C9F" w:rsidRPr="00B26DF5">
              <w:rPr>
                <w:rFonts w:ascii="Times New Roman" w:hAnsi="Times New Roman" w:cs="Times New Roman"/>
                <w:b/>
                <w:color w:val="000000"/>
                <w:sz w:val="20"/>
                <w:szCs w:val="20"/>
              </w:rPr>
              <w:t>2022</w:t>
            </w:r>
            <w:r w:rsidRPr="00B26DF5">
              <w:rPr>
                <w:rFonts w:ascii="Times New Roman" w:hAnsi="Times New Roman" w:cs="Times New Roman"/>
                <w:color w:val="000000"/>
                <w:sz w:val="20"/>
                <w:szCs w:val="20"/>
              </w:rPr>
              <w:t xml:space="preserve"> г. – 2168 т.р.</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315"/>
        </w:trPr>
        <w:tc>
          <w:tcPr>
            <w:tcW w:w="3833" w:type="dxa"/>
            <w:tcBorders>
              <w:left w:val="single" w:sz="12" w:space="0" w:color="2E2E2E"/>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Направление проекта</w:t>
            </w:r>
          </w:p>
        </w:tc>
        <w:tc>
          <w:tcPr>
            <w:tcW w:w="6130" w:type="dxa"/>
            <w:gridSpan w:val="2"/>
            <w:tcBorders>
              <w:left w:val="single" w:sz="12" w:space="0" w:color="auto"/>
              <w:right w:val="single" w:sz="12" w:space="0" w:color="2E2E2E"/>
            </w:tcBorders>
            <w:shd w:val="clear" w:color="auto" w:fill="FFFFFF" w:themeFill="background1"/>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Проект надежности</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945"/>
        </w:trPr>
        <w:tc>
          <w:tcPr>
            <w:tcW w:w="3833" w:type="dxa"/>
            <w:tcBorders>
              <w:left w:val="single" w:sz="12" w:space="0" w:color="2E2E2E"/>
              <w:bottom w:val="single" w:sz="12"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Описание экономического эффекта</w:t>
            </w:r>
          </w:p>
        </w:tc>
        <w:tc>
          <w:tcPr>
            <w:tcW w:w="6130" w:type="dxa"/>
            <w:gridSpan w:val="2"/>
            <w:tcBorders>
              <w:left w:val="single" w:sz="12" w:space="0" w:color="auto"/>
              <w:bottom w:val="single" w:sz="12" w:space="0" w:color="auto"/>
              <w:right w:val="single" w:sz="12" w:space="0" w:color="2E2E2E"/>
            </w:tcBorders>
            <w:shd w:val="clear" w:color="auto" w:fill="FFFFFF" w:themeFill="background1"/>
            <w:vAlign w:val="center"/>
            <w:hideMark/>
          </w:tcPr>
          <w:p w:rsidR="00A64ABE" w:rsidRPr="00B26DF5" w:rsidRDefault="00A64ABE"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Расчет экономического эффекта базируется на сокращении топливной составляющей издержек в составе переменных затрат теплоснабжающей организации.</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315"/>
        </w:trPr>
        <w:tc>
          <w:tcPr>
            <w:tcW w:w="9963" w:type="dxa"/>
            <w:gridSpan w:val="3"/>
            <w:tcBorders>
              <w:top w:val="single" w:sz="12" w:space="0" w:color="auto"/>
              <w:left w:val="single" w:sz="12" w:space="0" w:color="2E2E2E"/>
              <w:bottom w:val="single" w:sz="12" w:space="0" w:color="auto"/>
              <w:right w:val="single" w:sz="12" w:space="0" w:color="2E2E2E"/>
            </w:tcBorders>
            <w:shd w:val="clear" w:color="auto" w:fill="FFFFFF" w:themeFill="background1"/>
            <w:vAlign w:val="center"/>
            <w:hideMark/>
          </w:tcPr>
          <w:p w:rsidR="00A64ABE" w:rsidRPr="00B26DF5" w:rsidRDefault="00A64ABE"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Показатели экономической эффективности проекта</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315"/>
        </w:trPr>
        <w:tc>
          <w:tcPr>
            <w:tcW w:w="3974" w:type="dxa"/>
            <w:gridSpan w:val="2"/>
            <w:tcBorders>
              <w:top w:val="single" w:sz="12" w:space="0" w:color="auto"/>
              <w:left w:val="single" w:sz="12" w:space="0" w:color="2E2E2E"/>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Чистая приведенная стоимость (NPV)</w:t>
            </w:r>
          </w:p>
        </w:tc>
        <w:tc>
          <w:tcPr>
            <w:tcW w:w="5989" w:type="dxa"/>
            <w:tcBorders>
              <w:top w:val="single" w:sz="12" w:space="0" w:color="auto"/>
              <w:left w:val="single" w:sz="12" w:space="0" w:color="auto"/>
              <w:right w:val="single" w:sz="12" w:space="0" w:color="2E2E2E"/>
            </w:tcBorders>
            <w:shd w:val="clear" w:color="auto" w:fill="FFFFFF" w:themeFill="background1"/>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1017</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315"/>
        </w:trPr>
        <w:tc>
          <w:tcPr>
            <w:tcW w:w="3974" w:type="dxa"/>
            <w:gridSpan w:val="2"/>
            <w:tcBorders>
              <w:left w:val="single" w:sz="12" w:space="0" w:color="2E2E2E"/>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Внутренняя норма рентабельности (IRR)%</w:t>
            </w:r>
          </w:p>
        </w:tc>
        <w:tc>
          <w:tcPr>
            <w:tcW w:w="5989" w:type="dxa"/>
            <w:tcBorders>
              <w:left w:val="single" w:sz="12" w:space="0" w:color="auto"/>
              <w:right w:val="single" w:sz="12" w:space="0" w:color="2E2E2E"/>
            </w:tcBorders>
            <w:shd w:val="clear" w:color="auto" w:fill="FFFFFF" w:themeFill="background1"/>
            <w:vAlign w:val="center"/>
          </w:tcPr>
          <w:p w:rsidR="00A64ABE" w:rsidRPr="00B26DF5" w:rsidRDefault="00A64ABE" w:rsidP="00B26DF5">
            <w:pPr>
              <w:jc w:val="center"/>
              <w:rPr>
                <w:rFonts w:ascii="Times New Roman" w:hAnsi="Times New Roman" w:cs="Times New Roman"/>
                <w:sz w:val="20"/>
                <w:szCs w:val="20"/>
              </w:rPr>
            </w:pPr>
            <w:r w:rsidRPr="00B26DF5">
              <w:rPr>
                <w:rFonts w:ascii="Times New Roman" w:hAnsi="Times New Roman" w:cs="Times New Roman"/>
                <w:sz w:val="20"/>
                <w:szCs w:val="20"/>
              </w:rPr>
              <w:t>17,4</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315"/>
        </w:trPr>
        <w:tc>
          <w:tcPr>
            <w:tcW w:w="3974" w:type="dxa"/>
            <w:gridSpan w:val="2"/>
            <w:tcBorders>
              <w:left w:val="single" w:sz="12" w:space="0" w:color="2E2E2E"/>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Простой срок окупаемости (PP)</w:t>
            </w:r>
          </w:p>
        </w:tc>
        <w:tc>
          <w:tcPr>
            <w:tcW w:w="5989" w:type="dxa"/>
            <w:tcBorders>
              <w:left w:val="single" w:sz="12" w:space="0" w:color="auto"/>
              <w:right w:val="single" w:sz="12" w:space="0" w:color="2E2E2E"/>
            </w:tcBorders>
            <w:shd w:val="clear" w:color="auto" w:fill="FFFFFF" w:themeFill="background1"/>
            <w:vAlign w:val="center"/>
          </w:tcPr>
          <w:p w:rsidR="00A64ABE" w:rsidRPr="00B26DF5" w:rsidRDefault="00A64ABE" w:rsidP="00B26DF5">
            <w:pPr>
              <w:jc w:val="center"/>
              <w:rPr>
                <w:rFonts w:ascii="Times New Roman" w:hAnsi="Times New Roman" w:cs="Times New Roman"/>
                <w:sz w:val="20"/>
                <w:szCs w:val="20"/>
              </w:rPr>
            </w:pPr>
            <w:r w:rsidRPr="00B26DF5">
              <w:rPr>
                <w:rFonts w:ascii="Times New Roman" w:hAnsi="Times New Roman" w:cs="Times New Roman"/>
                <w:sz w:val="20"/>
                <w:szCs w:val="20"/>
              </w:rPr>
              <w:t>9,4</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22" w:type="dxa"/>
          <w:trHeight w:val="315"/>
        </w:trPr>
        <w:tc>
          <w:tcPr>
            <w:tcW w:w="3974" w:type="dxa"/>
            <w:gridSpan w:val="2"/>
            <w:tcBorders>
              <w:left w:val="single" w:sz="12" w:space="0" w:color="2E2E2E"/>
              <w:bottom w:val="single" w:sz="12" w:space="0" w:color="2E2E2E"/>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Дисконтированный срок окупаемости (DPP)</w:t>
            </w:r>
          </w:p>
        </w:tc>
        <w:tc>
          <w:tcPr>
            <w:tcW w:w="5989" w:type="dxa"/>
            <w:tcBorders>
              <w:left w:val="single" w:sz="12" w:space="0" w:color="auto"/>
              <w:bottom w:val="single" w:sz="12" w:space="0" w:color="2E2E2E"/>
              <w:right w:val="single" w:sz="12" w:space="0" w:color="2E2E2E"/>
            </w:tcBorders>
            <w:shd w:val="clear" w:color="auto" w:fill="FFFFFF" w:themeFill="background1"/>
            <w:vAlign w:val="center"/>
          </w:tcPr>
          <w:p w:rsidR="00A64ABE" w:rsidRPr="00B26DF5" w:rsidRDefault="00A64ABE" w:rsidP="00B26DF5">
            <w:pPr>
              <w:jc w:val="center"/>
              <w:rPr>
                <w:rFonts w:ascii="Times New Roman" w:hAnsi="Times New Roman" w:cs="Times New Roman"/>
                <w:sz w:val="20"/>
                <w:szCs w:val="20"/>
              </w:rPr>
            </w:pPr>
            <w:r w:rsidRPr="00B26DF5">
              <w:rPr>
                <w:rFonts w:ascii="Times New Roman" w:hAnsi="Times New Roman" w:cs="Times New Roman"/>
                <w:sz w:val="20"/>
                <w:szCs w:val="20"/>
              </w:rPr>
              <w:t>12,75</w:t>
            </w:r>
          </w:p>
        </w:tc>
      </w:tr>
    </w:tbl>
    <w:p w:rsidR="00266576" w:rsidRPr="00B26DF5" w:rsidRDefault="00266576" w:rsidP="00B26DF5">
      <w:pPr>
        <w:ind w:firstLine="709"/>
        <w:rPr>
          <w:rFonts w:ascii="Times New Roman" w:hAnsi="Times New Roman" w:cs="Times New Roman"/>
          <w:b/>
          <w:sz w:val="20"/>
          <w:szCs w:val="20"/>
        </w:rPr>
      </w:pPr>
    </w:p>
    <w:p w:rsidR="00266576" w:rsidRPr="00B26DF5" w:rsidRDefault="00266576" w:rsidP="00B26DF5">
      <w:pPr>
        <w:ind w:firstLine="709"/>
        <w:rPr>
          <w:rFonts w:ascii="Times New Roman" w:hAnsi="Times New Roman" w:cs="Times New Roman"/>
          <w:b/>
          <w:sz w:val="20"/>
          <w:szCs w:val="20"/>
        </w:rPr>
      </w:pPr>
    </w:p>
    <w:p w:rsidR="00854852" w:rsidRPr="00B26DF5" w:rsidRDefault="00854852" w:rsidP="00B26DF5">
      <w:pPr>
        <w:ind w:firstLine="709"/>
        <w:rPr>
          <w:rFonts w:ascii="Times New Roman" w:hAnsi="Times New Roman" w:cs="Times New Roman"/>
          <w:b/>
          <w:sz w:val="20"/>
          <w:szCs w:val="20"/>
        </w:rPr>
      </w:pPr>
    </w:p>
    <w:p w:rsidR="00854852" w:rsidRPr="00B26DF5" w:rsidRDefault="00854852" w:rsidP="00B26DF5">
      <w:pPr>
        <w:rPr>
          <w:rFonts w:ascii="Times New Roman" w:hAnsi="Times New Roman" w:cs="Times New Roman"/>
          <w:b/>
          <w:sz w:val="20"/>
          <w:szCs w:val="20"/>
        </w:rPr>
      </w:pPr>
    </w:p>
    <w:p w:rsidR="00854852" w:rsidRPr="00B26DF5" w:rsidRDefault="00854852" w:rsidP="00B26DF5">
      <w:pPr>
        <w:jc w:val="both"/>
        <w:rPr>
          <w:rFonts w:ascii="Times New Roman" w:hAnsi="Times New Roman" w:cs="Times New Roman"/>
          <w:sz w:val="20"/>
          <w:szCs w:val="20"/>
        </w:rPr>
      </w:pPr>
    </w:p>
    <w:p w:rsidR="00266576" w:rsidRPr="00B26DF5" w:rsidRDefault="00266576" w:rsidP="00B26DF5">
      <w:pPr>
        <w:ind w:firstLine="709"/>
        <w:rPr>
          <w:rFonts w:ascii="Times New Roman" w:hAnsi="Times New Roman" w:cs="Times New Roman"/>
          <w:b/>
          <w:sz w:val="20"/>
          <w:szCs w:val="20"/>
        </w:rPr>
      </w:pPr>
    </w:p>
    <w:p w:rsidR="00266576" w:rsidRPr="00B26DF5" w:rsidRDefault="00266576" w:rsidP="00B26DF5">
      <w:pPr>
        <w:ind w:firstLine="709"/>
        <w:rPr>
          <w:rFonts w:ascii="Times New Roman" w:hAnsi="Times New Roman" w:cs="Times New Roman"/>
          <w:sz w:val="20"/>
          <w:szCs w:val="20"/>
        </w:rPr>
        <w:sectPr w:rsidR="00266576" w:rsidRPr="00B26DF5" w:rsidSect="006D5CC6">
          <w:type w:val="continuous"/>
          <w:pgSz w:w="11900" w:h="16840"/>
          <w:pgMar w:top="37" w:right="843" w:bottom="568" w:left="1134" w:header="426" w:footer="440" w:gutter="0"/>
          <w:cols w:space="708"/>
          <w:docGrid w:linePitch="360"/>
        </w:sectPr>
      </w:pPr>
    </w:p>
    <w:p w:rsidR="00A57A43" w:rsidRPr="00B26DF5" w:rsidRDefault="00266576" w:rsidP="00B26DF5">
      <w:pPr>
        <w:rPr>
          <w:rFonts w:ascii="Times New Roman" w:hAnsi="Times New Roman" w:cs="Times New Roman"/>
          <w:sz w:val="20"/>
          <w:szCs w:val="20"/>
        </w:rPr>
      </w:pPr>
      <w:r w:rsidRPr="00B26DF5">
        <w:rPr>
          <w:rFonts w:ascii="Times New Roman" w:hAnsi="Times New Roman" w:cs="Times New Roman"/>
          <w:sz w:val="20"/>
          <w:szCs w:val="20"/>
        </w:rPr>
        <w:lastRenderedPageBreak/>
        <w:t>Расчёт инвестиционного проекта</w:t>
      </w:r>
      <w:r w:rsidR="00B34A76" w:rsidRPr="00B26DF5">
        <w:rPr>
          <w:rFonts w:ascii="Times New Roman" w:hAnsi="Times New Roman" w:cs="Times New Roman"/>
          <w:noProof/>
          <w:sz w:val="20"/>
          <w:szCs w:val="20"/>
        </w:rPr>
        <w:drawing>
          <wp:inline distT="0" distB="0" distL="0" distR="0">
            <wp:extent cx="10029825" cy="5981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1.jpg"/>
                    <pic:cNvPicPr/>
                  </pic:nvPicPr>
                  <pic:blipFill rotWithShape="1">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1872" t="2354" r="3916" b="17941"/>
                    <a:stretch/>
                  </pic:blipFill>
                  <pic:spPr bwMode="auto">
                    <a:xfrm>
                      <a:off x="0" y="0"/>
                      <a:ext cx="10034742" cy="59846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606FC" w:rsidRPr="00B26DF5" w:rsidRDefault="00B34A76" w:rsidP="00B26DF5">
      <w:pPr>
        <w:rPr>
          <w:rFonts w:ascii="Times New Roman" w:hAnsi="Times New Roman" w:cs="Times New Roman"/>
          <w:sz w:val="20"/>
          <w:szCs w:val="20"/>
        </w:rPr>
      </w:pPr>
      <w:r w:rsidRPr="00B26DF5">
        <w:rPr>
          <w:rFonts w:ascii="Times New Roman" w:hAnsi="Times New Roman" w:cs="Times New Roman"/>
          <w:noProof/>
          <w:sz w:val="20"/>
          <w:szCs w:val="20"/>
        </w:rPr>
        <w:lastRenderedPageBreak/>
        <w:drawing>
          <wp:inline distT="0" distB="0" distL="0" distR="0">
            <wp:extent cx="9925050" cy="4495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2.jpg"/>
                    <pic:cNvPicPr/>
                  </pic:nvPicPr>
                  <pic:blipFill rotWithShape="1">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1872" t="17206" r="4124" b="32794"/>
                    <a:stretch/>
                  </pic:blipFill>
                  <pic:spPr bwMode="auto">
                    <a:xfrm>
                      <a:off x="0" y="0"/>
                      <a:ext cx="9929917" cy="44980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10067925" cy="61436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3.jpg"/>
                    <pic:cNvPicPr/>
                  </pic:nvPicPr>
                  <pic:blipFill rotWithShape="1">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1768" t="2353" r="3812" b="24412"/>
                    <a:stretch/>
                  </pic:blipFill>
                  <pic:spPr bwMode="auto">
                    <a:xfrm>
                      <a:off x="0" y="0"/>
                      <a:ext cx="10072860" cy="614663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10067925" cy="61817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4.jpg"/>
                    <pic:cNvPicPr/>
                  </pic:nvPicPr>
                  <pic:blipFill rotWithShape="1">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2184" t="3970" r="4020" b="20441"/>
                    <a:stretch/>
                  </pic:blipFill>
                  <pic:spPr bwMode="auto">
                    <a:xfrm>
                      <a:off x="0" y="0"/>
                      <a:ext cx="10072861" cy="61847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982200" cy="5981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5.jpg"/>
                    <pic:cNvPicPr/>
                  </pic:nvPicPr>
                  <pic:blipFill rotWithShape="1">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1664" t="3382" r="3812" b="34853"/>
                    <a:stretch/>
                  </pic:blipFill>
                  <pic:spPr bwMode="auto">
                    <a:xfrm>
                      <a:off x="0" y="0"/>
                      <a:ext cx="9987094" cy="59846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10106025" cy="61626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6.jpg"/>
                    <pic:cNvPicPr/>
                  </pic:nvPicPr>
                  <pic:blipFill rotWithShape="1">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1768" t="2206" r="3812" b="21618"/>
                    <a:stretch/>
                  </pic:blipFill>
                  <pic:spPr bwMode="auto">
                    <a:xfrm>
                      <a:off x="0" y="0"/>
                      <a:ext cx="10110980" cy="61656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10020300" cy="4267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7.jpg"/>
                    <pic:cNvPicPr/>
                  </pic:nvPicPr>
                  <pic:blipFill rotWithShape="1">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1664" t="2353" r="4125" b="50147"/>
                    <a:stretch/>
                  </pic:blipFill>
                  <pic:spPr bwMode="auto">
                    <a:xfrm>
                      <a:off x="0" y="0"/>
                      <a:ext cx="10025212" cy="42692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8124825" cy="54387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8.jpg"/>
                    <pic:cNvPicPr/>
                  </pic:nvPicPr>
                  <pic:blipFill rotWithShape="1">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1664" t="3382" r="46135" b="39853"/>
                    <a:stretch/>
                  </pic:blipFill>
                  <pic:spPr bwMode="auto">
                    <a:xfrm>
                      <a:off x="0" y="0"/>
                      <a:ext cx="8128809" cy="54414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972675" cy="62103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9.jpg"/>
                    <pic:cNvPicPr/>
                  </pic:nvPicPr>
                  <pic:blipFill rotWithShape="1">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1560" t="3529" r="8284" b="17941"/>
                    <a:stretch/>
                  </pic:blipFill>
                  <pic:spPr bwMode="auto">
                    <a:xfrm>
                      <a:off x="0" y="0"/>
                      <a:ext cx="9977563" cy="62133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7658100" cy="55149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10.jpg"/>
                    <pic:cNvPicPr/>
                  </pic:nvPicPr>
                  <pic:blipFill rotWithShape="1">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1560" t="3381" r="49463" b="39412"/>
                    <a:stretch/>
                  </pic:blipFill>
                  <pic:spPr bwMode="auto">
                    <a:xfrm>
                      <a:off x="0" y="0"/>
                      <a:ext cx="7661855" cy="551767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972675" cy="5524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11.jpg"/>
                    <pic:cNvPicPr/>
                  </pic:nvPicPr>
                  <pic:blipFill rotWithShape="1">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1664" t="2207" r="8596" b="38676"/>
                    <a:stretch/>
                  </pic:blipFill>
                  <pic:spPr bwMode="auto">
                    <a:xfrm>
                      <a:off x="0" y="0"/>
                      <a:ext cx="9977564" cy="55272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6838950" cy="53054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12.jpg"/>
                    <pic:cNvPicPr/>
                  </pic:nvPicPr>
                  <pic:blipFill rotWithShape="1">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1768" t="2353" r="48838" b="41030"/>
                    <a:stretch/>
                  </pic:blipFill>
                  <pic:spPr bwMode="auto">
                    <a:xfrm>
                      <a:off x="0" y="0"/>
                      <a:ext cx="6842303" cy="530802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925050" cy="61245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13.jpg"/>
                    <pic:cNvPicPr/>
                  </pic:nvPicPr>
                  <pic:blipFill rotWithShape="1">
                    <a:blip r:embed="rId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1873" t="2353" r="3812" b="29411"/>
                    <a:stretch/>
                  </pic:blipFill>
                  <pic:spPr bwMode="auto">
                    <a:xfrm>
                      <a:off x="0" y="0"/>
                      <a:ext cx="9929914" cy="61275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10077450" cy="61626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14.jpg"/>
                    <pic:cNvPicPr/>
                  </pic:nvPicPr>
                  <pic:blipFill rotWithShape="1">
                    <a:blip r:embed="rId3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1560" t="2207" r="3813" b="17941"/>
                    <a:stretch/>
                  </pic:blipFill>
                  <pic:spPr bwMode="auto">
                    <a:xfrm>
                      <a:off x="0" y="0"/>
                      <a:ext cx="10082390" cy="61656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982200" cy="61722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15.jpg"/>
                    <pic:cNvPicPr/>
                  </pic:nvPicPr>
                  <pic:blipFill rotWithShape="1">
                    <a:blip r:embed="rId3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1769" t="3382" r="3708" b="19412"/>
                    <a:stretch/>
                  </pic:blipFill>
                  <pic:spPr bwMode="auto">
                    <a:xfrm>
                      <a:off x="0" y="0"/>
                      <a:ext cx="9987095" cy="61752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10048875" cy="61531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16.jpg"/>
                    <pic:cNvPicPr/>
                  </pic:nvPicPr>
                  <pic:blipFill rotWithShape="1">
                    <a:blip r:embed="rId3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1873" t="2354" r="3812" b="23235"/>
                    <a:stretch/>
                  </pic:blipFill>
                  <pic:spPr bwMode="auto">
                    <a:xfrm>
                      <a:off x="0" y="0"/>
                      <a:ext cx="10053800" cy="61561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70D48" w:rsidRPr="00B26DF5" w:rsidRDefault="00A70D48" w:rsidP="00B26DF5">
      <w:pPr>
        <w:rPr>
          <w:rFonts w:ascii="Times New Roman" w:hAnsi="Times New Roman" w:cs="Times New Roman"/>
          <w:b/>
          <w:sz w:val="20"/>
          <w:szCs w:val="20"/>
        </w:rPr>
        <w:sectPr w:rsidR="00A70D48" w:rsidRPr="00B26DF5" w:rsidSect="00E47920">
          <w:pgSz w:w="16840" w:h="11900" w:orient="landscape"/>
          <w:pgMar w:top="1134" w:right="295" w:bottom="561" w:left="567" w:header="425" w:footer="442" w:gutter="0"/>
          <w:cols w:space="708"/>
          <w:docGrid w:linePitch="360"/>
        </w:sectPr>
      </w:pPr>
    </w:p>
    <w:tbl>
      <w:tblPr>
        <w:tblW w:w="10353" w:type="dxa"/>
        <w:tblInd w:w="103" w:type="dxa"/>
        <w:tblLook w:val="04A0"/>
      </w:tblPr>
      <w:tblGrid>
        <w:gridCol w:w="10353"/>
      </w:tblGrid>
      <w:tr w:rsidR="0048371F" w:rsidRPr="00B26DF5" w:rsidTr="00BE4256">
        <w:trPr>
          <w:trHeight w:val="340"/>
        </w:trPr>
        <w:tc>
          <w:tcPr>
            <w:tcW w:w="10353" w:type="dxa"/>
            <w:tcBorders>
              <w:top w:val="nil"/>
              <w:left w:val="nil"/>
              <w:bottom w:val="nil"/>
              <w:right w:val="nil"/>
            </w:tcBorders>
            <w:shd w:val="clear" w:color="auto" w:fill="auto"/>
            <w:vAlign w:val="center"/>
            <w:hideMark/>
          </w:tcPr>
          <w:p w:rsidR="0048371F" w:rsidRPr="00B26DF5" w:rsidRDefault="0048371F"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lastRenderedPageBreak/>
              <w:t>ПОЯСНИТЕЛЬНАЯ ЗАПИСКА</w:t>
            </w:r>
          </w:p>
        </w:tc>
      </w:tr>
      <w:tr w:rsidR="0048371F" w:rsidRPr="00B26DF5" w:rsidTr="00BE4256">
        <w:trPr>
          <w:trHeight w:val="340"/>
        </w:trPr>
        <w:tc>
          <w:tcPr>
            <w:tcW w:w="10353" w:type="dxa"/>
            <w:tcBorders>
              <w:top w:val="nil"/>
              <w:left w:val="nil"/>
              <w:bottom w:val="nil"/>
              <w:right w:val="nil"/>
            </w:tcBorders>
            <w:shd w:val="clear" w:color="auto" w:fill="auto"/>
            <w:vAlign w:val="center"/>
            <w:hideMark/>
          </w:tcPr>
          <w:p w:rsidR="0048371F" w:rsidRPr="00B26DF5" w:rsidRDefault="0048371F"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 инвестиционному проекту</w:t>
            </w:r>
          </w:p>
        </w:tc>
      </w:tr>
    </w:tbl>
    <w:p w:rsidR="0048371F" w:rsidRPr="00B26DF5" w:rsidRDefault="0048371F" w:rsidP="00B26DF5">
      <w:pPr>
        <w:ind w:firstLine="709"/>
        <w:rPr>
          <w:rFonts w:ascii="Times New Roman" w:hAnsi="Times New Roman" w:cs="Times New Roman"/>
          <w:b/>
          <w:sz w:val="20"/>
          <w:szCs w:val="20"/>
        </w:rPr>
      </w:pPr>
    </w:p>
    <w:tbl>
      <w:tblPr>
        <w:tblW w:w="9928" w:type="dxa"/>
        <w:tblInd w:w="10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4000"/>
        <w:gridCol w:w="1804"/>
        <w:gridCol w:w="4124"/>
      </w:tblGrid>
      <w:tr w:rsidR="00A64ABE" w:rsidRPr="00B26DF5" w:rsidTr="00997B7F">
        <w:trPr>
          <w:trHeight w:val="315"/>
        </w:trPr>
        <w:tc>
          <w:tcPr>
            <w:tcW w:w="4000" w:type="dxa"/>
            <w:shd w:val="clear" w:color="auto" w:fill="auto"/>
            <w:vAlign w:val="center"/>
            <w:hideMark/>
          </w:tcPr>
          <w:p w:rsidR="00A64ABE" w:rsidRPr="00B26DF5" w:rsidRDefault="00A64ABE"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Наименование проекта</w:t>
            </w:r>
          </w:p>
        </w:tc>
        <w:tc>
          <w:tcPr>
            <w:tcW w:w="5928" w:type="dxa"/>
            <w:gridSpan w:val="2"/>
            <w:shd w:val="clear" w:color="auto" w:fill="auto"/>
            <w:vAlign w:val="center"/>
            <w:hideMark/>
          </w:tcPr>
          <w:p w:rsidR="00A64ABE" w:rsidRPr="00B26DF5" w:rsidRDefault="00A64ABE"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 xml:space="preserve">Реконструкция теплотрасс с использованием труб. типа Касафлекс в </w:t>
            </w:r>
            <w:r w:rsidR="00514021" w:rsidRPr="00B26DF5">
              <w:rPr>
                <w:rFonts w:ascii="Times New Roman" w:hAnsi="Times New Roman" w:cs="Times New Roman"/>
                <w:b/>
                <w:color w:val="000000"/>
                <w:sz w:val="20"/>
                <w:szCs w:val="20"/>
              </w:rPr>
              <w:t xml:space="preserve">«Хор-Тагнинское </w:t>
            </w:r>
            <w:r w:rsidR="00E40D51" w:rsidRPr="00B26DF5">
              <w:rPr>
                <w:rFonts w:ascii="Times New Roman" w:hAnsi="Times New Roman" w:cs="Times New Roman"/>
                <w:b/>
                <w:color w:val="000000"/>
                <w:sz w:val="20"/>
                <w:szCs w:val="20"/>
              </w:rPr>
              <w:t>муниципальном образовании</w:t>
            </w:r>
            <w:r w:rsidR="00514021" w:rsidRPr="00B26DF5">
              <w:rPr>
                <w:rFonts w:ascii="Times New Roman" w:hAnsi="Times New Roman" w:cs="Times New Roman"/>
                <w:b/>
                <w:color w:val="000000"/>
                <w:sz w:val="20"/>
                <w:szCs w:val="20"/>
              </w:rPr>
              <w:t>»</w:t>
            </w:r>
          </w:p>
        </w:tc>
      </w:tr>
      <w:tr w:rsidR="00A64ABE" w:rsidRPr="00B26DF5" w:rsidTr="005224BB">
        <w:trPr>
          <w:trHeight w:val="1232"/>
        </w:trPr>
        <w:tc>
          <w:tcPr>
            <w:tcW w:w="4000" w:type="dxa"/>
            <w:tcBorders>
              <w:bottom w:val="single" w:sz="4"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Цели и задачи проекта</w:t>
            </w:r>
          </w:p>
        </w:tc>
        <w:tc>
          <w:tcPr>
            <w:tcW w:w="5928" w:type="dxa"/>
            <w:gridSpan w:val="2"/>
            <w:tcBorders>
              <w:bottom w:val="single" w:sz="4" w:space="0" w:color="auto"/>
            </w:tcBorders>
            <w:shd w:val="clear" w:color="auto" w:fill="auto"/>
            <w:vAlign w:val="center"/>
            <w:hideMark/>
          </w:tcPr>
          <w:p w:rsidR="00A64ABE" w:rsidRPr="00B26DF5" w:rsidRDefault="00A64ABE"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Замена изношенных участков теплотрасс на систему гибких предизолированных труб Касафлекс с целью уменьшения тепловых потерь при транспортировке тепловой энергии и постепенной заменой физически и морально устаревших участков теплотрасс</w:t>
            </w:r>
          </w:p>
        </w:tc>
      </w:tr>
      <w:tr w:rsidR="00A64ABE" w:rsidRPr="00B26DF5" w:rsidTr="00997B7F">
        <w:trPr>
          <w:trHeight w:val="315"/>
        </w:trPr>
        <w:tc>
          <w:tcPr>
            <w:tcW w:w="4000" w:type="dxa"/>
            <w:tcBorders>
              <w:top w:val="single" w:sz="4" w:space="0" w:color="auto"/>
              <w:bottom w:val="single" w:sz="4"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Сроки реализации проекта</w:t>
            </w:r>
          </w:p>
        </w:tc>
        <w:tc>
          <w:tcPr>
            <w:tcW w:w="5928" w:type="dxa"/>
            <w:gridSpan w:val="2"/>
            <w:tcBorders>
              <w:top w:val="single" w:sz="4" w:space="0" w:color="auto"/>
              <w:bottom w:val="single" w:sz="4"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2016-2021 г.</w:t>
            </w:r>
          </w:p>
        </w:tc>
      </w:tr>
      <w:tr w:rsidR="00A64ABE" w:rsidRPr="00B26DF5" w:rsidTr="00997B7F">
        <w:trPr>
          <w:trHeight w:val="113"/>
        </w:trPr>
        <w:tc>
          <w:tcPr>
            <w:tcW w:w="4000" w:type="dxa"/>
            <w:vMerge w:val="restart"/>
            <w:tcBorders>
              <w:top w:val="single" w:sz="4"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Дисконтированные инвестиции проекта по годам, тыс. руб.</w:t>
            </w:r>
          </w:p>
        </w:tc>
        <w:tc>
          <w:tcPr>
            <w:tcW w:w="1804" w:type="dxa"/>
            <w:tcBorders>
              <w:top w:val="single" w:sz="4" w:space="0" w:color="auto"/>
              <w:bottom w:val="single" w:sz="4" w:space="0" w:color="auto"/>
              <w:right w:val="single" w:sz="4"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2016</w:t>
            </w:r>
          </w:p>
        </w:tc>
        <w:tc>
          <w:tcPr>
            <w:tcW w:w="4124" w:type="dxa"/>
            <w:tcBorders>
              <w:top w:val="single" w:sz="4" w:space="0" w:color="auto"/>
              <w:left w:val="single" w:sz="4" w:space="0" w:color="auto"/>
              <w:bottom w:val="single" w:sz="4" w:space="0" w:color="auto"/>
            </w:tcBorders>
            <w:shd w:val="clear" w:color="auto" w:fill="FFFFFF" w:themeFill="background1"/>
            <w:noWrap/>
            <w:vAlign w:val="bottom"/>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772</w:t>
            </w:r>
          </w:p>
        </w:tc>
      </w:tr>
      <w:tr w:rsidR="00A64ABE" w:rsidRPr="00B26DF5" w:rsidTr="00997B7F">
        <w:trPr>
          <w:trHeight w:val="20"/>
        </w:trPr>
        <w:tc>
          <w:tcPr>
            <w:tcW w:w="4000" w:type="dxa"/>
            <w:vMerge/>
            <w:vAlign w:val="center"/>
            <w:hideMark/>
          </w:tcPr>
          <w:p w:rsidR="00A64ABE" w:rsidRPr="00B26DF5" w:rsidRDefault="00A64ABE" w:rsidP="00B26DF5">
            <w:pPr>
              <w:rPr>
                <w:rFonts w:ascii="Times New Roman" w:hAnsi="Times New Roman" w:cs="Times New Roman"/>
                <w:color w:val="000000"/>
                <w:sz w:val="20"/>
                <w:szCs w:val="20"/>
              </w:rPr>
            </w:pPr>
          </w:p>
        </w:tc>
        <w:tc>
          <w:tcPr>
            <w:tcW w:w="1804" w:type="dxa"/>
            <w:tcBorders>
              <w:top w:val="single" w:sz="4" w:space="0" w:color="auto"/>
              <w:bottom w:val="single" w:sz="4" w:space="0" w:color="auto"/>
              <w:right w:val="single" w:sz="4"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2017</w:t>
            </w:r>
          </w:p>
        </w:tc>
        <w:tc>
          <w:tcPr>
            <w:tcW w:w="4124" w:type="dxa"/>
            <w:tcBorders>
              <w:top w:val="single" w:sz="4" w:space="0" w:color="auto"/>
              <w:left w:val="single" w:sz="4" w:space="0" w:color="auto"/>
              <w:bottom w:val="single" w:sz="4" w:space="0" w:color="auto"/>
            </w:tcBorders>
            <w:shd w:val="clear" w:color="auto" w:fill="FFFFFF" w:themeFill="background1"/>
            <w:noWrap/>
            <w:vAlign w:val="bottom"/>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819</w:t>
            </w:r>
          </w:p>
        </w:tc>
      </w:tr>
      <w:tr w:rsidR="00A64ABE" w:rsidRPr="00B26DF5" w:rsidTr="00997B7F">
        <w:trPr>
          <w:trHeight w:val="20"/>
        </w:trPr>
        <w:tc>
          <w:tcPr>
            <w:tcW w:w="4000" w:type="dxa"/>
            <w:vMerge/>
            <w:vAlign w:val="center"/>
          </w:tcPr>
          <w:p w:rsidR="00A64ABE" w:rsidRPr="00B26DF5" w:rsidRDefault="00A64ABE" w:rsidP="00B26DF5">
            <w:pPr>
              <w:rPr>
                <w:rFonts w:ascii="Times New Roman" w:hAnsi="Times New Roman" w:cs="Times New Roman"/>
                <w:color w:val="000000"/>
                <w:sz w:val="20"/>
                <w:szCs w:val="20"/>
              </w:rPr>
            </w:pPr>
          </w:p>
        </w:tc>
        <w:tc>
          <w:tcPr>
            <w:tcW w:w="1804" w:type="dxa"/>
            <w:tcBorders>
              <w:top w:val="single" w:sz="4" w:space="0" w:color="auto"/>
              <w:bottom w:val="single" w:sz="4" w:space="0" w:color="auto"/>
              <w:right w:val="single" w:sz="4" w:space="0" w:color="auto"/>
            </w:tcBorders>
            <w:shd w:val="clear" w:color="auto" w:fill="auto"/>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2018</w:t>
            </w:r>
          </w:p>
        </w:tc>
        <w:tc>
          <w:tcPr>
            <w:tcW w:w="4124" w:type="dxa"/>
            <w:tcBorders>
              <w:top w:val="single" w:sz="4" w:space="0" w:color="auto"/>
              <w:left w:val="single" w:sz="4" w:space="0" w:color="auto"/>
              <w:bottom w:val="single" w:sz="4" w:space="0" w:color="auto"/>
            </w:tcBorders>
            <w:shd w:val="clear" w:color="auto" w:fill="FFFFFF" w:themeFill="background1"/>
            <w:noWrap/>
            <w:vAlign w:val="bottom"/>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860</w:t>
            </w:r>
          </w:p>
        </w:tc>
      </w:tr>
      <w:tr w:rsidR="00A64ABE" w:rsidRPr="00B26DF5" w:rsidTr="00997B7F">
        <w:trPr>
          <w:trHeight w:val="392"/>
        </w:trPr>
        <w:tc>
          <w:tcPr>
            <w:tcW w:w="4000" w:type="dxa"/>
            <w:tcBorders>
              <w:top w:val="single" w:sz="4" w:space="0" w:color="auto"/>
              <w:bottom w:val="single" w:sz="4"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Направление проекта</w:t>
            </w:r>
          </w:p>
        </w:tc>
        <w:tc>
          <w:tcPr>
            <w:tcW w:w="5928" w:type="dxa"/>
            <w:gridSpan w:val="2"/>
            <w:tcBorders>
              <w:top w:val="single" w:sz="4" w:space="0" w:color="auto"/>
              <w:bottom w:val="single" w:sz="4"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Проект эффективности</w:t>
            </w:r>
          </w:p>
        </w:tc>
      </w:tr>
      <w:tr w:rsidR="00A64ABE" w:rsidRPr="00B26DF5" w:rsidTr="005224BB">
        <w:trPr>
          <w:trHeight w:val="1306"/>
        </w:trPr>
        <w:tc>
          <w:tcPr>
            <w:tcW w:w="4000" w:type="dxa"/>
            <w:tcBorders>
              <w:top w:val="single" w:sz="4"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Описание экономического эффекта</w:t>
            </w:r>
          </w:p>
        </w:tc>
        <w:tc>
          <w:tcPr>
            <w:tcW w:w="5928" w:type="dxa"/>
            <w:gridSpan w:val="2"/>
            <w:tcBorders>
              <w:top w:val="single" w:sz="4" w:space="0" w:color="auto"/>
            </w:tcBorders>
            <w:shd w:val="clear" w:color="auto" w:fill="auto"/>
            <w:vAlign w:val="center"/>
            <w:hideMark/>
          </w:tcPr>
          <w:p w:rsidR="00A64ABE" w:rsidRPr="00B26DF5" w:rsidRDefault="00A64ABE"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Экономический эффект достигается за счет сокращения потерь при транспортировке тепловой энергии. Расчет экономического эффекта базируется на сокращении топливной составляющей издержек в составе переменных затрат теплоснабжающей организации.</w:t>
            </w:r>
          </w:p>
        </w:tc>
      </w:tr>
      <w:tr w:rsidR="00A64ABE" w:rsidRPr="00B26DF5" w:rsidTr="00997B7F">
        <w:trPr>
          <w:trHeight w:val="315"/>
        </w:trPr>
        <w:tc>
          <w:tcPr>
            <w:tcW w:w="9928" w:type="dxa"/>
            <w:gridSpan w:val="3"/>
            <w:shd w:val="clear" w:color="auto" w:fill="auto"/>
            <w:vAlign w:val="center"/>
            <w:hideMark/>
          </w:tcPr>
          <w:p w:rsidR="00A64ABE" w:rsidRPr="00B26DF5" w:rsidRDefault="00A64ABE"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Показатели экономической эффективности проекта</w:t>
            </w:r>
          </w:p>
        </w:tc>
      </w:tr>
      <w:tr w:rsidR="00A64ABE" w:rsidRPr="00B26DF5" w:rsidTr="005224BB">
        <w:trPr>
          <w:trHeight w:val="346"/>
        </w:trPr>
        <w:tc>
          <w:tcPr>
            <w:tcW w:w="4000" w:type="dxa"/>
            <w:tcBorders>
              <w:bottom w:val="single" w:sz="4"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Чистая приведенная стоимость (NPV)</w:t>
            </w:r>
          </w:p>
        </w:tc>
        <w:tc>
          <w:tcPr>
            <w:tcW w:w="5928" w:type="dxa"/>
            <w:gridSpan w:val="2"/>
            <w:tcBorders>
              <w:bottom w:val="single" w:sz="4" w:space="0" w:color="auto"/>
            </w:tcBorders>
            <w:shd w:val="clear" w:color="auto" w:fill="FFFFFF" w:themeFill="background1"/>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8309</w:t>
            </w:r>
          </w:p>
        </w:tc>
      </w:tr>
      <w:tr w:rsidR="00A64ABE" w:rsidRPr="00B26DF5" w:rsidTr="005224BB">
        <w:trPr>
          <w:trHeight w:val="273"/>
        </w:trPr>
        <w:tc>
          <w:tcPr>
            <w:tcW w:w="4000" w:type="dxa"/>
            <w:tcBorders>
              <w:top w:val="single" w:sz="4" w:space="0" w:color="auto"/>
              <w:bottom w:val="single" w:sz="4"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Внутренняя норма рентабельности (IRR), %</w:t>
            </w:r>
          </w:p>
        </w:tc>
        <w:tc>
          <w:tcPr>
            <w:tcW w:w="5928" w:type="dxa"/>
            <w:gridSpan w:val="2"/>
            <w:tcBorders>
              <w:top w:val="single" w:sz="4" w:space="0" w:color="auto"/>
              <w:bottom w:val="single" w:sz="4" w:space="0" w:color="auto"/>
            </w:tcBorders>
            <w:shd w:val="clear" w:color="auto" w:fill="FFFFFF" w:themeFill="background1"/>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27,1</w:t>
            </w:r>
          </w:p>
        </w:tc>
      </w:tr>
      <w:tr w:rsidR="00A64ABE" w:rsidRPr="00B26DF5" w:rsidTr="00997B7F">
        <w:trPr>
          <w:trHeight w:val="315"/>
        </w:trPr>
        <w:tc>
          <w:tcPr>
            <w:tcW w:w="4000" w:type="dxa"/>
            <w:tcBorders>
              <w:top w:val="single" w:sz="4" w:space="0" w:color="auto"/>
              <w:bottom w:val="single" w:sz="4"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Простой срок окупаемости (PP), лет</w:t>
            </w:r>
          </w:p>
        </w:tc>
        <w:tc>
          <w:tcPr>
            <w:tcW w:w="5928" w:type="dxa"/>
            <w:gridSpan w:val="2"/>
            <w:tcBorders>
              <w:top w:val="single" w:sz="4" w:space="0" w:color="auto"/>
              <w:bottom w:val="single" w:sz="4" w:space="0" w:color="auto"/>
            </w:tcBorders>
            <w:shd w:val="clear" w:color="auto" w:fill="FFFFFF" w:themeFill="background1"/>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7,72</w:t>
            </w:r>
          </w:p>
        </w:tc>
      </w:tr>
      <w:tr w:rsidR="00A64ABE" w:rsidRPr="00B26DF5" w:rsidTr="005224BB">
        <w:trPr>
          <w:trHeight w:val="366"/>
        </w:trPr>
        <w:tc>
          <w:tcPr>
            <w:tcW w:w="4000" w:type="dxa"/>
            <w:tcBorders>
              <w:top w:val="single" w:sz="4"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Дисконтированный срок окупаемости (PBP), лет</w:t>
            </w:r>
          </w:p>
        </w:tc>
        <w:tc>
          <w:tcPr>
            <w:tcW w:w="5928" w:type="dxa"/>
            <w:gridSpan w:val="2"/>
            <w:tcBorders>
              <w:top w:val="single" w:sz="4" w:space="0" w:color="auto"/>
            </w:tcBorders>
            <w:shd w:val="clear" w:color="auto" w:fill="FFFFFF" w:themeFill="background1"/>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8,25</w:t>
            </w:r>
          </w:p>
        </w:tc>
      </w:tr>
    </w:tbl>
    <w:p w:rsidR="00E47920" w:rsidRPr="00B26DF5" w:rsidRDefault="00E47920" w:rsidP="00B26DF5">
      <w:pPr>
        <w:ind w:firstLine="709"/>
        <w:rPr>
          <w:rFonts w:ascii="Times New Roman" w:hAnsi="Times New Roman" w:cs="Times New Roman"/>
          <w:b/>
          <w:sz w:val="20"/>
          <w:szCs w:val="20"/>
        </w:rPr>
        <w:sectPr w:rsidR="00E47920" w:rsidRPr="00B26DF5" w:rsidSect="00E47920">
          <w:pgSz w:w="11900" w:h="16840"/>
          <w:pgMar w:top="37" w:right="560" w:bottom="568" w:left="1134" w:header="426" w:footer="440" w:gutter="0"/>
          <w:cols w:space="708"/>
          <w:docGrid w:linePitch="360"/>
        </w:sectPr>
      </w:pPr>
    </w:p>
    <w:p w:rsidR="006C1905" w:rsidRPr="00B26DF5" w:rsidRDefault="008955CB" w:rsidP="00B26DF5">
      <w:pPr>
        <w:rPr>
          <w:rFonts w:ascii="Times New Roman" w:hAnsi="Times New Roman" w:cs="Times New Roman"/>
          <w:sz w:val="20"/>
          <w:szCs w:val="20"/>
        </w:rPr>
      </w:pPr>
      <w:r w:rsidRPr="00B26DF5">
        <w:rPr>
          <w:rFonts w:ascii="Times New Roman" w:hAnsi="Times New Roman" w:cs="Times New Roman"/>
          <w:sz w:val="20"/>
          <w:szCs w:val="20"/>
        </w:rPr>
        <w:lastRenderedPageBreak/>
        <w:t>Расчёт инвестиционного проекта</w:t>
      </w:r>
    </w:p>
    <w:p w:rsidR="00834B93" w:rsidRPr="00B26DF5" w:rsidRDefault="00834B93" w:rsidP="00B26DF5">
      <w:pPr>
        <w:rPr>
          <w:rFonts w:ascii="Times New Roman" w:hAnsi="Times New Roman" w:cs="Times New Roman"/>
          <w:sz w:val="20"/>
          <w:szCs w:val="20"/>
        </w:rPr>
      </w:pPr>
      <w:r w:rsidRPr="00B26DF5">
        <w:rPr>
          <w:rFonts w:ascii="Times New Roman" w:hAnsi="Times New Roman" w:cs="Times New Roman"/>
          <w:noProof/>
          <w:sz w:val="20"/>
          <w:szCs w:val="20"/>
        </w:rPr>
        <w:drawing>
          <wp:inline distT="0" distB="0" distL="0" distR="0">
            <wp:extent cx="9886950" cy="59531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1.jpg"/>
                    <pic:cNvPicPr/>
                  </pic:nvPicPr>
                  <pic:blipFill rotWithShape="1">
                    <a:blip r:embed="rId3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5927" t="8676" r="21802" b="12941"/>
                    <a:stretch/>
                  </pic:blipFill>
                  <pic:spPr bwMode="auto">
                    <a:xfrm>
                      <a:off x="0" y="0"/>
                      <a:ext cx="9891797" cy="59560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70D48" w:rsidRPr="00B26DF5" w:rsidRDefault="00B34A76" w:rsidP="00B26DF5">
      <w:pPr>
        <w:rPr>
          <w:rFonts w:ascii="Times New Roman" w:hAnsi="Times New Roman" w:cs="Times New Roman"/>
          <w:sz w:val="20"/>
          <w:szCs w:val="20"/>
        </w:rPr>
      </w:pPr>
      <w:r w:rsidRPr="00B26DF5">
        <w:rPr>
          <w:rFonts w:ascii="Times New Roman" w:hAnsi="Times New Roman" w:cs="Times New Roman"/>
          <w:noProof/>
          <w:sz w:val="20"/>
          <w:szCs w:val="20"/>
        </w:rPr>
        <w:lastRenderedPageBreak/>
        <w:drawing>
          <wp:inline distT="0" distB="0" distL="0" distR="0">
            <wp:extent cx="9696450" cy="61531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2.jpg"/>
                    <pic:cNvPicPr/>
                  </pic:nvPicPr>
                  <pic:blipFill rotWithShape="1">
                    <a:blip r:embed="rId3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6343" t="12499" r="22114" b="20147"/>
                    <a:stretch/>
                  </pic:blipFill>
                  <pic:spPr bwMode="auto">
                    <a:xfrm>
                      <a:off x="0" y="0"/>
                      <a:ext cx="9701203" cy="61561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429750" cy="61150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3.jpg"/>
                    <pic:cNvPicPr/>
                  </pic:nvPicPr>
                  <pic:blipFill rotWithShape="1">
                    <a:blip r:embed="rId3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5927" t="10294" r="22010" b="13088"/>
                    <a:stretch/>
                  </pic:blipFill>
                  <pic:spPr bwMode="auto">
                    <a:xfrm>
                      <a:off x="0" y="0"/>
                      <a:ext cx="9434373" cy="61180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477375" cy="54959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4.jpg"/>
                    <pic:cNvPicPr/>
                  </pic:nvPicPr>
                  <pic:blipFill rotWithShape="1">
                    <a:blip r:embed="rId4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6031" t="21912" r="21698" b="21912"/>
                    <a:stretch/>
                  </pic:blipFill>
                  <pic:spPr bwMode="auto">
                    <a:xfrm>
                      <a:off x="0" y="0"/>
                      <a:ext cx="9482022" cy="54986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8029575" cy="55911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5.jpg"/>
                    <pic:cNvPicPr/>
                  </pic:nvPicPr>
                  <pic:blipFill rotWithShape="1">
                    <a:blip r:embed="rId4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5616" t="8676" r="21593" b="30000"/>
                    <a:stretch/>
                  </pic:blipFill>
                  <pic:spPr bwMode="auto">
                    <a:xfrm>
                      <a:off x="0" y="0"/>
                      <a:ext cx="8033512" cy="55939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344025" cy="61055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6.jpg"/>
                    <pic:cNvPicPr/>
                  </pic:nvPicPr>
                  <pic:blipFill rotWithShape="1">
                    <a:blip r:embed="rId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5616" t="8675" r="21905" b="28530"/>
                    <a:stretch/>
                  </pic:blipFill>
                  <pic:spPr bwMode="auto">
                    <a:xfrm>
                      <a:off x="0" y="0"/>
                      <a:ext cx="9348607" cy="610851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591675" cy="62007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7.jpg"/>
                    <pic:cNvPicPr/>
                  </pic:nvPicPr>
                  <pic:blipFill rotWithShape="1">
                    <a:blip r:embed="rId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5510" t="8970" r="29498" b="17206"/>
                    <a:stretch/>
                  </pic:blipFill>
                  <pic:spPr bwMode="auto">
                    <a:xfrm>
                      <a:off x="0" y="0"/>
                      <a:ext cx="9596377" cy="62038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410700" cy="61341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8.jpg"/>
                    <pic:cNvPicPr/>
                  </pic:nvPicPr>
                  <pic:blipFill rotWithShape="1">
                    <a:blip r:embed="rId4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5719" t="8970" r="25754" b="24265"/>
                    <a:stretch/>
                  </pic:blipFill>
                  <pic:spPr bwMode="auto">
                    <a:xfrm>
                      <a:off x="0" y="0"/>
                      <a:ext cx="9415314" cy="613710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591675" cy="61817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9.jpg"/>
                    <pic:cNvPicPr/>
                  </pic:nvPicPr>
                  <pic:blipFill rotWithShape="1">
                    <a:blip r:embed="rId4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5823" t="9117" r="25754" b="16029"/>
                    <a:stretch/>
                  </pic:blipFill>
                  <pic:spPr bwMode="auto">
                    <a:xfrm>
                      <a:off x="0" y="0"/>
                      <a:ext cx="9596378" cy="61847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620250" cy="61626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10.jpg"/>
                    <pic:cNvPicPr/>
                  </pic:nvPicPr>
                  <pic:blipFill rotWithShape="1">
                    <a:blip r:embed="rId4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5824" t="8824" r="21801" b="10735"/>
                    <a:stretch/>
                  </pic:blipFill>
                  <pic:spPr bwMode="auto">
                    <a:xfrm>
                      <a:off x="0" y="0"/>
                      <a:ext cx="9624966" cy="61656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620250" cy="62007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11.jpg"/>
                    <pic:cNvPicPr/>
                  </pic:nvPicPr>
                  <pic:blipFill rotWithShape="1">
                    <a:blip r:embed="rId4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5615" t="13971" r="22010" b="14853"/>
                    <a:stretch/>
                  </pic:blipFill>
                  <pic:spPr bwMode="auto">
                    <a:xfrm>
                      <a:off x="0" y="0"/>
                      <a:ext cx="9624965" cy="62038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705975" cy="553402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12.jpg"/>
                    <pic:cNvPicPr/>
                  </pic:nvPicPr>
                  <pic:blipFill rotWithShape="1">
                    <a:blip r:embed="rId4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5824" t="8970" r="21905" b="26765"/>
                    <a:stretch/>
                  </pic:blipFill>
                  <pic:spPr bwMode="auto">
                    <a:xfrm>
                      <a:off x="0" y="0"/>
                      <a:ext cx="9710733" cy="55367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648825" cy="61436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13.jpg"/>
                    <pic:cNvPicPr/>
                  </pic:nvPicPr>
                  <pic:blipFill rotWithShape="1">
                    <a:blip r:embed="rId4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5927" t="8970" r="22010" b="20883"/>
                    <a:stretch/>
                  </pic:blipFill>
                  <pic:spPr bwMode="auto">
                    <a:xfrm>
                      <a:off x="0" y="0"/>
                      <a:ext cx="9653554" cy="614663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172575" cy="43529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14.jpg"/>
                    <pic:cNvPicPr/>
                  </pic:nvPicPr>
                  <pic:blipFill rotWithShape="1">
                    <a:blip r:embed="rId5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5927" t="10000" r="22218" b="51470"/>
                    <a:stretch/>
                  </pic:blipFill>
                  <pic:spPr bwMode="auto">
                    <a:xfrm>
                      <a:off x="0" y="0"/>
                      <a:ext cx="9177074" cy="43550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84844" w:rsidRPr="00B26DF5" w:rsidRDefault="00284844" w:rsidP="00B26DF5">
      <w:pPr>
        <w:rPr>
          <w:rFonts w:ascii="Times New Roman" w:hAnsi="Times New Roman" w:cs="Times New Roman"/>
          <w:sz w:val="20"/>
          <w:szCs w:val="20"/>
        </w:rPr>
      </w:pPr>
    </w:p>
    <w:p w:rsidR="00284844" w:rsidRPr="00B26DF5" w:rsidRDefault="00284844" w:rsidP="00B26DF5">
      <w:pPr>
        <w:rPr>
          <w:rFonts w:ascii="Times New Roman" w:hAnsi="Times New Roman" w:cs="Times New Roman"/>
          <w:sz w:val="20"/>
          <w:szCs w:val="20"/>
        </w:rPr>
      </w:pPr>
    </w:p>
    <w:p w:rsidR="008955CB" w:rsidRPr="00B26DF5" w:rsidRDefault="008955CB" w:rsidP="00B26DF5">
      <w:pPr>
        <w:jc w:val="center"/>
        <w:rPr>
          <w:rFonts w:ascii="Times New Roman" w:eastAsia="Times New Roman" w:hAnsi="Times New Roman" w:cs="Times New Roman"/>
          <w:color w:val="000000"/>
          <w:sz w:val="20"/>
          <w:szCs w:val="20"/>
        </w:rPr>
      </w:pPr>
    </w:p>
    <w:p w:rsidR="00284844" w:rsidRPr="00B26DF5" w:rsidRDefault="00284844" w:rsidP="00B26DF5">
      <w:pPr>
        <w:jc w:val="center"/>
        <w:rPr>
          <w:rFonts w:ascii="Times New Roman" w:eastAsia="Times New Roman" w:hAnsi="Times New Roman" w:cs="Times New Roman"/>
          <w:color w:val="000000"/>
          <w:sz w:val="20"/>
          <w:szCs w:val="20"/>
        </w:rPr>
      </w:pPr>
    </w:p>
    <w:p w:rsidR="00284844" w:rsidRPr="00B26DF5" w:rsidRDefault="00284844" w:rsidP="00B26DF5">
      <w:pPr>
        <w:jc w:val="center"/>
        <w:rPr>
          <w:rFonts w:ascii="Times New Roman" w:eastAsia="Times New Roman" w:hAnsi="Times New Roman" w:cs="Times New Roman"/>
          <w:color w:val="000000"/>
          <w:sz w:val="20"/>
          <w:szCs w:val="20"/>
        </w:rPr>
        <w:sectPr w:rsidR="00284844" w:rsidRPr="00B26DF5" w:rsidSect="00E47920">
          <w:pgSz w:w="16840" w:h="11900" w:orient="landscape"/>
          <w:pgMar w:top="1134" w:right="397" w:bottom="561" w:left="567" w:header="425" w:footer="442" w:gutter="0"/>
          <w:cols w:space="708"/>
          <w:docGrid w:linePitch="360"/>
        </w:sectPr>
      </w:pPr>
    </w:p>
    <w:tbl>
      <w:tblPr>
        <w:tblW w:w="10285" w:type="dxa"/>
        <w:tblInd w:w="103" w:type="dxa"/>
        <w:tblLook w:val="04A0"/>
      </w:tblPr>
      <w:tblGrid>
        <w:gridCol w:w="3974"/>
        <w:gridCol w:w="142"/>
        <w:gridCol w:w="1453"/>
        <w:gridCol w:w="4359"/>
        <w:gridCol w:w="357"/>
      </w:tblGrid>
      <w:tr w:rsidR="00854852" w:rsidRPr="00B26DF5" w:rsidTr="00A64ABE">
        <w:trPr>
          <w:trHeight w:val="397"/>
        </w:trPr>
        <w:tc>
          <w:tcPr>
            <w:tcW w:w="10285" w:type="dxa"/>
            <w:gridSpan w:val="5"/>
            <w:tcBorders>
              <w:top w:val="nil"/>
              <w:left w:val="nil"/>
              <w:bottom w:val="nil"/>
              <w:right w:val="nil"/>
            </w:tcBorders>
            <w:shd w:val="clear" w:color="auto" w:fill="auto"/>
            <w:vAlign w:val="center"/>
            <w:hideMark/>
          </w:tcPr>
          <w:p w:rsidR="00854852" w:rsidRPr="00B26DF5" w:rsidRDefault="0085485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lastRenderedPageBreak/>
              <w:t>ПОЯСНИТЕЛЬНАЯ ЗАПИСКА</w:t>
            </w:r>
          </w:p>
        </w:tc>
      </w:tr>
      <w:tr w:rsidR="00854852" w:rsidRPr="00B26DF5" w:rsidTr="00A64ABE">
        <w:trPr>
          <w:trHeight w:val="397"/>
        </w:trPr>
        <w:tc>
          <w:tcPr>
            <w:tcW w:w="10285" w:type="dxa"/>
            <w:gridSpan w:val="5"/>
            <w:tcBorders>
              <w:top w:val="nil"/>
              <w:left w:val="nil"/>
              <w:bottom w:val="nil"/>
              <w:right w:val="nil"/>
            </w:tcBorders>
            <w:shd w:val="clear" w:color="auto" w:fill="auto"/>
            <w:vAlign w:val="center"/>
            <w:hideMark/>
          </w:tcPr>
          <w:p w:rsidR="00854852" w:rsidRPr="00B26DF5" w:rsidRDefault="0085485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 инвестиционному проекту</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57" w:type="dxa"/>
          <w:trHeight w:val="20"/>
        </w:trPr>
        <w:tc>
          <w:tcPr>
            <w:tcW w:w="3974" w:type="dxa"/>
            <w:tcBorders>
              <w:bottom w:val="single" w:sz="12"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Наименование проекта</w:t>
            </w:r>
          </w:p>
        </w:tc>
        <w:tc>
          <w:tcPr>
            <w:tcW w:w="5954" w:type="dxa"/>
            <w:gridSpan w:val="3"/>
            <w:tcBorders>
              <w:left w:val="single" w:sz="12" w:space="0" w:color="auto"/>
              <w:bottom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 xml:space="preserve">Реконструкция и развитие системы водоснабжения в </w:t>
            </w:r>
            <w:r w:rsidR="00514021" w:rsidRPr="00B26DF5">
              <w:rPr>
                <w:rFonts w:ascii="Times New Roman" w:hAnsi="Times New Roman" w:cs="Times New Roman"/>
                <w:b/>
                <w:color w:val="000000"/>
                <w:sz w:val="20"/>
                <w:szCs w:val="20"/>
              </w:rPr>
              <w:t xml:space="preserve">«Хор-Тагнинское </w:t>
            </w:r>
            <w:r w:rsidR="00E40D51" w:rsidRPr="00B26DF5">
              <w:rPr>
                <w:rFonts w:ascii="Times New Roman" w:hAnsi="Times New Roman" w:cs="Times New Roman"/>
                <w:b/>
                <w:color w:val="000000"/>
                <w:sz w:val="20"/>
                <w:szCs w:val="20"/>
              </w:rPr>
              <w:t>муниципальном образовании</w:t>
            </w:r>
            <w:r w:rsidR="00514021" w:rsidRPr="00B26DF5">
              <w:rPr>
                <w:rFonts w:ascii="Times New Roman" w:hAnsi="Times New Roman" w:cs="Times New Roman"/>
                <w:b/>
                <w:color w:val="000000"/>
                <w:sz w:val="20"/>
                <w:szCs w:val="20"/>
              </w:rPr>
              <w:t>»</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57" w:type="dxa"/>
          <w:trHeight w:val="1671"/>
        </w:trPr>
        <w:tc>
          <w:tcPr>
            <w:tcW w:w="3974" w:type="dxa"/>
            <w:tcBorders>
              <w:top w:val="single" w:sz="12" w:space="0" w:color="auto"/>
              <w:right w:val="single" w:sz="12" w:space="0" w:color="auto"/>
            </w:tcBorders>
            <w:shd w:val="clear" w:color="auto" w:fill="auto"/>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Состав проекта</w:t>
            </w:r>
          </w:p>
        </w:tc>
        <w:tc>
          <w:tcPr>
            <w:tcW w:w="5954" w:type="dxa"/>
            <w:gridSpan w:val="3"/>
            <w:tcBorders>
              <w:top w:val="single" w:sz="12" w:space="0" w:color="auto"/>
              <w:left w:val="single" w:sz="12" w:space="0" w:color="auto"/>
            </w:tcBorders>
            <w:shd w:val="clear" w:color="auto" w:fill="auto"/>
            <w:vAlign w:val="center"/>
          </w:tcPr>
          <w:p w:rsidR="00A64ABE" w:rsidRPr="00B26DF5" w:rsidRDefault="00A64ABE" w:rsidP="00B26DF5">
            <w:pPr>
              <w:pStyle w:val="Style7"/>
              <w:widowControl/>
              <w:numPr>
                <w:ilvl w:val="0"/>
                <w:numId w:val="69"/>
              </w:numPr>
              <w:spacing w:line="240" w:lineRule="auto"/>
              <w:ind w:left="0"/>
              <w:jc w:val="left"/>
              <w:rPr>
                <w:sz w:val="20"/>
                <w:szCs w:val="20"/>
              </w:rPr>
            </w:pPr>
            <w:r w:rsidRPr="00B26DF5">
              <w:rPr>
                <w:sz w:val="20"/>
                <w:szCs w:val="20"/>
              </w:rPr>
              <w:t>Реконструкция старых и прокладка новых участков водопроводной сети условным диаметром 20-159 мм</w:t>
            </w:r>
          </w:p>
          <w:p w:rsidR="00A64ABE" w:rsidRPr="00B26DF5" w:rsidRDefault="00A64ABE" w:rsidP="00B26DF5">
            <w:pPr>
              <w:pStyle w:val="Style7"/>
              <w:widowControl/>
              <w:numPr>
                <w:ilvl w:val="0"/>
                <w:numId w:val="69"/>
              </w:numPr>
              <w:spacing w:line="240" w:lineRule="auto"/>
              <w:ind w:left="0"/>
              <w:jc w:val="left"/>
              <w:rPr>
                <w:sz w:val="20"/>
                <w:szCs w:val="20"/>
              </w:rPr>
            </w:pPr>
            <w:r w:rsidRPr="00B26DF5">
              <w:rPr>
                <w:sz w:val="20"/>
                <w:szCs w:val="20"/>
              </w:rPr>
              <w:t>Строительство новой водонапорной башни</w:t>
            </w:r>
          </w:p>
          <w:p w:rsidR="00A64ABE" w:rsidRPr="00B26DF5" w:rsidRDefault="005B257B" w:rsidP="00B26DF5">
            <w:pPr>
              <w:pStyle w:val="Style7"/>
              <w:widowControl/>
              <w:numPr>
                <w:ilvl w:val="0"/>
                <w:numId w:val="69"/>
              </w:numPr>
              <w:spacing w:line="240" w:lineRule="auto"/>
              <w:ind w:left="0"/>
              <w:jc w:val="left"/>
              <w:rPr>
                <w:sz w:val="20"/>
                <w:szCs w:val="20"/>
              </w:rPr>
            </w:pPr>
            <w:r w:rsidRPr="00B26DF5">
              <w:rPr>
                <w:sz w:val="20"/>
                <w:szCs w:val="20"/>
              </w:rPr>
              <w:t>Строительство 5 водонапорных башен</w:t>
            </w:r>
          </w:p>
          <w:p w:rsidR="00A64ABE" w:rsidRPr="00B26DF5" w:rsidRDefault="00A64ABE" w:rsidP="00B26DF5">
            <w:pPr>
              <w:pStyle w:val="Style7"/>
              <w:widowControl/>
              <w:numPr>
                <w:ilvl w:val="0"/>
                <w:numId w:val="69"/>
              </w:numPr>
              <w:spacing w:line="240" w:lineRule="auto"/>
              <w:ind w:left="0"/>
              <w:jc w:val="left"/>
              <w:rPr>
                <w:rStyle w:val="FontStyle14"/>
                <w:rFonts w:eastAsiaTheme="majorEastAsia"/>
                <w:i w:val="0"/>
                <w:sz w:val="20"/>
                <w:szCs w:val="20"/>
                <w:shd w:val="clear" w:color="auto" w:fill="FFFFFF" w:themeFill="background1"/>
              </w:rPr>
            </w:pPr>
            <w:r w:rsidRPr="00B26DF5">
              <w:rPr>
                <w:sz w:val="20"/>
                <w:szCs w:val="20"/>
              </w:rPr>
              <w:t xml:space="preserve">Установка современного насосного оборудования </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57" w:type="dxa"/>
          <w:trHeight w:val="20"/>
        </w:trPr>
        <w:tc>
          <w:tcPr>
            <w:tcW w:w="3974" w:type="dxa"/>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Сроки реализации проекта</w:t>
            </w:r>
          </w:p>
        </w:tc>
        <w:tc>
          <w:tcPr>
            <w:tcW w:w="5954" w:type="dxa"/>
            <w:gridSpan w:val="3"/>
            <w:tcBorders>
              <w:left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2015 г. - 2018 г.</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57" w:type="dxa"/>
          <w:trHeight w:val="399"/>
        </w:trPr>
        <w:tc>
          <w:tcPr>
            <w:tcW w:w="3974" w:type="dxa"/>
            <w:tcBorders>
              <w:right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Дисконтированные инвестиции проекта по годам, тыс. руб.</w:t>
            </w:r>
          </w:p>
        </w:tc>
        <w:tc>
          <w:tcPr>
            <w:tcW w:w="1595" w:type="dxa"/>
            <w:gridSpan w:val="2"/>
            <w:tcBorders>
              <w:left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2015 г.</w:t>
            </w:r>
          </w:p>
        </w:tc>
        <w:tc>
          <w:tcPr>
            <w:tcW w:w="4359" w:type="dxa"/>
            <w:shd w:val="clear" w:color="auto" w:fill="FFFFFF" w:themeFill="background1"/>
            <w:noWrap/>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155 </w:t>
            </w:r>
            <w:r w:rsidRPr="00B26DF5">
              <w:rPr>
                <w:rStyle w:val="FontStyle14"/>
                <w:rFonts w:eastAsiaTheme="majorEastAsia"/>
                <w:i w:val="0"/>
                <w:sz w:val="20"/>
                <w:szCs w:val="20"/>
                <w:shd w:val="clear" w:color="auto" w:fill="FFFFFF" w:themeFill="background1"/>
              </w:rPr>
              <w:t>тыс. руб.</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57" w:type="dxa"/>
          <w:trHeight w:val="20"/>
        </w:trPr>
        <w:tc>
          <w:tcPr>
            <w:tcW w:w="3974" w:type="dxa"/>
            <w:tcBorders>
              <w:right w:val="single" w:sz="12" w:space="0" w:color="auto"/>
            </w:tcBorders>
            <w:shd w:val="clear" w:color="auto" w:fill="auto"/>
            <w:vAlign w:val="center"/>
          </w:tcPr>
          <w:p w:rsidR="00A64ABE" w:rsidRPr="00B26DF5" w:rsidRDefault="00A64ABE" w:rsidP="00B26DF5">
            <w:pPr>
              <w:jc w:val="center"/>
              <w:rPr>
                <w:rFonts w:ascii="Times New Roman" w:hAnsi="Times New Roman" w:cs="Times New Roman"/>
                <w:color w:val="000000"/>
                <w:sz w:val="20"/>
                <w:szCs w:val="20"/>
              </w:rPr>
            </w:pPr>
          </w:p>
        </w:tc>
        <w:tc>
          <w:tcPr>
            <w:tcW w:w="1595" w:type="dxa"/>
            <w:gridSpan w:val="2"/>
            <w:tcBorders>
              <w:left w:val="single" w:sz="12" w:space="0" w:color="auto"/>
            </w:tcBorders>
            <w:shd w:val="clear" w:color="auto" w:fill="auto"/>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2016 г.</w:t>
            </w:r>
          </w:p>
        </w:tc>
        <w:tc>
          <w:tcPr>
            <w:tcW w:w="4359" w:type="dxa"/>
            <w:shd w:val="clear" w:color="auto" w:fill="FFFFFF" w:themeFill="background1"/>
            <w:noWrap/>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2800 тыс. руб.</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57" w:type="dxa"/>
          <w:trHeight w:val="20"/>
        </w:trPr>
        <w:tc>
          <w:tcPr>
            <w:tcW w:w="3974" w:type="dxa"/>
            <w:tcBorders>
              <w:right w:val="single" w:sz="12" w:space="0" w:color="auto"/>
            </w:tcBorders>
            <w:shd w:val="clear" w:color="auto" w:fill="auto"/>
            <w:vAlign w:val="center"/>
          </w:tcPr>
          <w:p w:rsidR="00A64ABE" w:rsidRPr="00B26DF5" w:rsidRDefault="00A64ABE" w:rsidP="00B26DF5">
            <w:pPr>
              <w:jc w:val="center"/>
              <w:rPr>
                <w:rFonts w:ascii="Times New Roman" w:hAnsi="Times New Roman" w:cs="Times New Roman"/>
                <w:color w:val="000000"/>
                <w:sz w:val="20"/>
                <w:szCs w:val="20"/>
              </w:rPr>
            </w:pPr>
          </w:p>
        </w:tc>
        <w:tc>
          <w:tcPr>
            <w:tcW w:w="1595" w:type="dxa"/>
            <w:gridSpan w:val="2"/>
            <w:tcBorders>
              <w:left w:val="single" w:sz="12" w:space="0" w:color="auto"/>
            </w:tcBorders>
            <w:shd w:val="clear" w:color="auto" w:fill="auto"/>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2017 г. </w:t>
            </w:r>
          </w:p>
        </w:tc>
        <w:tc>
          <w:tcPr>
            <w:tcW w:w="4359" w:type="dxa"/>
            <w:shd w:val="clear" w:color="auto" w:fill="FFFFFF" w:themeFill="background1"/>
            <w:noWrap/>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6820 тыс. руб.</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57" w:type="dxa"/>
          <w:trHeight w:val="20"/>
        </w:trPr>
        <w:tc>
          <w:tcPr>
            <w:tcW w:w="3974" w:type="dxa"/>
            <w:tcBorders>
              <w:right w:val="single" w:sz="12" w:space="0" w:color="auto"/>
            </w:tcBorders>
            <w:shd w:val="clear" w:color="auto" w:fill="auto"/>
            <w:vAlign w:val="center"/>
          </w:tcPr>
          <w:p w:rsidR="00A64ABE" w:rsidRPr="00B26DF5" w:rsidRDefault="00A64ABE" w:rsidP="00B26DF5">
            <w:pPr>
              <w:jc w:val="center"/>
              <w:rPr>
                <w:rFonts w:ascii="Times New Roman" w:hAnsi="Times New Roman" w:cs="Times New Roman"/>
                <w:color w:val="000000"/>
                <w:sz w:val="20"/>
                <w:szCs w:val="20"/>
              </w:rPr>
            </w:pPr>
          </w:p>
        </w:tc>
        <w:tc>
          <w:tcPr>
            <w:tcW w:w="1595" w:type="dxa"/>
            <w:gridSpan w:val="2"/>
            <w:tcBorders>
              <w:left w:val="single" w:sz="12" w:space="0" w:color="auto"/>
            </w:tcBorders>
            <w:shd w:val="clear" w:color="auto" w:fill="auto"/>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 xml:space="preserve">2018 г. </w:t>
            </w:r>
          </w:p>
        </w:tc>
        <w:tc>
          <w:tcPr>
            <w:tcW w:w="4359" w:type="dxa"/>
            <w:shd w:val="clear" w:color="auto" w:fill="FFFFFF" w:themeFill="background1"/>
            <w:noWrap/>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11500 тыс. руб.</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57" w:type="dxa"/>
          <w:trHeight w:val="20"/>
        </w:trPr>
        <w:tc>
          <w:tcPr>
            <w:tcW w:w="3974" w:type="dxa"/>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Направление проекта</w:t>
            </w:r>
          </w:p>
        </w:tc>
        <w:tc>
          <w:tcPr>
            <w:tcW w:w="5954" w:type="dxa"/>
            <w:gridSpan w:val="3"/>
            <w:tcBorders>
              <w:left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Комплекс инфраструктурных проектов</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57" w:type="dxa"/>
          <w:trHeight w:val="20"/>
        </w:trPr>
        <w:tc>
          <w:tcPr>
            <w:tcW w:w="3974" w:type="dxa"/>
            <w:tcBorders>
              <w:bottom w:val="single" w:sz="12"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Описание экономического эффекта</w:t>
            </w:r>
          </w:p>
        </w:tc>
        <w:tc>
          <w:tcPr>
            <w:tcW w:w="5954" w:type="dxa"/>
            <w:gridSpan w:val="3"/>
            <w:tcBorders>
              <w:left w:val="single" w:sz="12" w:space="0" w:color="auto"/>
              <w:bottom w:val="single" w:sz="12" w:space="0" w:color="auto"/>
            </w:tcBorders>
            <w:shd w:val="clear" w:color="auto" w:fill="auto"/>
            <w:vAlign w:val="center"/>
            <w:hideMark/>
          </w:tcPr>
          <w:p w:rsidR="00A64ABE" w:rsidRPr="00B26DF5" w:rsidRDefault="00A64ABE"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Проект направлен на повышение качества жизни населения в муниципальном образовании не генерирует дополнительного денежного потока от операционной деятельности</w:t>
            </w:r>
          </w:p>
        </w:tc>
      </w:tr>
      <w:tr w:rsidR="00A64ABE" w:rsidRPr="00B26DF5" w:rsidTr="00A64ABE">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57" w:type="dxa"/>
          <w:trHeight w:val="20"/>
        </w:trPr>
        <w:tc>
          <w:tcPr>
            <w:tcW w:w="9928" w:type="dxa"/>
            <w:gridSpan w:val="4"/>
            <w:tcBorders>
              <w:top w:val="single" w:sz="12" w:space="0" w:color="auto"/>
              <w:bottom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Показатели экономической эффективности проекта</w:t>
            </w:r>
          </w:p>
        </w:tc>
      </w:tr>
      <w:tr w:rsidR="00A64ABE" w:rsidRPr="00B26DF5" w:rsidTr="005224B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57" w:type="dxa"/>
          <w:trHeight w:val="20"/>
        </w:trPr>
        <w:tc>
          <w:tcPr>
            <w:tcW w:w="4116" w:type="dxa"/>
            <w:gridSpan w:val="2"/>
            <w:tcBorders>
              <w:top w:val="single" w:sz="12"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Чистая приведенная стоимость (NPV), тыс. руб.</w:t>
            </w:r>
          </w:p>
        </w:tc>
        <w:tc>
          <w:tcPr>
            <w:tcW w:w="5812" w:type="dxa"/>
            <w:gridSpan w:val="2"/>
            <w:tcBorders>
              <w:top w:val="single" w:sz="12" w:space="0" w:color="auto"/>
              <w:left w:val="single" w:sz="12" w:space="0" w:color="auto"/>
            </w:tcBorders>
            <w:shd w:val="clear" w:color="auto" w:fill="FFFFFF" w:themeFill="background1"/>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r w:rsidR="00A64ABE" w:rsidRPr="00B26DF5" w:rsidTr="005224B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57" w:type="dxa"/>
          <w:trHeight w:val="20"/>
        </w:trPr>
        <w:tc>
          <w:tcPr>
            <w:tcW w:w="4116" w:type="dxa"/>
            <w:gridSpan w:val="2"/>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Внутренняя норма рентабельности (IRR), %</w:t>
            </w:r>
          </w:p>
        </w:tc>
        <w:tc>
          <w:tcPr>
            <w:tcW w:w="5812" w:type="dxa"/>
            <w:gridSpan w:val="2"/>
            <w:tcBorders>
              <w:left w:val="single" w:sz="12" w:space="0" w:color="auto"/>
            </w:tcBorders>
            <w:shd w:val="clear" w:color="auto" w:fill="FFFFFF" w:themeFill="background1"/>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r w:rsidR="00A64ABE" w:rsidRPr="00B26DF5" w:rsidTr="005224B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57" w:type="dxa"/>
          <w:trHeight w:val="20"/>
        </w:trPr>
        <w:tc>
          <w:tcPr>
            <w:tcW w:w="4116" w:type="dxa"/>
            <w:gridSpan w:val="2"/>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Простой срок окупаемости (PP), лет</w:t>
            </w:r>
          </w:p>
        </w:tc>
        <w:tc>
          <w:tcPr>
            <w:tcW w:w="5812" w:type="dxa"/>
            <w:gridSpan w:val="2"/>
            <w:tcBorders>
              <w:left w:val="single" w:sz="12" w:space="0" w:color="auto"/>
            </w:tcBorders>
            <w:shd w:val="clear" w:color="auto" w:fill="FFFFFF" w:themeFill="background1"/>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r w:rsidR="00A64ABE" w:rsidRPr="00B26DF5" w:rsidTr="005224B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After w:val="1"/>
          <w:wAfter w:w="357" w:type="dxa"/>
          <w:trHeight w:val="20"/>
        </w:trPr>
        <w:tc>
          <w:tcPr>
            <w:tcW w:w="4116" w:type="dxa"/>
            <w:gridSpan w:val="2"/>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Дисконтированный срок окупаемости (PBP), лет</w:t>
            </w:r>
          </w:p>
        </w:tc>
        <w:tc>
          <w:tcPr>
            <w:tcW w:w="5812" w:type="dxa"/>
            <w:gridSpan w:val="2"/>
            <w:tcBorders>
              <w:left w:val="single" w:sz="12" w:space="0" w:color="auto"/>
            </w:tcBorders>
            <w:shd w:val="clear" w:color="auto" w:fill="FFFFFF" w:themeFill="background1"/>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bl>
    <w:p w:rsidR="0053359C" w:rsidRPr="00B26DF5" w:rsidRDefault="0053359C" w:rsidP="00B26DF5">
      <w:pPr>
        <w:ind w:firstLine="567"/>
        <w:rPr>
          <w:rFonts w:ascii="Times New Roman" w:hAnsi="Times New Roman" w:cs="Times New Roman"/>
          <w:b/>
          <w:sz w:val="20"/>
          <w:szCs w:val="20"/>
        </w:rPr>
      </w:pPr>
    </w:p>
    <w:p w:rsidR="005857A1" w:rsidRPr="00B26DF5" w:rsidRDefault="005857A1"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В связи с тем, что</w:t>
      </w:r>
      <w:r w:rsidRPr="00B26DF5">
        <w:rPr>
          <w:rFonts w:ascii="Times New Roman" w:hAnsi="Times New Roman" w:cs="Times New Roman"/>
          <w:color w:val="000000"/>
          <w:sz w:val="20"/>
          <w:szCs w:val="20"/>
        </w:rPr>
        <w:t xml:space="preserve"> проект направлен на повышение качества жизни населения в муниципальном образовании не генерирует дополнительного денежного потока от операционной деятельности, проект не окупаем.</w:t>
      </w:r>
    </w:p>
    <w:tbl>
      <w:tblPr>
        <w:tblW w:w="9928" w:type="dxa"/>
        <w:tblInd w:w="10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4258"/>
        <w:gridCol w:w="1311"/>
        <w:gridCol w:w="4359"/>
      </w:tblGrid>
      <w:tr w:rsidR="00A64ABE" w:rsidRPr="00B26DF5" w:rsidTr="005224BB">
        <w:trPr>
          <w:trHeight w:val="20"/>
        </w:trPr>
        <w:tc>
          <w:tcPr>
            <w:tcW w:w="4258" w:type="dxa"/>
            <w:tcBorders>
              <w:bottom w:val="single" w:sz="12"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Наименование проекта</w:t>
            </w:r>
          </w:p>
        </w:tc>
        <w:tc>
          <w:tcPr>
            <w:tcW w:w="5670" w:type="dxa"/>
            <w:gridSpan w:val="2"/>
            <w:tcBorders>
              <w:left w:val="single" w:sz="12" w:space="0" w:color="auto"/>
              <w:bottom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b/>
                <w:color w:val="000000"/>
                <w:sz w:val="20"/>
                <w:szCs w:val="20"/>
              </w:rPr>
            </w:pPr>
            <w:r w:rsidRPr="00B26DF5">
              <w:rPr>
                <w:rFonts w:ascii="Times New Roman" w:hAnsi="Times New Roman" w:cs="Times New Roman"/>
                <w:b/>
                <w:color w:val="000000"/>
                <w:sz w:val="20"/>
                <w:szCs w:val="20"/>
              </w:rPr>
              <w:t xml:space="preserve">Реконструкция и развитие системы водоотведения в </w:t>
            </w:r>
            <w:r w:rsidR="00514021" w:rsidRPr="00B26DF5">
              <w:rPr>
                <w:rFonts w:ascii="Times New Roman" w:hAnsi="Times New Roman" w:cs="Times New Roman"/>
                <w:b/>
                <w:color w:val="000000"/>
                <w:sz w:val="20"/>
                <w:szCs w:val="20"/>
              </w:rPr>
              <w:t xml:space="preserve">«Хор-Тагнинское </w:t>
            </w:r>
            <w:r w:rsidR="00E40D51" w:rsidRPr="00B26DF5">
              <w:rPr>
                <w:rFonts w:ascii="Times New Roman" w:hAnsi="Times New Roman" w:cs="Times New Roman"/>
                <w:b/>
                <w:color w:val="000000"/>
                <w:sz w:val="20"/>
                <w:szCs w:val="20"/>
              </w:rPr>
              <w:t>муниципальном образовании</w:t>
            </w:r>
            <w:r w:rsidR="00514021" w:rsidRPr="00B26DF5">
              <w:rPr>
                <w:rFonts w:ascii="Times New Roman" w:hAnsi="Times New Roman" w:cs="Times New Roman"/>
                <w:b/>
                <w:color w:val="000000"/>
                <w:sz w:val="20"/>
                <w:szCs w:val="20"/>
              </w:rPr>
              <w:t>»</w:t>
            </w:r>
          </w:p>
        </w:tc>
      </w:tr>
      <w:tr w:rsidR="00A64ABE" w:rsidRPr="00B26DF5" w:rsidTr="005224BB">
        <w:trPr>
          <w:trHeight w:val="1395"/>
        </w:trPr>
        <w:tc>
          <w:tcPr>
            <w:tcW w:w="4258" w:type="dxa"/>
            <w:tcBorders>
              <w:top w:val="single" w:sz="12" w:space="0" w:color="auto"/>
              <w:right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Состав проекта</w:t>
            </w:r>
          </w:p>
        </w:tc>
        <w:tc>
          <w:tcPr>
            <w:tcW w:w="5670" w:type="dxa"/>
            <w:gridSpan w:val="2"/>
            <w:tcBorders>
              <w:top w:val="single" w:sz="12" w:space="0" w:color="auto"/>
              <w:left w:val="single" w:sz="12" w:space="0" w:color="auto"/>
            </w:tcBorders>
            <w:shd w:val="clear" w:color="auto" w:fill="auto"/>
            <w:vAlign w:val="center"/>
          </w:tcPr>
          <w:p w:rsidR="00A64ABE" w:rsidRPr="00B26DF5" w:rsidRDefault="00A64ABE" w:rsidP="00B26DF5">
            <w:pPr>
              <w:pStyle w:val="Style7"/>
              <w:numPr>
                <w:ilvl w:val="0"/>
                <w:numId w:val="70"/>
              </w:numPr>
              <w:spacing w:line="240" w:lineRule="auto"/>
              <w:ind w:left="0"/>
              <w:jc w:val="left"/>
              <w:rPr>
                <w:sz w:val="20"/>
                <w:szCs w:val="20"/>
              </w:rPr>
            </w:pPr>
            <w:r w:rsidRPr="00B26DF5">
              <w:rPr>
                <w:sz w:val="20"/>
                <w:szCs w:val="20"/>
              </w:rPr>
              <w:t>Канализационные очистные  станции: q=450м³/сут.</w:t>
            </w:r>
          </w:p>
          <w:p w:rsidR="00A64ABE" w:rsidRPr="00B26DF5" w:rsidRDefault="00A64ABE" w:rsidP="00B26DF5">
            <w:pPr>
              <w:pStyle w:val="Style7"/>
              <w:numPr>
                <w:ilvl w:val="0"/>
                <w:numId w:val="70"/>
              </w:numPr>
              <w:spacing w:line="240" w:lineRule="auto"/>
              <w:ind w:left="0"/>
              <w:jc w:val="left"/>
              <w:rPr>
                <w:sz w:val="20"/>
                <w:szCs w:val="20"/>
              </w:rPr>
            </w:pPr>
            <w:r w:rsidRPr="00B26DF5">
              <w:rPr>
                <w:sz w:val="20"/>
                <w:szCs w:val="20"/>
              </w:rPr>
              <w:t>Установка выгребов полной заводской готовности с последующим вывозом стоков на проектируемые КОС</w:t>
            </w:r>
          </w:p>
          <w:p w:rsidR="00A64ABE" w:rsidRPr="00B26DF5" w:rsidRDefault="00A64ABE" w:rsidP="00B26DF5">
            <w:pPr>
              <w:pStyle w:val="Style7"/>
              <w:numPr>
                <w:ilvl w:val="0"/>
                <w:numId w:val="70"/>
              </w:numPr>
              <w:spacing w:line="240" w:lineRule="auto"/>
              <w:ind w:left="0"/>
              <w:jc w:val="left"/>
              <w:rPr>
                <w:sz w:val="20"/>
                <w:szCs w:val="20"/>
              </w:rPr>
            </w:pPr>
            <w:r w:rsidRPr="00B26DF5">
              <w:rPr>
                <w:sz w:val="20"/>
                <w:szCs w:val="20"/>
              </w:rPr>
              <w:t>Закупка автотранспорта для вывоза стоков на КОС</w:t>
            </w:r>
          </w:p>
          <w:p w:rsidR="00A64ABE" w:rsidRPr="00B26DF5" w:rsidRDefault="00A64ABE" w:rsidP="00B26DF5">
            <w:pPr>
              <w:pStyle w:val="Style7"/>
              <w:numPr>
                <w:ilvl w:val="0"/>
                <w:numId w:val="70"/>
              </w:numPr>
              <w:spacing w:line="240" w:lineRule="auto"/>
              <w:ind w:left="0"/>
              <w:jc w:val="left"/>
              <w:rPr>
                <w:sz w:val="20"/>
                <w:szCs w:val="20"/>
              </w:rPr>
            </w:pPr>
            <w:r w:rsidRPr="00B26DF5">
              <w:rPr>
                <w:sz w:val="20"/>
                <w:szCs w:val="20"/>
              </w:rPr>
              <w:t>Строительство ливневого водоотвода</w:t>
            </w:r>
          </w:p>
          <w:p w:rsidR="00A64ABE" w:rsidRPr="00B26DF5" w:rsidRDefault="00A64ABE" w:rsidP="00B26DF5">
            <w:pPr>
              <w:pStyle w:val="Style7"/>
              <w:numPr>
                <w:ilvl w:val="0"/>
                <w:numId w:val="70"/>
              </w:numPr>
              <w:spacing w:line="240" w:lineRule="auto"/>
              <w:ind w:left="0"/>
              <w:jc w:val="left"/>
              <w:rPr>
                <w:rStyle w:val="FontStyle14"/>
                <w:rFonts w:eastAsiaTheme="majorEastAsia"/>
                <w:i w:val="0"/>
                <w:sz w:val="20"/>
                <w:szCs w:val="20"/>
              </w:rPr>
            </w:pPr>
            <w:r w:rsidRPr="00B26DF5">
              <w:rPr>
                <w:sz w:val="20"/>
                <w:szCs w:val="20"/>
              </w:rPr>
              <w:t>Строительство сетей водоотведения</w:t>
            </w:r>
          </w:p>
        </w:tc>
      </w:tr>
      <w:tr w:rsidR="00A64ABE" w:rsidRPr="00B26DF5" w:rsidTr="005224BB">
        <w:trPr>
          <w:trHeight w:val="20"/>
        </w:trPr>
        <w:tc>
          <w:tcPr>
            <w:tcW w:w="4258" w:type="dxa"/>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Сроки реализации проекта</w:t>
            </w:r>
          </w:p>
        </w:tc>
        <w:tc>
          <w:tcPr>
            <w:tcW w:w="5670" w:type="dxa"/>
            <w:gridSpan w:val="2"/>
            <w:tcBorders>
              <w:left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2016-2019</w:t>
            </w:r>
          </w:p>
        </w:tc>
      </w:tr>
      <w:tr w:rsidR="00A64ABE" w:rsidRPr="00B26DF5" w:rsidTr="005224BB">
        <w:trPr>
          <w:trHeight w:val="239"/>
        </w:trPr>
        <w:tc>
          <w:tcPr>
            <w:tcW w:w="4258" w:type="dxa"/>
            <w:vMerge w:val="restart"/>
            <w:tcBorders>
              <w:right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Дисконтированные инвестиции проекта по годам, тыс. руб.</w:t>
            </w:r>
          </w:p>
        </w:tc>
        <w:tc>
          <w:tcPr>
            <w:tcW w:w="1311" w:type="dxa"/>
            <w:tcBorders>
              <w:left w:val="single" w:sz="12" w:space="0" w:color="auto"/>
            </w:tcBorders>
            <w:shd w:val="clear" w:color="auto" w:fill="auto"/>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2016</w:t>
            </w:r>
          </w:p>
        </w:tc>
        <w:tc>
          <w:tcPr>
            <w:tcW w:w="4359" w:type="dxa"/>
            <w:shd w:val="clear" w:color="auto" w:fill="FFFFFF" w:themeFill="background1"/>
            <w:noWrap/>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1250</w:t>
            </w:r>
          </w:p>
        </w:tc>
      </w:tr>
      <w:tr w:rsidR="00A64ABE" w:rsidRPr="00B26DF5" w:rsidTr="005224BB">
        <w:trPr>
          <w:trHeight w:val="20"/>
        </w:trPr>
        <w:tc>
          <w:tcPr>
            <w:tcW w:w="4258" w:type="dxa"/>
            <w:vMerge/>
            <w:tcBorders>
              <w:right w:val="single" w:sz="12" w:space="0" w:color="auto"/>
            </w:tcBorders>
            <w:vAlign w:val="center"/>
            <w:hideMark/>
          </w:tcPr>
          <w:p w:rsidR="00A64ABE" w:rsidRPr="00B26DF5" w:rsidRDefault="00A64ABE" w:rsidP="00B26DF5">
            <w:pPr>
              <w:rPr>
                <w:rFonts w:ascii="Times New Roman" w:hAnsi="Times New Roman" w:cs="Times New Roman"/>
                <w:color w:val="000000"/>
                <w:sz w:val="20"/>
                <w:szCs w:val="20"/>
              </w:rPr>
            </w:pPr>
          </w:p>
        </w:tc>
        <w:tc>
          <w:tcPr>
            <w:tcW w:w="1311" w:type="dxa"/>
            <w:tcBorders>
              <w:left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2017</w:t>
            </w:r>
          </w:p>
        </w:tc>
        <w:tc>
          <w:tcPr>
            <w:tcW w:w="4359" w:type="dxa"/>
            <w:shd w:val="clear" w:color="auto" w:fill="FFFFFF" w:themeFill="background1"/>
            <w:noWrap/>
            <w:vAlign w:val="bottom"/>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3375</w:t>
            </w:r>
          </w:p>
        </w:tc>
      </w:tr>
      <w:tr w:rsidR="00A64ABE" w:rsidRPr="00B26DF5" w:rsidTr="005224BB">
        <w:trPr>
          <w:trHeight w:val="20"/>
        </w:trPr>
        <w:tc>
          <w:tcPr>
            <w:tcW w:w="4258" w:type="dxa"/>
            <w:tcBorders>
              <w:right w:val="single" w:sz="12" w:space="0" w:color="auto"/>
            </w:tcBorders>
            <w:vAlign w:val="center"/>
          </w:tcPr>
          <w:p w:rsidR="00A64ABE" w:rsidRPr="00B26DF5" w:rsidRDefault="00A64ABE" w:rsidP="00B26DF5">
            <w:pPr>
              <w:rPr>
                <w:rFonts w:ascii="Times New Roman" w:hAnsi="Times New Roman" w:cs="Times New Roman"/>
                <w:color w:val="000000"/>
                <w:sz w:val="20"/>
                <w:szCs w:val="20"/>
              </w:rPr>
            </w:pPr>
          </w:p>
        </w:tc>
        <w:tc>
          <w:tcPr>
            <w:tcW w:w="1311" w:type="dxa"/>
            <w:tcBorders>
              <w:left w:val="single" w:sz="12" w:space="0" w:color="auto"/>
            </w:tcBorders>
            <w:shd w:val="clear" w:color="auto" w:fill="auto"/>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2018</w:t>
            </w:r>
          </w:p>
        </w:tc>
        <w:tc>
          <w:tcPr>
            <w:tcW w:w="4359" w:type="dxa"/>
            <w:shd w:val="clear" w:color="auto" w:fill="FFFFFF" w:themeFill="background1"/>
            <w:noWrap/>
            <w:vAlign w:val="bottom"/>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6600</w:t>
            </w:r>
          </w:p>
        </w:tc>
      </w:tr>
      <w:tr w:rsidR="00A64ABE" w:rsidRPr="00B26DF5" w:rsidTr="005224BB">
        <w:trPr>
          <w:trHeight w:val="20"/>
        </w:trPr>
        <w:tc>
          <w:tcPr>
            <w:tcW w:w="4258" w:type="dxa"/>
            <w:tcBorders>
              <w:right w:val="single" w:sz="12" w:space="0" w:color="auto"/>
            </w:tcBorders>
            <w:vAlign w:val="center"/>
          </w:tcPr>
          <w:p w:rsidR="00A64ABE" w:rsidRPr="00B26DF5" w:rsidRDefault="00A64ABE" w:rsidP="00B26DF5">
            <w:pPr>
              <w:rPr>
                <w:rFonts w:ascii="Times New Roman" w:hAnsi="Times New Roman" w:cs="Times New Roman"/>
                <w:color w:val="000000"/>
                <w:sz w:val="20"/>
                <w:szCs w:val="20"/>
              </w:rPr>
            </w:pPr>
          </w:p>
        </w:tc>
        <w:tc>
          <w:tcPr>
            <w:tcW w:w="1311" w:type="dxa"/>
            <w:tcBorders>
              <w:left w:val="single" w:sz="12" w:space="0" w:color="auto"/>
            </w:tcBorders>
            <w:shd w:val="clear" w:color="auto" w:fill="auto"/>
            <w:vAlign w:val="center"/>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2019</w:t>
            </w:r>
          </w:p>
        </w:tc>
        <w:tc>
          <w:tcPr>
            <w:tcW w:w="4359" w:type="dxa"/>
            <w:shd w:val="clear" w:color="auto" w:fill="FFFFFF" w:themeFill="background1"/>
            <w:noWrap/>
            <w:vAlign w:val="bottom"/>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5000</w:t>
            </w:r>
          </w:p>
        </w:tc>
      </w:tr>
      <w:tr w:rsidR="00A64ABE" w:rsidRPr="00B26DF5" w:rsidTr="005224BB">
        <w:trPr>
          <w:trHeight w:val="20"/>
        </w:trPr>
        <w:tc>
          <w:tcPr>
            <w:tcW w:w="4258" w:type="dxa"/>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Направление проекта</w:t>
            </w:r>
          </w:p>
        </w:tc>
        <w:tc>
          <w:tcPr>
            <w:tcW w:w="5670" w:type="dxa"/>
            <w:gridSpan w:val="2"/>
            <w:tcBorders>
              <w:left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Комплекс инфраструктурных проектов</w:t>
            </w:r>
          </w:p>
        </w:tc>
      </w:tr>
      <w:tr w:rsidR="00A64ABE" w:rsidRPr="00B26DF5" w:rsidTr="005224BB">
        <w:trPr>
          <w:trHeight w:val="20"/>
        </w:trPr>
        <w:tc>
          <w:tcPr>
            <w:tcW w:w="4258" w:type="dxa"/>
            <w:tcBorders>
              <w:bottom w:val="single" w:sz="12"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Описание экономического эффекта</w:t>
            </w:r>
          </w:p>
        </w:tc>
        <w:tc>
          <w:tcPr>
            <w:tcW w:w="5670" w:type="dxa"/>
            <w:gridSpan w:val="2"/>
            <w:tcBorders>
              <w:left w:val="single" w:sz="12" w:space="0" w:color="auto"/>
              <w:bottom w:val="single" w:sz="12" w:space="0" w:color="auto"/>
            </w:tcBorders>
            <w:shd w:val="clear" w:color="auto" w:fill="auto"/>
            <w:vAlign w:val="center"/>
            <w:hideMark/>
          </w:tcPr>
          <w:p w:rsidR="00A64ABE" w:rsidRPr="00B26DF5" w:rsidRDefault="00A64ABE" w:rsidP="00B26DF5">
            <w:pPr>
              <w:jc w:val="both"/>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Проект направлен на повышение качества жизни населения в муниципальном образовании не генерирует дополнительного денежного потока от операционной деятельности</w:t>
            </w:r>
          </w:p>
        </w:tc>
      </w:tr>
      <w:tr w:rsidR="00A64ABE" w:rsidRPr="00B26DF5" w:rsidTr="005224BB">
        <w:trPr>
          <w:trHeight w:val="20"/>
        </w:trPr>
        <w:tc>
          <w:tcPr>
            <w:tcW w:w="9928" w:type="dxa"/>
            <w:gridSpan w:val="3"/>
            <w:tcBorders>
              <w:top w:val="single" w:sz="12" w:space="0" w:color="auto"/>
              <w:bottom w:val="single" w:sz="12" w:space="0" w:color="auto"/>
            </w:tcBorders>
            <w:shd w:val="clear" w:color="auto" w:fill="auto"/>
            <w:vAlign w:val="center"/>
            <w:hideMark/>
          </w:tcPr>
          <w:p w:rsidR="00A64ABE" w:rsidRPr="00B26DF5" w:rsidRDefault="00A64ABE" w:rsidP="00B26DF5">
            <w:pPr>
              <w:jc w:val="center"/>
              <w:rPr>
                <w:rFonts w:ascii="Times New Roman" w:hAnsi="Times New Roman" w:cs="Times New Roman"/>
                <w:b/>
                <w:bCs/>
                <w:color w:val="000000"/>
                <w:sz w:val="20"/>
                <w:szCs w:val="20"/>
              </w:rPr>
            </w:pPr>
            <w:r w:rsidRPr="00B26DF5">
              <w:rPr>
                <w:rFonts w:ascii="Times New Roman" w:hAnsi="Times New Roman" w:cs="Times New Roman"/>
                <w:b/>
                <w:bCs/>
                <w:color w:val="000000"/>
                <w:sz w:val="20"/>
                <w:szCs w:val="20"/>
              </w:rPr>
              <w:t>Показатели экономической эффективности проекта</w:t>
            </w:r>
          </w:p>
        </w:tc>
      </w:tr>
      <w:tr w:rsidR="00A64ABE" w:rsidRPr="00B26DF5" w:rsidTr="005224BB">
        <w:trPr>
          <w:trHeight w:val="20"/>
        </w:trPr>
        <w:tc>
          <w:tcPr>
            <w:tcW w:w="4258" w:type="dxa"/>
            <w:tcBorders>
              <w:top w:val="single" w:sz="12" w:space="0" w:color="auto"/>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Чист</w:t>
            </w:r>
            <w:r w:rsidR="005224BB" w:rsidRPr="00B26DF5">
              <w:rPr>
                <w:rFonts w:ascii="Times New Roman" w:hAnsi="Times New Roman" w:cs="Times New Roman"/>
                <w:color w:val="000000"/>
                <w:sz w:val="20"/>
                <w:szCs w:val="20"/>
              </w:rPr>
              <w:t>ая приведенная стоимость (NPV),</w:t>
            </w:r>
            <w:r w:rsidRPr="00B26DF5">
              <w:rPr>
                <w:rFonts w:ascii="Times New Roman" w:hAnsi="Times New Roman" w:cs="Times New Roman"/>
                <w:color w:val="000000"/>
                <w:sz w:val="20"/>
                <w:szCs w:val="20"/>
              </w:rPr>
              <w:t>тыс.руб.</w:t>
            </w:r>
          </w:p>
        </w:tc>
        <w:tc>
          <w:tcPr>
            <w:tcW w:w="5670" w:type="dxa"/>
            <w:gridSpan w:val="2"/>
            <w:tcBorders>
              <w:top w:val="single" w:sz="12" w:space="0" w:color="auto"/>
              <w:left w:val="single" w:sz="12" w:space="0" w:color="auto"/>
            </w:tcBorders>
            <w:shd w:val="clear" w:color="auto" w:fill="FFFFFF" w:themeFill="background1"/>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r w:rsidR="00A64ABE" w:rsidRPr="00B26DF5" w:rsidTr="005224BB">
        <w:trPr>
          <w:trHeight w:val="20"/>
        </w:trPr>
        <w:tc>
          <w:tcPr>
            <w:tcW w:w="4258" w:type="dxa"/>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Внутренняя норма рентабельности (IRR), %</w:t>
            </w:r>
          </w:p>
        </w:tc>
        <w:tc>
          <w:tcPr>
            <w:tcW w:w="5670" w:type="dxa"/>
            <w:gridSpan w:val="2"/>
            <w:tcBorders>
              <w:left w:val="single" w:sz="12" w:space="0" w:color="auto"/>
            </w:tcBorders>
            <w:shd w:val="clear" w:color="auto" w:fill="FFFFFF" w:themeFill="background1"/>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r w:rsidR="00A64ABE" w:rsidRPr="00B26DF5" w:rsidTr="005224BB">
        <w:trPr>
          <w:trHeight w:val="20"/>
        </w:trPr>
        <w:tc>
          <w:tcPr>
            <w:tcW w:w="4258" w:type="dxa"/>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Простой срок окупаемости (PP), лет</w:t>
            </w:r>
          </w:p>
        </w:tc>
        <w:tc>
          <w:tcPr>
            <w:tcW w:w="5670" w:type="dxa"/>
            <w:gridSpan w:val="2"/>
            <w:tcBorders>
              <w:left w:val="single" w:sz="12" w:space="0" w:color="auto"/>
            </w:tcBorders>
            <w:shd w:val="clear" w:color="auto" w:fill="FFFFFF" w:themeFill="background1"/>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r w:rsidR="00A64ABE" w:rsidRPr="00B26DF5" w:rsidTr="005224BB">
        <w:trPr>
          <w:trHeight w:val="20"/>
        </w:trPr>
        <w:tc>
          <w:tcPr>
            <w:tcW w:w="4258" w:type="dxa"/>
            <w:tcBorders>
              <w:right w:val="single" w:sz="12" w:space="0" w:color="auto"/>
            </w:tcBorders>
            <w:shd w:val="clear" w:color="auto" w:fill="auto"/>
            <w:vAlign w:val="center"/>
            <w:hideMark/>
          </w:tcPr>
          <w:p w:rsidR="00A64ABE" w:rsidRPr="00B26DF5" w:rsidRDefault="00A64ABE" w:rsidP="00B26DF5">
            <w:pPr>
              <w:rPr>
                <w:rFonts w:ascii="Times New Roman" w:hAnsi="Times New Roman" w:cs="Times New Roman"/>
                <w:color w:val="000000"/>
                <w:sz w:val="20"/>
                <w:szCs w:val="20"/>
              </w:rPr>
            </w:pPr>
            <w:r w:rsidRPr="00B26DF5">
              <w:rPr>
                <w:rFonts w:ascii="Times New Roman" w:hAnsi="Times New Roman" w:cs="Times New Roman"/>
                <w:color w:val="000000"/>
                <w:sz w:val="20"/>
                <w:szCs w:val="20"/>
              </w:rPr>
              <w:t>Дисконтированный срок окупаемости (PBP), лет</w:t>
            </w:r>
          </w:p>
        </w:tc>
        <w:tc>
          <w:tcPr>
            <w:tcW w:w="5670" w:type="dxa"/>
            <w:gridSpan w:val="2"/>
            <w:tcBorders>
              <w:left w:val="single" w:sz="12" w:space="0" w:color="auto"/>
            </w:tcBorders>
            <w:shd w:val="clear" w:color="auto" w:fill="FFFFFF" w:themeFill="background1"/>
            <w:vAlign w:val="center"/>
            <w:hideMark/>
          </w:tcPr>
          <w:p w:rsidR="00A64ABE" w:rsidRPr="00B26DF5" w:rsidRDefault="00A64ABE"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Не окупаем</w:t>
            </w:r>
          </w:p>
        </w:tc>
      </w:tr>
    </w:tbl>
    <w:p w:rsidR="005857A1" w:rsidRPr="00B26DF5" w:rsidRDefault="005857A1" w:rsidP="00B26DF5">
      <w:pPr>
        <w:ind w:firstLine="709"/>
        <w:jc w:val="both"/>
        <w:rPr>
          <w:rFonts w:ascii="Times New Roman" w:hAnsi="Times New Roman" w:cs="Times New Roman"/>
          <w:sz w:val="20"/>
          <w:szCs w:val="20"/>
        </w:rPr>
      </w:pPr>
    </w:p>
    <w:p w:rsidR="005857A1" w:rsidRPr="00B26DF5" w:rsidRDefault="005857A1"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В связи с тем, что</w:t>
      </w:r>
      <w:r w:rsidRPr="00B26DF5">
        <w:rPr>
          <w:rFonts w:ascii="Times New Roman" w:hAnsi="Times New Roman" w:cs="Times New Roman"/>
          <w:color w:val="000000"/>
          <w:sz w:val="20"/>
          <w:szCs w:val="20"/>
        </w:rPr>
        <w:t xml:space="preserve"> проект направлен на повышение качества жизни населения в муниципальном образовании не генерирует дополнительного денежного потока от операционной деятельности, проект не окупаем.</w:t>
      </w:r>
    </w:p>
    <w:p w:rsidR="004D3F88" w:rsidRPr="00B26DF5" w:rsidRDefault="004D3F88" w:rsidP="00B26DF5">
      <w:pPr>
        <w:ind w:firstLine="709"/>
        <w:rPr>
          <w:rFonts w:ascii="Times New Roman" w:hAnsi="Times New Roman" w:cs="Times New Roman"/>
          <w:sz w:val="20"/>
          <w:szCs w:val="20"/>
        </w:rPr>
        <w:sectPr w:rsidR="004D3F88" w:rsidRPr="00B26DF5" w:rsidSect="00444662">
          <w:pgSz w:w="11900" w:h="16840"/>
          <w:pgMar w:top="37" w:right="560" w:bottom="568" w:left="1134" w:header="426" w:footer="440" w:gutter="0"/>
          <w:cols w:space="708"/>
          <w:docGrid w:linePitch="360"/>
        </w:sectPr>
      </w:pPr>
    </w:p>
    <w:p w:rsidR="00D52D49" w:rsidRPr="00B26DF5" w:rsidRDefault="00266576" w:rsidP="00B26DF5">
      <w:pPr>
        <w:ind w:firstLine="709"/>
        <w:rPr>
          <w:rFonts w:ascii="Times New Roman" w:hAnsi="Times New Roman" w:cs="Times New Roman"/>
          <w:noProof/>
          <w:sz w:val="20"/>
          <w:szCs w:val="20"/>
        </w:rPr>
      </w:pPr>
      <w:r w:rsidRPr="00B26DF5">
        <w:rPr>
          <w:rFonts w:ascii="Times New Roman" w:hAnsi="Times New Roman" w:cs="Times New Roman"/>
          <w:sz w:val="20"/>
          <w:szCs w:val="20"/>
        </w:rPr>
        <w:lastRenderedPageBreak/>
        <w:t xml:space="preserve">Расчет </w:t>
      </w:r>
      <w:r w:rsidR="00350AB1" w:rsidRPr="00B26DF5">
        <w:rPr>
          <w:rFonts w:ascii="Times New Roman" w:hAnsi="Times New Roman" w:cs="Times New Roman"/>
          <w:sz w:val="20"/>
          <w:szCs w:val="20"/>
        </w:rPr>
        <w:t>инвестиционного проекта</w:t>
      </w:r>
    </w:p>
    <w:p w:rsidR="00284844" w:rsidRPr="00B26DF5" w:rsidRDefault="00CD30E3" w:rsidP="00B26DF5">
      <w:pPr>
        <w:rPr>
          <w:rFonts w:ascii="Times New Roman" w:hAnsi="Times New Roman" w:cs="Times New Roman"/>
          <w:noProof/>
          <w:sz w:val="20"/>
          <w:szCs w:val="20"/>
        </w:rPr>
      </w:pPr>
      <w:r w:rsidRPr="00B26DF5">
        <w:rPr>
          <w:rFonts w:ascii="Times New Roman" w:hAnsi="Times New Roman" w:cs="Times New Roman"/>
          <w:noProof/>
          <w:sz w:val="20"/>
          <w:szCs w:val="20"/>
        </w:rPr>
        <w:drawing>
          <wp:inline distT="0" distB="0" distL="0" distR="0">
            <wp:extent cx="10058400" cy="598170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1.jpg"/>
                    <pic:cNvPicPr/>
                  </pic:nvPicPr>
                  <pic:blipFill rotWithShape="1">
                    <a:blip r:embed="rId5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6070" t="9013" r="9717" b="11687"/>
                    <a:stretch/>
                  </pic:blipFill>
                  <pic:spPr bwMode="auto">
                    <a:xfrm>
                      <a:off x="0" y="0"/>
                      <a:ext cx="10066886" cy="59867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84844" w:rsidRPr="00B26DF5" w:rsidRDefault="00F563C9" w:rsidP="00B26DF5">
      <w:pPr>
        <w:rPr>
          <w:rFonts w:ascii="Times New Roman" w:hAnsi="Times New Roman" w:cs="Times New Roman"/>
          <w:sz w:val="20"/>
          <w:szCs w:val="20"/>
        </w:rPr>
        <w:sectPr w:rsidR="00284844" w:rsidRPr="00B26DF5" w:rsidSect="008B4997">
          <w:pgSz w:w="16840" w:h="11900" w:orient="landscape"/>
          <w:pgMar w:top="851" w:right="397" w:bottom="561" w:left="567" w:header="425" w:footer="442" w:gutter="0"/>
          <w:cols w:space="708"/>
          <w:docGrid w:linePitch="360"/>
        </w:sectPr>
      </w:pPr>
      <w:r w:rsidRPr="00B26DF5">
        <w:rPr>
          <w:rFonts w:ascii="Times New Roman" w:hAnsi="Times New Roman" w:cs="Times New Roman"/>
          <w:noProof/>
          <w:sz w:val="20"/>
          <w:szCs w:val="20"/>
        </w:rPr>
        <w:lastRenderedPageBreak/>
        <w:drawing>
          <wp:inline distT="0" distB="0" distL="0" distR="0">
            <wp:extent cx="9982200" cy="604837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2.jpg"/>
                    <pic:cNvPicPr/>
                  </pic:nvPicPr>
                  <pic:blipFill rotWithShape="1">
                    <a:blip r:embed="rId5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6373" t="25894" r="9717" b="22718"/>
                    <a:stretch/>
                  </pic:blipFill>
                  <pic:spPr bwMode="auto">
                    <a:xfrm>
                      <a:off x="0" y="0"/>
                      <a:ext cx="9990639" cy="60534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972675" cy="597217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3.jpg"/>
                    <pic:cNvPicPr/>
                  </pic:nvPicPr>
                  <pic:blipFill rotWithShape="1">
                    <a:blip r:embed="rId5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6070" t="10444" r="9717" b="15266"/>
                    <a:stretch/>
                  </pic:blipFill>
                  <pic:spPr bwMode="auto">
                    <a:xfrm>
                      <a:off x="0" y="0"/>
                      <a:ext cx="9981089" cy="59772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972675" cy="613410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4.jpg"/>
                    <pic:cNvPicPr/>
                  </pic:nvPicPr>
                  <pic:blipFill rotWithShape="1">
                    <a:blip r:embed="rId5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5869" t="10731" r="9818" b="12116"/>
                    <a:stretch/>
                  </pic:blipFill>
                  <pic:spPr bwMode="auto">
                    <a:xfrm>
                      <a:off x="0" y="0"/>
                      <a:ext cx="9981076" cy="613926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782175" cy="598170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5.jpg"/>
                    <pic:cNvPicPr/>
                  </pic:nvPicPr>
                  <pic:blipFill rotWithShape="1">
                    <a:blip r:embed="rId5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5767" t="10301" r="9717" b="26718"/>
                    <a:stretch/>
                  </pic:blipFill>
                  <pic:spPr bwMode="auto">
                    <a:xfrm>
                      <a:off x="0" y="0"/>
                      <a:ext cx="9790410" cy="598673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982200" cy="613410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6.jpg"/>
                    <pic:cNvPicPr/>
                  </pic:nvPicPr>
                  <pic:blipFill rotWithShape="1">
                    <a:blip r:embed="rId5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5767" t="9013" r="9919" b="13834"/>
                    <a:stretch/>
                  </pic:blipFill>
                  <pic:spPr bwMode="auto">
                    <a:xfrm>
                      <a:off x="0" y="0"/>
                      <a:ext cx="9990603" cy="61392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10029825" cy="616267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7.jpg"/>
                    <pic:cNvPicPr/>
                  </pic:nvPicPr>
                  <pic:blipFill rotWithShape="1">
                    <a:blip r:embed="rId5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5969" t="10301" r="9717" b="27863"/>
                    <a:stretch/>
                  </pic:blipFill>
                  <pic:spPr bwMode="auto">
                    <a:xfrm>
                      <a:off x="0" y="0"/>
                      <a:ext cx="10038279" cy="61678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7067550" cy="581025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8.jpg"/>
                    <pic:cNvPicPr/>
                  </pic:nvPicPr>
                  <pic:blipFill rotWithShape="1">
                    <a:blip r:embed="rId5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5969" t="9013" r="46763" b="36307"/>
                    <a:stretch/>
                  </pic:blipFill>
                  <pic:spPr bwMode="auto">
                    <a:xfrm>
                      <a:off x="0" y="0"/>
                      <a:ext cx="7073508" cy="58151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10029825" cy="614362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9.jpg"/>
                    <pic:cNvPicPr/>
                  </pic:nvPicPr>
                  <pic:blipFill rotWithShape="1">
                    <a:blip r:embed="rId5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5564" t="9728" r="14170" b="10829"/>
                    <a:stretch/>
                  </pic:blipFill>
                  <pic:spPr bwMode="auto">
                    <a:xfrm>
                      <a:off x="0" y="0"/>
                      <a:ext cx="10038256" cy="614878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7143750" cy="525780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10.jpg"/>
                    <pic:cNvPicPr/>
                  </pic:nvPicPr>
                  <pic:blipFill rotWithShape="1">
                    <a:blip r:embed="rId6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5564" t="10158" r="48989" b="33159"/>
                    <a:stretch/>
                  </pic:blipFill>
                  <pic:spPr bwMode="auto">
                    <a:xfrm>
                      <a:off x="0" y="0"/>
                      <a:ext cx="7149756" cy="52622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763125" cy="552450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11.jpg"/>
                    <pic:cNvPicPr/>
                  </pic:nvPicPr>
                  <pic:blipFill rotWithShape="1">
                    <a:blip r:embed="rId6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5868" t="9013" r="14170" b="31441"/>
                    <a:stretch/>
                  </pic:blipFill>
                  <pic:spPr bwMode="auto">
                    <a:xfrm>
                      <a:off x="0" y="0"/>
                      <a:ext cx="9771350" cy="55291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6562725" cy="490537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12.jpg"/>
                    <pic:cNvPicPr/>
                  </pic:nvPicPr>
                  <pic:blipFill rotWithShape="1">
                    <a:blip r:embed="rId6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5868" t="8870" r="45446" b="32442"/>
                    <a:stretch/>
                  </pic:blipFill>
                  <pic:spPr bwMode="auto">
                    <a:xfrm>
                      <a:off x="0" y="0"/>
                      <a:ext cx="6568253" cy="49095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820275" cy="599122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13.jpg"/>
                    <pic:cNvPicPr/>
                  </pic:nvPicPr>
                  <pic:blipFill rotWithShape="1">
                    <a:blip r:embed="rId6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5868" t="9013" r="9515" b="21850"/>
                    <a:stretch/>
                  </pic:blipFill>
                  <pic:spPr bwMode="auto">
                    <a:xfrm>
                      <a:off x="0" y="0"/>
                      <a:ext cx="9828549" cy="59962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886950" cy="610552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14.jpg"/>
                    <pic:cNvPicPr/>
                  </pic:nvPicPr>
                  <pic:blipFill rotWithShape="1">
                    <a:blip r:embed="rId6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6170" t="9299" r="9616" b="10541"/>
                    <a:stretch/>
                  </pic:blipFill>
                  <pic:spPr bwMode="auto">
                    <a:xfrm>
                      <a:off x="0" y="0"/>
                      <a:ext cx="9895297" cy="61106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915525" cy="612457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15.jpg"/>
                    <pic:cNvPicPr/>
                  </pic:nvPicPr>
                  <pic:blipFill rotWithShape="1">
                    <a:blip r:embed="rId6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6070" t="9013" r="9919" b="12546"/>
                    <a:stretch/>
                  </pic:blipFill>
                  <pic:spPr bwMode="auto">
                    <a:xfrm>
                      <a:off x="0" y="0"/>
                      <a:ext cx="9923891" cy="612974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982200" cy="614362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16.jpg"/>
                    <pic:cNvPicPr/>
                  </pic:nvPicPr>
                  <pic:blipFill rotWithShape="1">
                    <a:blip r:embed="rId6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6171" t="9156" r="9515" b="17699"/>
                    <a:stretch/>
                  </pic:blipFill>
                  <pic:spPr bwMode="auto">
                    <a:xfrm>
                      <a:off x="0" y="0"/>
                      <a:ext cx="9990627" cy="614881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D6FA6" w:rsidRPr="00B26DF5" w:rsidRDefault="00DD6FA6" w:rsidP="00B26DF5">
      <w:pPr>
        <w:ind w:firstLine="709"/>
        <w:jc w:val="both"/>
        <w:rPr>
          <w:rFonts w:ascii="Times New Roman" w:hAnsi="Times New Roman" w:cs="Times New Roman"/>
          <w:sz w:val="20"/>
          <w:szCs w:val="20"/>
        </w:rPr>
      </w:pPr>
      <w:r w:rsidRPr="00B26DF5">
        <w:rPr>
          <w:rFonts w:ascii="Times New Roman" w:hAnsi="Times New Roman" w:cs="Times New Roman"/>
          <w:b/>
          <w:sz w:val="20"/>
          <w:szCs w:val="20"/>
        </w:rPr>
        <w:lastRenderedPageBreak/>
        <w:t>11. ОБЩАЯ ПРОГРАММА ПРОЕКТОВ</w:t>
      </w:r>
    </w:p>
    <w:p w:rsidR="00D76F0A" w:rsidRPr="00B26DF5" w:rsidRDefault="00C95676"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Совокупная программа инвестиционных проектов по всем системам ресурсоснабжения, в области энергоресурсосбережения представлена </w:t>
      </w:r>
      <w:r w:rsidR="00E44357" w:rsidRPr="00B26DF5">
        <w:rPr>
          <w:rFonts w:ascii="Times New Roman" w:hAnsi="Times New Roman" w:cs="Times New Roman"/>
          <w:sz w:val="20"/>
          <w:szCs w:val="20"/>
        </w:rPr>
        <w:t>в таблице 11.1</w:t>
      </w:r>
      <w:r w:rsidRPr="00B26DF5">
        <w:rPr>
          <w:rFonts w:ascii="Times New Roman" w:hAnsi="Times New Roman" w:cs="Times New Roman"/>
          <w:sz w:val="20"/>
          <w:szCs w:val="20"/>
        </w:rPr>
        <w:t>.</w:t>
      </w:r>
    </w:p>
    <w:p w:rsidR="00FF1554" w:rsidRPr="00B26DF5" w:rsidRDefault="00F118FA" w:rsidP="00B26DF5">
      <w:pPr>
        <w:ind w:hanging="142"/>
        <w:rPr>
          <w:rFonts w:ascii="Times New Roman" w:hAnsi="Times New Roman" w:cs="Times New Roman"/>
          <w:sz w:val="20"/>
          <w:szCs w:val="20"/>
        </w:rPr>
      </w:pPr>
      <w:r w:rsidRPr="00B26DF5">
        <w:rPr>
          <w:rFonts w:ascii="Times New Roman" w:hAnsi="Times New Roman" w:cs="Times New Roman"/>
          <w:sz w:val="20"/>
          <w:szCs w:val="20"/>
        </w:rPr>
        <w:t xml:space="preserve">Табл. 11.1 </w:t>
      </w:r>
      <w:r w:rsidR="00E44357" w:rsidRPr="00B26DF5">
        <w:rPr>
          <w:rFonts w:ascii="Times New Roman" w:hAnsi="Times New Roman" w:cs="Times New Roman"/>
          <w:sz w:val="20"/>
          <w:szCs w:val="20"/>
        </w:rPr>
        <w:t>–Совокупная программа инвестиционных проектов</w:t>
      </w:r>
    </w:p>
    <w:tbl>
      <w:tblPr>
        <w:tblStyle w:val="ae"/>
        <w:tblW w:w="0" w:type="auto"/>
        <w:tblLayout w:type="fixed"/>
        <w:tblLook w:val="04A0"/>
      </w:tblPr>
      <w:tblGrid>
        <w:gridCol w:w="3227"/>
        <w:gridCol w:w="1843"/>
        <w:gridCol w:w="1842"/>
        <w:gridCol w:w="1418"/>
        <w:gridCol w:w="992"/>
        <w:gridCol w:w="1099"/>
      </w:tblGrid>
      <w:tr w:rsidR="00A721B3" w:rsidRPr="00B26DF5" w:rsidTr="00A64ABE">
        <w:tc>
          <w:tcPr>
            <w:tcW w:w="3227" w:type="dxa"/>
            <w:vMerge w:val="restart"/>
            <w:tcBorders>
              <w:top w:val="single" w:sz="12" w:space="0" w:color="auto"/>
              <w:left w:val="single" w:sz="12" w:space="0" w:color="auto"/>
              <w:right w:val="single" w:sz="12" w:space="0" w:color="auto"/>
            </w:tcBorders>
            <w:vAlign w:val="center"/>
          </w:tcPr>
          <w:p w:rsidR="00A721B3" w:rsidRPr="00B26DF5" w:rsidRDefault="00A721B3" w:rsidP="00B26DF5">
            <w:pPr>
              <w:jc w:val="center"/>
              <w:rPr>
                <w:b/>
              </w:rPr>
            </w:pPr>
            <w:r w:rsidRPr="00B26DF5">
              <w:rPr>
                <w:b/>
              </w:rPr>
              <w:t>Наименование проекта</w:t>
            </w:r>
          </w:p>
        </w:tc>
        <w:tc>
          <w:tcPr>
            <w:tcW w:w="1843" w:type="dxa"/>
            <w:vMerge w:val="restart"/>
            <w:tcBorders>
              <w:top w:val="single" w:sz="12" w:space="0" w:color="auto"/>
              <w:left w:val="single" w:sz="12" w:space="0" w:color="auto"/>
              <w:right w:val="single" w:sz="12" w:space="0" w:color="auto"/>
            </w:tcBorders>
            <w:vAlign w:val="center"/>
          </w:tcPr>
          <w:p w:rsidR="00A721B3" w:rsidRPr="00B26DF5" w:rsidRDefault="00A721B3" w:rsidP="00B26DF5">
            <w:pPr>
              <w:jc w:val="center"/>
              <w:rPr>
                <w:b/>
              </w:rPr>
            </w:pPr>
            <w:r w:rsidRPr="00B26DF5">
              <w:rPr>
                <w:b/>
              </w:rPr>
              <w:t>Направление проекта</w:t>
            </w:r>
          </w:p>
        </w:tc>
        <w:tc>
          <w:tcPr>
            <w:tcW w:w="1842" w:type="dxa"/>
            <w:vMerge w:val="restart"/>
            <w:tcBorders>
              <w:top w:val="single" w:sz="12" w:space="0" w:color="auto"/>
              <w:left w:val="single" w:sz="12" w:space="0" w:color="auto"/>
              <w:right w:val="single" w:sz="12" w:space="0" w:color="auto"/>
            </w:tcBorders>
            <w:vAlign w:val="center"/>
          </w:tcPr>
          <w:p w:rsidR="00A721B3" w:rsidRPr="00B26DF5" w:rsidRDefault="00A721B3" w:rsidP="00B26DF5">
            <w:pPr>
              <w:jc w:val="center"/>
              <w:rPr>
                <w:b/>
              </w:rPr>
            </w:pPr>
            <w:r w:rsidRPr="00B26DF5">
              <w:rPr>
                <w:b/>
              </w:rPr>
              <w:t>Окупаемость проекта</w:t>
            </w:r>
          </w:p>
        </w:tc>
        <w:tc>
          <w:tcPr>
            <w:tcW w:w="1418" w:type="dxa"/>
            <w:vMerge w:val="restart"/>
            <w:tcBorders>
              <w:top w:val="single" w:sz="12" w:space="0" w:color="auto"/>
              <w:left w:val="single" w:sz="12" w:space="0" w:color="auto"/>
              <w:right w:val="single" w:sz="12" w:space="0" w:color="auto"/>
            </w:tcBorders>
            <w:vAlign w:val="center"/>
          </w:tcPr>
          <w:p w:rsidR="00A721B3" w:rsidRPr="00B26DF5" w:rsidRDefault="00A721B3" w:rsidP="00B26DF5">
            <w:pPr>
              <w:jc w:val="center"/>
              <w:rPr>
                <w:b/>
              </w:rPr>
            </w:pPr>
            <w:r w:rsidRPr="00B26DF5">
              <w:rPr>
                <w:b/>
              </w:rPr>
              <w:t>Сроки реализации проекта</w:t>
            </w:r>
          </w:p>
        </w:tc>
        <w:tc>
          <w:tcPr>
            <w:tcW w:w="2091" w:type="dxa"/>
            <w:gridSpan w:val="2"/>
            <w:tcBorders>
              <w:top w:val="single" w:sz="12" w:space="0" w:color="auto"/>
              <w:left w:val="single" w:sz="12" w:space="0" w:color="auto"/>
              <w:right w:val="single" w:sz="12" w:space="0" w:color="auto"/>
            </w:tcBorders>
            <w:vAlign w:val="center"/>
          </w:tcPr>
          <w:p w:rsidR="00A721B3" w:rsidRPr="00B26DF5" w:rsidRDefault="00A721B3" w:rsidP="00B26DF5">
            <w:pPr>
              <w:jc w:val="center"/>
              <w:rPr>
                <w:b/>
              </w:rPr>
            </w:pPr>
            <w:r w:rsidRPr="00B26DF5">
              <w:rPr>
                <w:b/>
              </w:rPr>
              <w:t>Объём инвестиций</w:t>
            </w:r>
          </w:p>
        </w:tc>
      </w:tr>
      <w:tr w:rsidR="00A721B3" w:rsidRPr="00B26DF5" w:rsidTr="00A64ABE">
        <w:tc>
          <w:tcPr>
            <w:tcW w:w="3227" w:type="dxa"/>
            <w:vMerge/>
            <w:tcBorders>
              <w:left w:val="single" w:sz="12" w:space="0" w:color="auto"/>
              <w:right w:val="single" w:sz="12" w:space="0" w:color="auto"/>
            </w:tcBorders>
            <w:vAlign w:val="center"/>
          </w:tcPr>
          <w:p w:rsidR="00A721B3" w:rsidRPr="00B26DF5" w:rsidRDefault="00A721B3" w:rsidP="00B26DF5">
            <w:pPr>
              <w:jc w:val="center"/>
              <w:rPr>
                <w:color w:val="000000"/>
              </w:rPr>
            </w:pPr>
          </w:p>
        </w:tc>
        <w:tc>
          <w:tcPr>
            <w:tcW w:w="1843" w:type="dxa"/>
            <w:vMerge/>
            <w:tcBorders>
              <w:left w:val="single" w:sz="12" w:space="0" w:color="auto"/>
              <w:right w:val="single" w:sz="12" w:space="0" w:color="auto"/>
            </w:tcBorders>
            <w:vAlign w:val="center"/>
          </w:tcPr>
          <w:p w:rsidR="00A721B3" w:rsidRPr="00B26DF5" w:rsidRDefault="00A721B3" w:rsidP="00B26DF5">
            <w:pPr>
              <w:jc w:val="center"/>
              <w:rPr>
                <w:color w:val="000000"/>
              </w:rPr>
            </w:pPr>
          </w:p>
        </w:tc>
        <w:tc>
          <w:tcPr>
            <w:tcW w:w="1842" w:type="dxa"/>
            <w:vMerge/>
            <w:tcBorders>
              <w:left w:val="single" w:sz="12" w:space="0" w:color="auto"/>
              <w:right w:val="single" w:sz="12" w:space="0" w:color="auto"/>
            </w:tcBorders>
            <w:vAlign w:val="center"/>
          </w:tcPr>
          <w:p w:rsidR="00A721B3" w:rsidRPr="00B26DF5" w:rsidRDefault="00A721B3" w:rsidP="00B26DF5">
            <w:pPr>
              <w:jc w:val="center"/>
              <w:rPr>
                <w:color w:val="000000"/>
              </w:rPr>
            </w:pPr>
          </w:p>
        </w:tc>
        <w:tc>
          <w:tcPr>
            <w:tcW w:w="1418" w:type="dxa"/>
            <w:vMerge/>
            <w:tcBorders>
              <w:left w:val="single" w:sz="12" w:space="0" w:color="auto"/>
              <w:right w:val="single" w:sz="12" w:space="0" w:color="auto"/>
            </w:tcBorders>
            <w:vAlign w:val="center"/>
          </w:tcPr>
          <w:p w:rsidR="00A721B3" w:rsidRPr="00B26DF5" w:rsidRDefault="00A721B3" w:rsidP="00B26DF5">
            <w:pPr>
              <w:jc w:val="center"/>
              <w:rPr>
                <w:color w:val="000000"/>
              </w:rPr>
            </w:pPr>
          </w:p>
        </w:tc>
        <w:tc>
          <w:tcPr>
            <w:tcW w:w="992" w:type="dxa"/>
            <w:tcBorders>
              <w:left w:val="single" w:sz="12" w:space="0" w:color="auto"/>
              <w:right w:val="single" w:sz="12" w:space="0" w:color="auto"/>
            </w:tcBorders>
            <w:vAlign w:val="center"/>
          </w:tcPr>
          <w:p w:rsidR="00A721B3" w:rsidRPr="00B26DF5" w:rsidRDefault="00A721B3" w:rsidP="00B26DF5">
            <w:pPr>
              <w:jc w:val="center"/>
              <w:rPr>
                <w:b/>
                <w:color w:val="000000"/>
              </w:rPr>
            </w:pPr>
            <w:r w:rsidRPr="00B26DF5">
              <w:rPr>
                <w:b/>
                <w:color w:val="000000"/>
              </w:rPr>
              <w:t>год</w:t>
            </w:r>
          </w:p>
        </w:tc>
        <w:tc>
          <w:tcPr>
            <w:tcW w:w="1099" w:type="dxa"/>
            <w:tcBorders>
              <w:left w:val="single" w:sz="12" w:space="0" w:color="auto"/>
              <w:right w:val="single" w:sz="12" w:space="0" w:color="auto"/>
            </w:tcBorders>
            <w:vAlign w:val="center"/>
          </w:tcPr>
          <w:p w:rsidR="00A721B3" w:rsidRPr="00B26DF5" w:rsidRDefault="00A721B3" w:rsidP="00B26DF5">
            <w:pPr>
              <w:jc w:val="center"/>
              <w:rPr>
                <w:b/>
                <w:color w:val="000000"/>
              </w:rPr>
            </w:pPr>
            <w:r w:rsidRPr="00B26DF5">
              <w:rPr>
                <w:b/>
                <w:color w:val="000000"/>
              </w:rPr>
              <w:t xml:space="preserve">Сумма, </w:t>
            </w:r>
            <w:r w:rsidR="00221BCE" w:rsidRPr="00B26DF5">
              <w:rPr>
                <w:b/>
                <w:color w:val="000000"/>
              </w:rPr>
              <w:t>тыс.</w:t>
            </w:r>
            <w:r w:rsidRPr="00B26DF5">
              <w:rPr>
                <w:b/>
                <w:color w:val="000000"/>
              </w:rPr>
              <w:t>руб.</w:t>
            </w:r>
          </w:p>
        </w:tc>
      </w:tr>
      <w:tr w:rsidR="006E45A6" w:rsidRPr="00B26DF5" w:rsidTr="00A64ABE">
        <w:tc>
          <w:tcPr>
            <w:tcW w:w="3227" w:type="dxa"/>
            <w:vMerge w:val="restart"/>
            <w:tcBorders>
              <w:left w:val="single" w:sz="12" w:space="0" w:color="auto"/>
              <w:right w:val="single" w:sz="12" w:space="0" w:color="auto"/>
            </w:tcBorders>
            <w:vAlign w:val="center"/>
          </w:tcPr>
          <w:p w:rsidR="006E45A6" w:rsidRPr="00B26DF5" w:rsidRDefault="006E45A6" w:rsidP="00B26DF5">
            <w:pPr>
              <w:rPr>
                <w:color w:val="000000"/>
              </w:rPr>
            </w:pPr>
            <w:r w:rsidRPr="00B26DF5">
              <w:rPr>
                <w:color w:val="000000"/>
              </w:rPr>
              <w:t xml:space="preserve">Реконструкция и замена котлоагрегатов </w:t>
            </w:r>
          </w:p>
        </w:tc>
        <w:tc>
          <w:tcPr>
            <w:tcW w:w="1843" w:type="dxa"/>
            <w:vMerge w:val="restart"/>
            <w:tcBorders>
              <w:left w:val="single" w:sz="12" w:space="0" w:color="auto"/>
              <w:right w:val="single" w:sz="12" w:space="0" w:color="auto"/>
            </w:tcBorders>
            <w:vAlign w:val="center"/>
          </w:tcPr>
          <w:p w:rsidR="006E45A6" w:rsidRPr="00B26DF5" w:rsidRDefault="006E45A6" w:rsidP="00B26DF5">
            <w:pPr>
              <w:jc w:val="center"/>
              <w:rPr>
                <w:color w:val="000000"/>
              </w:rPr>
            </w:pPr>
            <w:r w:rsidRPr="00B26DF5">
              <w:rPr>
                <w:color w:val="000000"/>
              </w:rPr>
              <w:t>Проект надежности и эффективности</w:t>
            </w:r>
          </w:p>
        </w:tc>
        <w:tc>
          <w:tcPr>
            <w:tcW w:w="1842" w:type="dxa"/>
            <w:vMerge w:val="restart"/>
            <w:tcBorders>
              <w:left w:val="single" w:sz="12" w:space="0" w:color="auto"/>
              <w:right w:val="single" w:sz="12" w:space="0" w:color="auto"/>
            </w:tcBorders>
            <w:vAlign w:val="center"/>
          </w:tcPr>
          <w:p w:rsidR="006E45A6" w:rsidRPr="00B26DF5" w:rsidRDefault="006E45A6" w:rsidP="00B26DF5">
            <w:pPr>
              <w:jc w:val="center"/>
              <w:rPr>
                <w:color w:val="000000"/>
              </w:rPr>
            </w:pPr>
            <w:r w:rsidRPr="00B26DF5">
              <w:rPr>
                <w:color w:val="000000"/>
              </w:rPr>
              <w:t>Окупаемый</w:t>
            </w:r>
          </w:p>
        </w:tc>
        <w:tc>
          <w:tcPr>
            <w:tcW w:w="1418" w:type="dxa"/>
            <w:vMerge w:val="restart"/>
            <w:tcBorders>
              <w:left w:val="single" w:sz="12" w:space="0" w:color="auto"/>
              <w:right w:val="single" w:sz="12" w:space="0" w:color="auto"/>
            </w:tcBorders>
            <w:vAlign w:val="center"/>
          </w:tcPr>
          <w:p w:rsidR="006E45A6" w:rsidRPr="00B26DF5" w:rsidRDefault="006E45A6" w:rsidP="00B26DF5">
            <w:pPr>
              <w:jc w:val="center"/>
              <w:rPr>
                <w:color w:val="000000"/>
              </w:rPr>
            </w:pPr>
            <w:r w:rsidRPr="00B26DF5">
              <w:rPr>
                <w:color w:val="000000"/>
              </w:rPr>
              <w:t>2015-2025 гг.</w:t>
            </w:r>
          </w:p>
        </w:tc>
        <w:tc>
          <w:tcPr>
            <w:tcW w:w="992" w:type="dxa"/>
            <w:tcBorders>
              <w:left w:val="single" w:sz="12" w:space="0" w:color="auto"/>
              <w:right w:val="single" w:sz="12" w:space="0" w:color="auto"/>
            </w:tcBorders>
            <w:vAlign w:val="center"/>
          </w:tcPr>
          <w:p w:rsidR="006E45A6" w:rsidRPr="00B26DF5" w:rsidRDefault="00A64ABE" w:rsidP="00B26DF5">
            <w:pPr>
              <w:jc w:val="center"/>
              <w:rPr>
                <w:color w:val="000000"/>
              </w:rPr>
            </w:pPr>
            <w:r w:rsidRPr="00B26DF5">
              <w:rPr>
                <w:color w:val="000000"/>
              </w:rPr>
              <w:t>2016</w:t>
            </w:r>
          </w:p>
        </w:tc>
        <w:tc>
          <w:tcPr>
            <w:tcW w:w="1099" w:type="dxa"/>
            <w:tcBorders>
              <w:left w:val="single" w:sz="12" w:space="0" w:color="auto"/>
              <w:right w:val="single" w:sz="12" w:space="0" w:color="auto"/>
            </w:tcBorders>
            <w:shd w:val="clear" w:color="auto" w:fill="FFFFFF" w:themeFill="background1"/>
            <w:vAlign w:val="center"/>
          </w:tcPr>
          <w:p w:rsidR="006E45A6" w:rsidRPr="00B26DF5" w:rsidRDefault="00A64ABE" w:rsidP="00B26DF5">
            <w:pPr>
              <w:jc w:val="center"/>
              <w:rPr>
                <w:color w:val="000000"/>
              </w:rPr>
            </w:pPr>
            <w:r w:rsidRPr="00B26DF5">
              <w:rPr>
                <w:color w:val="000000"/>
              </w:rPr>
              <w:t>1897</w:t>
            </w:r>
          </w:p>
        </w:tc>
      </w:tr>
      <w:tr w:rsidR="006E45A6" w:rsidRPr="00B26DF5" w:rsidTr="00A64ABE">
        <w:tc>
          <w:tcPr>
            <w:tcW w:w="3227" w:type="dxa"/>
            <w:vMerge/>
            <w:tcBorders>
              <w:left w:val="single" w:sz="12" w:space="0" w:color="auto"/>
              <w:right w:val="single" w:sz="12" w:space="0" w:color="auto"/>
            </w:tcBorders>
          </w:tcPr>
          <w:p w:rsidR="006E45A6" w:rsidRPr="00B26DF5" w:rsidRDefault="006E45A6" w:rsidP="00B26DF5">
            <w:pPr>
              <w:rPr>
                <w:color w:val="000000"/>
              </w:rPr>
            </w:pPr>
          </w:p>
        </w:tc>
        <w:tc>
          <w:tcPr>
            <w:tcW w:w="1843" w:type="dxa"/>
            <w:vMerge/>
            <w:tcBorders>
              <w:left w:val="single" w:sz="12" w:space="0" w:color="auto"/>
              <w:right w:val="single" w:sz="12" w:space="0" w:color="auto"/>
            </w:tcBorders>
          </w:tcPr>
          <w:p w:rsidR="006E45A6" w:rsidRPr="00B26DF5" w:rsidRDefault="006E45A6" w:rsidP="00B26DF5">
            <w:pPr>
              <w:rPr>
                <w:color w:val="000000"/>
              </w:rPr>
            </w:pPr>
          </w:p>
        </w:tc>
        <w:tc>
          <w:tcPr>
            <w:tcW w:w="1842" w:type="dxa"/>
            <w:vMerge/>
            <w:tcBorders>
              <w:left w:val="single" w:sz="12" w:space="0" w:color="auto"/>
              <w:right w:val="single" w:sz="12" w:space="0" w:color="auto"/>
            </w:tcBorders>
          </w:tcPr>
          <w:p w:rsidR="006E45A6" w:rsidRPr="00B26DF5" w:rsidRDefault="006E45A6" w:rsidP="00B26DF5">
            <w:pPr>
              <w:rPr>
                <w:color w:val="000000"/>
              </w:rPr>
            </w:pPr>
          </w:p>
        </w:tc>
        <w:tc>
          <w:tcPr>
            <w:tcW w:w="1418" w:type="dxa"/>
            <w:vMerge/>
            <w:tcBorders>
              <w:left w:val="single" w:sz="12" w:space="0" w:color="auto"/>
              <w:right w:val="single" w:sz="12" w:space="0" w:color="auto"/>
            </w:tcBorders>
          </w:tcPr>
          <w:p w:rsidR="006E45A6" w:rsidRPr="00B26DF5" w:rsidRDefault="006E45A6" w:rsidP="00B26DF5">
            <w:pPr>
              <w:rPr>
                <w:color w:val="000000"/>
              </w:rPr>
            </w:pPr>
          </w:p>
        </w:tc>
        <w:tc>
          <w:tcPr>
            <w:tcW w:w="992" w:type="dxa"/>
            <w:tcBorders>
              <w:left w:val="single" w:sz="12" w:space="0" w:color="auto"/>
              <w:right w:val="single" w:sz="12" w:space="0" w:color="auto"/>
            </w:tcBorders>
            <w:vAlign w:val="center"/>
          </w:tcPr>
          <w:p w:rsidR="006E45A6" w:rsidRPr="00B26DF5" w:rsidRDefault="00A64ABE" w:rsidP="00B26DF5">
            <w:pPr>
              <w:jc w:val="center"/>
              <w:rPr>
                <w:color w:val="000000"/>
              </w:rPr>
            </w:pPr>
            <w:r w:rsidRPr="00B26DF5">
              <w:rPr>
                <w:color w:val="000000"/>
              </w:rPr>
              <w:t>2017</w:t>
            </w:r>
          </w:p>
        </w:tc>
        <w:tc>
          <w:tcPr>
            <w:tcW w:w="1099" w:type="dxa"/>
            <w:tcBorders>
              <w:left w:val="single" w:sz="12" w:space="0" w:color="auto"/>
              <w:right w:val="single" w:sz="12" w:space="0" w:color="auto"/>
            </w:tcBorders>
            <w:shd w:val="clear" w:color="auto" w:fill="FFFFFF" w:themeFill="background1"/>
            <w:vAlign w:val="center"/>
          </w:tcPr>
          <w:p w:rsidR="006E45A6" w:rsidRPr="00B26DF5" w:rsidRDefault="00A64ABE" w:rsidP="00B26DF5">
            <w:pPr>
              <w:jc w:val="center"/>
              <w:rPr>
                <w:color w:val="000000"/>
              </w:rPr>
            </w:pPr>
            <w:r w:rsidRPr="00B26DF5">
              <w:rPr>
                <w:color w:val="000000"/>
              </w:rPr>
              <w:t>1995</w:t>
            </w:r>
          </w:p>
        </w:tc>
      </w:tr>
      <w:tr w:rsidR="006E45A6" w:rsidRPr="00B26DF5" w:rsidTr="00A64ABE">
        <w:tc>
          <w:tcPr>
            <w:tcW w:w="3227" w:type="dxa"/>
            <w:vMerge/>
            <w:tcBorders>
              <w:left w:val="single" w:sz="12" w:space="0" w:color="auto"/>
              <w:right w:val="single" w:sz="12" w:space="0" w:color="auto"/>
            </w:tcBorders>
          </w:tcPr>
          <w:p w:rsidR="006E45A6" w:rsidRPr="00B26DF5" w:rsidRDefault="006E45A6" w:rsidP="00B26DF5">
            <w:pPr>
              <w:rPr>
                <w:color w:val="000000"/>
              </w:rPr>
            </w:pPr>
          </w:p>
        </w:tc>
        <w:tc>
          <w:tcPr>
            <w:tcW w:w="1843" w:type="dxa"/>
            <w:vMerge/>
            <w:tcBorders>
              <w:left w:val="single" w:sz="12" w:space="0" w:color="auto"/>
              <w:right w:val="single" w:sz="12" w:space="0" w:color="auto"/>
            </w:tcBorders>
          </w:tcPr>
          <w:p w:rsidR="006E45A6" w:rsidRPr="00B26DF5" w:rsidRDefault="006E45A6" w:rsidP="00B26DF5">
            <w:pPr>
              <w:rPr>
                <w:color w:val="000000"/>
              </w:rPr>
            </w:pPr>
          </w:p>
        </w:tc>
        <w:tc>
          <w:tcPr>
            <w:tcW w:w="1842" w:type="dxa"/>
            <w:vMerge/>
            <w:tcBorders>
              <w:left w:val="single" w:sz="12" w:space="0" w:color="auto"/>
              <w:right w:val="single" w:sz="12" w:space="0" w:color="auto"/>
            </w:tcBorders>
          </w:tcPr>
          <w:p w:rsidR="006E45A6" w:rsidRPr="00B26DF5" w:rsidRDefault="006E45A6" w:rsidP="00B26DF5">
            <w:pPr>
              <w:rPr>
                <w:color w:val="000000"/>
              </w:rPr>
            </w:pPr>
          </w:p>
        </w:tc>
        <w:tc>
          <w:tcPr>
            <w:tcW w:w="1418" w:type="dxa"/>
            <w:vMerge/>
            <w:tcBorders>
              <w:left w:val="single" w:sz="12" w:space="0" w:color="auto"/>
              <w:right w:val="single" w:sz="12" w:space="0" w:color="auto"/>
            </w:tcBorders>
          </w:tcPr>
          <w:p w:rsidR="006E45A6" w:rsidRPr="00B26DF5" w:rsidRDefault="006E45A6" w:rsidP="00B26DF5">
            <w:pPr>
              <w:rPr>
                <w:color w:val="000000"/>
              </w:rPr>
            </w:pPr>
          </w:p>
        </w:tc>
        <w:tc>
          <w:tcPr>
            <w:tcW w:w="992" w:type="dxa"/>
            <w:tcBorders>
              <w:left w:val="single" w:sz="12" w:space="0" w:color="auto"/>
              <w:right w:val="single" w:sz="12" w:space="0" w:color="auto"/>
            </w:tcBorders>
            <w:vAlign w:val="center"/>
          </w:tcPr>
          <w:p w:rsidR="006E45A6" w:rsidRPr="00B26DF5" w:rsidRDefault="00A64ABE" w:rsidP="00B26DF5">
            <w:pPr>
              <w:jc w:val="center"/>
              <w:rPr>
                <w:color w:val="000000"/>
              </w:rPr>
            </w:pPr>
            <w:r w:rsidRPr="00B26DF5">
              <w:rPr>
                <w:color w:val="000000"/>
              </w:rPr>
              <w:t>2018</w:t>
            </w:r>
          </w:p>
        </w:tc>
        <w:tc>
          <w:tcPr>
            <w:tcW w:w="1099" w:type="dxa"/>
            <w:tcBorders>
              <w:left w:val="single" w:sz="12" w:space="0" w:color="auto"/>
              <w:right w:val="single" w:sz="12" w:space="0" w:color="auto"/>
            </w:tcBorders>
            <w:shd w:val="clear" w:color="auto" w:fill="FFFFFF" w:themeFill="background1"/>
            <w:vAlign w:val="center"/>
          </w:tcPr>
          <w:p w:rsidR="006E45A6" w:rsidRPr="00B26DF5" w:rsidRDefault="00A64ABE" w:rsidP="00B26DF5">
            <w:pPr>
              <w:jc w:val="center"/>
              <w:rPr>
                <w:color w:val="000000"/>
              </w:rPr>
            </w:pPr>
            <w:r w:rsidRPr="00B26DF5">
              <w:rPr>
                <w:color w:val="000000"/>
              </w:rPr>
              <w:t>2084</w:t>
            </w:r>
          </w:p>
        </w:tc>
      </w:tr>
      <w:tr w:rsidR="006E45A6" w:rsidRPr="00B26DF5" w:rsidTr="00A64ABE">
        <w:tc>
          <w:tcPr>
            <w:tcW w:w="3227" w:type="dxa"/>
            <w:vMerge/>
            <w:tcBorders>
              <w:left w:val="single" w:sz="12" w:space="0" w:color="auto"/>
              <w:right w:val="single" w:sz="12" w:space="0" w:color="auto"/>
            </w:tcBorders>
          </w:tcPr>
          <w:p w:rsidR="006E45A6" w:rsidRPr="00B26DF5" w:rsidRDefault="006E45A6" w:rsidP="00B26DF5">
            <w:pPr>
              <w:rPr>
                <w:color w:val="000000"/>
              </w:rPr>
            </w:pPr>
          </w:p>
        </w:tc>
        <w:tc>
          <w:tcPr>
            <w:tcW w:w="1843" w:type="dxa"/>
            <w:vMerge/>
            <w:tcBorders>
              <w:left w:val="single" w:sz="12" w:space="0" w:color="auto"/>
              <w:right w:val="single" w:sz="12" w:space="0" w:color="auto"/>
            </w:tcBorders>
          </w:tcPr>
          <w:p w:rsidR="006E45A6" w:rsidRPr="00B26DF5" w:rsidRDefault="006E45A6" w:rsidP="00B26DF5">
            <w:pPr>
              <w:rPr>
                <w:color w:val="000000"/>
              </w:rPr>
            </w:pPr>
          </w:p>
        </w:tc>
        <w:tc>
          <w:tcPr>
            <w:tcW w:w="1842" w:type="dxa"/>
            <w:vMerge/>
            <w:tcBorders>
              <w:left w:val="single" w:sz="12" w:space="0" w:color="auto"/>
              <w:right w:val="single" w:sz="12" w:space="0" w:color="auto"/>
            </w:tcBorders>
          </w:tcPr>
          <w:p w:rsidR="006E45A6" w:rsidRPr="00B26DF5" w:rsidRDefault="006E45A6" w:rsidP="00B26DF5">
            <w:pPr>
              <w:rPr>
                <w:color w:val="000000"/>
              </w:rPr>
            </w:pPr>
          </w:p>
        </w:tc>
        <w:tc>
          <w:tcPr>
            <w:tcW w:w="1418" w:type="dxa"/>
            <w:vMerge/>
            <w:tcBorders>
              <w:left w:val="single" w:sz="12" w:space="0" w:color="auto"/>
              <w:right w:val="single" w:sz="12" w:space="0" w:color="auto"/>
            </w:tcBorders>
          </w:tcPr>
          <w:p w:rsidR="006E45A6" w:rsidRPr="00B26DF5" w:rsidRDefault="006E45A6" w:rsidP="00B26DF5">
            <w:pPr>
              <w:rPr>
                <w:color w:val="000000"/>
              </w:rPr>
            </w:pPr>
          </w:p>
        </w:tc>
        <w:tc>
          <w:tcPr>
            <w:tcW w:w="992" w:type="dxa"/>
            <w:tcBorders>
              <w:left w:val="single" w:sz="12" w:space="0" w:color="auto"/>
              <w:right w:val="single" w:sz="12" w:space="0" w:color="auto"/>
            </w:tcBorders>
            <w:vAlign w:val="center"/>
          </w:tcPr>
          <w:p w:rsidR="006E45A6" w:rsidRPr="00B26DF5" w:rsidRDefault="00A64ABE" w:rsidP="00B26DF5">
            <w:pPr>
              <w:jc w:val="center"/>
              <w:rPr>
                <w:color w:val="000000"/>
              </w:rPr>
            </w:pPr>
            <w:r w:rsidRPr="00B26DF5">
              <w:rPr>
                <w:color w:val="000000"/>
              </w:rPr>
              <w:t>2019</w:t>
            </w:r>
          </w:p>
        </w:tc>
        <w:tc>
          <w:tcPr>
            <w:tcW w:w="1099" w:type="dxa"/>
            <w:tcBorders>
              <w:left w:val="single" w:sz="12" w:space="0" w:color="auto"/>
              <w:right w:val="single" w:sz="12" w:space="0" w:color="auto"/>
            </w:tcBorders>
            <w:shd w:val="clear" w:color="auto" w:fill="FFFFFF" w:themeFill="background1"/>
            <w:vAlign w:val="center"/>
          </w:tcPr>
          <w:p w:rsidR="006E45A6" w:rsidRPr="00B26DF5" w:rsidRDefault="00A64ABE" w:rsidP="00B26DF5">
            <w:pPr>
              <w:jc w:val="center"/>
              <w:rPr>
                <w:color w:val="000000"/>
              </w:rPr>
            </w:pPr>
            <w:r w:rsidRPr="00B26DF5">
              <w:rPr>
                <w:color w:val="000000"/>
              </w:rPr>
              <w:t>2168</w:t>
            </w:r>
          </w:p>
        </w:tc>
      </w:tr>
      <w:tr w:rsidR="00DE6E1F" w:rsidRPr="00B26DF5" w:rsidTr="00A64ABE">
        <w:tc>
          <w:tcPr>
            <w:tcW w:w="3227" w:type="dxa"/>
            <w:vMerge w:val="restart"/>
            <w:tcBorders>
              <w:left w:val="single" w:sz="12" w:space="0" w:color="auto"/>
              <w:right w:val="single" w:sz="12" w:space="0" w:color="auto"/>
            </w:tcBorders>
            <w:vAlign w:val="center"/>
          </w:tcPr>
          <w:p w:rsidR="00DE6E1F" w:rsidRPr="00B26DF5" w:rsidRDefault="00DE6E1F" w:rsidP="00B26DF5">
            <w:pPr>
              <w:rPr>
                <w:color w:val="000000"/>
              </w:rPr>
            </w:pPr>
            <w:r w:rsidRPr="00B26DF5">
              <w:rPr>
                <w:color w:val="000000"/>
              </w:rPr>
              <w:t>Реконструкция теплотрасс с использованием труб типа Касафлекс</w:t>
            </w:r>
          </w:p>
        </w:tc>
        <w:tc>
          <w:tcPr>
            <w:tcW w:w="1843" w:type="dxa"/>
            <w:vMerge w:val="restart"/>
            <w:tcBorders>
              <w:left w:val="single" w:sz="12" w:space="0" w:color="auto"/>
              <w:right w:val="single" w:sz="12" w:space="0" w:color="auto"/>
            </w:tcBorders>
            <w:vAlign w:val="center"/>
          </w:tcPr>
          <w:p w:rsidR="00DE6E1F" w:rsidRPr="00B26DF5" w:rsidRDefault="00DE6E1F" w:rsidP="00B26DF5">
            <w:pPr>
              <w:jc w:val="center"/>
              <w:rPr>
                <w:color w:val="000000"/>
              </w:rPr>
            </w:pPr>
            <w:r w:rsidRPr="00B26DF5">
              <w:rPr>
                <w:color w:val="000000"/>
              </w:rPr>
              <w:t>Проект надежности и эффективности</w:t>
            </w:r>
          </w:p>
        </w:tc>
        <w:tc>
          <w:tcPr>
            <w:tcW w:w="1842" w:type="dxa"/>
            <w:vMerge w:val="restart"/>
            <w:tcBorders>
              <w:left w:val="single" w:sz="12" w:space="0" w:color="auto"/>
              <w:right w:val="single" w:sz="12" w:space="0" w:color="auto"/>
            </w:tcBorders>
            <w:vAlign w:val="center"/>
          </w:tcPr>
          <w:p w:rsidR="00DE6E1F" w:rsidRPr="00B26DF5" w:rsidRDefault="00DE6E1F" w:rsidP="00B26DF5">
            <w:pPr>
              <w:jc w:val="center"/>
            </w:pPr>
            <w:r w:rsidRPr="00B26DF5">
              <w:t>Окупаемый</w:t>
            </w:r>
          </w:p>
        </w:tc>
        <w:tc>
          <w:tcPr>
            <w:tcW w:w="1418" w:type="dxa"/>
            <w:vMerge w:val="restart"/>
            <w:tcBorders>
              <w:left w:val="single" w:sz="12" w:space="0" w:color="auto"/>
              <w:right w:val="single" w:sz="12" w:space="0" w:color="auto"/>
            </w:tcBorders>
            <w:vAlign w:val="center"/>
          </w:tcPr>
          <w:p w:rsidR="00DE6E1F" w:rsidRPr="00B26DF5" w:rsidRDefault="00DE6E1F" w:rsidP="00B26DF5">
            <w:pPr>
              <w:jc w:val="center"/>
              <w:rPr>
                <w:color w:val="000000"/>
              </w:rPr>
            </w:pPr>
            <w:r w:rsidRPr="00B26DF5">
              <w:rPr>
                <w:color w:val="000000"/>
              </w:rPr>
              <w:t>2</w:t>
            </w:r>
            <w:r w:rsidR="004421B8" w:rsidRPr="00B26DF5">
              <w:rPr>
                <w:color w:val="000000"/>
              </w:rPr>
              <w:t>016-2021г</w:t>
            </w:r>
            <w:r w:rsidRPr="00B26DF5">
              <w:rPr>
                <w:color w:val="000000"/>
              </w:rPr>
              <w:t>г.</w:t>
            </w:r>
          </w:p>
        </w:tc>
        <w:tc>
          <w:tcPr>
            <w:tcW w:w="992" w:type="dxa"/>
            <w:tcBorders>
              <w:left w:val="single" w:sz="12" w:space="0" w:color="auto"/>
              <w:right w:val="single" w:sz="12" w:space="0" w:color="auto"/>
            </w:tcBorders>
            <w:vAlign w:val="center"/>
          </w:tcPr>
          <w:p w:rsidR="00DE6E1F" w:rsidRPr="00B26DF5" w:rsidRDefault="00DE6E1F" w:rsidP="00B26DF5">
            <w:pPr>
              <w:jc w:val="center"/>
              <w:rPr>
                <w:color w:val="000000"/>
              </w:rPr>
            </w:pPr>
            <w:r w:rsidRPr="00B26DF5">
              <w:rPr>
                <w:color w:val="000000"/>
              </w:rPr>
              <w:t>2016</w:t>
            </w:r>
          </w:p>
        </w:tc>
        <w:tc>
          <w:tcPr>
            <w:tcW w:w="1099" w:type="dxa"/>
            <w:tcBorders>
              <w:left w:val="single" w:sz="12" w:space="0" w:color="auto"/>
              <w:right w:val="single" w:sz="12" w:space="0" w:color="auto"/>
            </w:tcBorders>
            <w:shd w:val="clear" w:color="auto" w:fill="FFFFFF" w:themeFill="background1"/>
            <w:vAlign w:val="bottom"/>
          </w:tcPr>
          <w:p w:rsidR="00DE6E1F" w:rsidRPr="00B26DF5" w:rsidRDefault="00A64ABE" w:rsidP="00B26DF5">
            <w:pPr>
              <w:jc w:val="center"/>
              <w:rPr>
                <w:color w:val="000000"/>
              </w:rPr>
            </w:pPr>
            <w:r w:rsidRPr="00B26DF5">
              <w:rPr>
                <w:color w:val="000000"/>
              </w:rPr>
              <w:t>772</w:t>
            </w:r>
          </w:p>
        </w:tc>
      </w:tr>
      <w:tr w:rsidR="00DE6E1F" w:rsidRPr="00B26DF5" w:rsidTr="00A64ABE">
        <w:tc>
          <w:tcPr>
            <w:tcW w:w="3227" w:type="dxa"/>
            <w:vMerge/>
            <w:tcBorders>
              <w:left w:val="single" w:sz="12" w:space="0" w:color="auto"/>
              <w:right w:val="single" w:sz="12" w:space="0" w:color="auto"/>
            </w:tcBorders>
            <w:vAlign w:val="center"/>
          </w:tcPr>
          <w:p w:rsidR="00DE6E1F" w:rsidRPr="00B26DF5" w:rsidRDefault="00DE6E1F" w:rsidP="00B26DF5">
            <w:pPr>
              <w:rPr>
                <w:color w:val="000000"/>
              </w:rPr>
            </w:pPr>
          </w:p>
        </w:tc>
        <w:tc>
          <w:tcPr>
            <w:tcW w:w="1843" w:type="dxa"/>
            <w:vMerge/>
            <w:tcBorders>
              <w:left w:val="single" w:sz="12" w:space="0" w:color="auto"/>
              <w:right w:val="single" w:sz="12" w:space="0" w:color="auto"/>
            </w:tcBorders>
            <w:vAlign w:val="center"/>
          </w:tcPr>
          <w:p w:rsidR="00DE6E1F" w:rsidRPr="00B26DF5" w:rsidRDefault="00DE6E1F" w:rsidP="00B26DF5">
            <w:pPr>
              <w:jc w:val="center"/>
              <w:rPr>
                <w:color w:val="000000"/>
              </w:rPr>
            </w:pPr>
          </w:p>
        </w:tc>
        <w:tc>
          <w:tcPr>
            <w:tcW w:w="1842" w:type="dxa"/>
            <w:vMerge/>
            <w:tcBorders>
              <w:left w:val="single" w:sz="12" w:space="0" w:color="auto"/>
              <w:right w:val="single" w:sz="12" w:space="0" w:color="auto"/>
            </w:tcBorders>
            <w:vAlign w:val="center"/>
          </w:tcPr>
          <w:p w:rsidR="00DE6E1F" w:rsidRPr="00B26DF5" w:rsidRDefault="00DE6E1F" w:rsidP="00B26DF5">
            <w:pPr>
              <w:jc w:val="center"/>
            </w:pPr>
          </w:p>
        </w:tc>
        <w:tc>
          <w:tcPr>
            <w:tcW w:w="1418" w:type="dxa"/>
            <w:vMerge/>
            <w:tcBorders>
              <w:left w:val="single" w:sz="12" w:space="0" w:color="auto"/>
              <w:right w:val="single" w:sz="12" w:space="0" w:color="auto"/>
            </w:tcBorders>
            <w:vAlign w:val="center"/>
          </w:tcPr>
          <w:p w:rsidR="00DE6E1F" w:rsidRPr="00B26DF5" w:rsidRDefault="00DE6E1F" w:rsidP="00B26DF5">
            <w:pPr>
              <w:jc w:val="center"/>
              <w:rPr>
                <w:color w:val="000000"/>
              </w:rPr>
            </w:pPr>
          </w:p>
        </w:tc>
        <w:tc>
          <w:tcPr>
            <w:tcW w:w="992" w:type="dxa"/>
            <w:tcBorders>
              <w:left w:val="single" w:sz="12" w:space="0" w:color="auto"/>
              <w:right w:val="single" w:sz="12" w:space="0" w:color="auto"/>
            </w:tcBorders>
            <w:vAlign w:val="center"/>
          </w:tcPr>
          <w:p w:rsidR="00DE6E1F" w:rsidRPr="00B26DF5" w:rsidRDefault="00DE6E1F" w:rsidP="00B26DF5">
            <w:pPr>
              <w:jc w:val="center"/>
              <w:rPr>
                <w:color w:val="000000"/>
              </w:rPr>
            </w:pPr>
            <w:r w:rsidRPr="00B26DF5">
              <w:rPr>
                <w:color w:val="000000"/>
              </w:rPr>
              <w:t>2017</w:t>
            </w:r>
          </w:p>
        </w:tc>
        <w:tc>
          <w:tcPr>
            <w:tcW w:w="1099" w:type="dxa"/>
            <w:tcBorders>
              <w:left w:val="single" w:sz="12" w:space="0" w:color="auto"/>
              <w:right w:val="single" w:sz="12" w:space="0" w:color="auto"/>
            </w:tcBorders>
            <w:shd w:val="clear" w:color="auto" w:fill="FFFFFF" w:themeFill="background1"/>
            <w:vAlign w:val="bottom"/>
          </w:tcPr>
          <w:p w:rsidR="00DE6E1F" w:rsidRPr="00B26DF5" w:rsidRDefault="00A64ABE" w:rsidP="00B26DF5">
            <w:pPr>
              <w:jc w:val="center"/>
              <w:rPr>
                <w:color w:val="000000"/>
              </w:rPr>
            </w:pPr>
            <w:r w:rsidRPr="00B26DF5">
              <w:rPr>
                <w:color w:val="000000"/>
              </w:rPr>
              <w:t>819</w:t>
            </w:r>
          </w:p>
        </w:tc>
      </w:tr>
      <w:tr w:rsidR="00DE6E1F" w:rsidRPr="00B26DF5" w:rsidTr="00A64ABE">
        <w:tc>
          <w:tcPr>
            <w:tcW w:w="3227" w:type="dxa"/>
            <w:vMerge/>
            <w:tcBorders>
              <w:left w:val="single" w:sz="12" w:space="0" w:color="auto"/>
              <w:right w:val="single" w:sz="12" w:space="0" w:color="auto"/>
            </w:tcBorders>
            <w:vAlign w:val="center"/>
          </w:tcPr>
          <w:p w:rsidR="00DE6E1F" w:rsidRPr="00B26DF5" w:rsidRDefault="00DE6E1F" w:rsidP="00B26DF5">
            <w:pPr>
              <w:rPr>
                <w:color w:val="000000"/>
              </w:rPr>
            </w:pPr>
          </w:p>
        </w:tc>
        <w:tc>
          <w:tcPr>
            <w:tcW w:w="1843" w:type="dxa"/>
            <w:vMerge/>
            <w:tcBorders>
              <w:left w:val="single" w:sz="12" w:space="0" w:color="auto"/>
              <w:right w:val="single" w:sz="12" w:space="0" w:color="auto"/>
            </w:tcBorders>
            <w:vAlign w:val="center"/>
          </w:tcPr>
          <w:p w:rsidR="00DE6E1F" w:rsidRPr="00B26DF5" w:rsidRDefault="00DE6E1F" w:rsidP="00B26DF5">
            <w:pPr>
              <w:jc w:val="center"/>
              <w:rPr>
                <w:color w:val="000000"/>
              </w:rPr>
            </w:pPr>
          </w:p>
        </w:tc>
        <w:tc>
          <w:tcPr>
            <w:tcW w:w="1842" w:type="dxa"/>
            <w:vMerge/>
            <w:tcBorders>
              <w:left w:val="single" w:sz="12" w:space="0" w:color="auto"/>
              <w:right w:val="single" w:sz="12" w:space="0" w:color="auto"/>
            </w:tcBorders>
            <w:vAlign w:val="center"/>
          </w:tcPr>
          <w:p w:rsidR="00DE6E1F" w:rsidRPr="00B26DF5" w:rsidRDefault="00DE6E1F" w:rsidP="00B26DF5">
            <w:pPr>
              <w:jc w:val="center"/>
            </w:pPr>
          </w:p>
        </w:tc>
        <w:tc>
          <w:tcPr>
            <w:tcW w:w="1418" w:type="dxa"/>
            <w:vMerge/>
            <w:tcBorders>
              <w:left w:val="single" w:sz="12" w:space="0" w:color="auto"/>
              <w:right w:val="single" w:sz="12" w:space="0" w:color="auto"/>
            </w:tcBorders>
            <w:vAlign w:val="center"/>
          </w:tcPr>
          <w:p w:rsidR="00DE6E1F" w:rsidRPr="00B26DF5" w:rsidRDefault="00DE6E1F" w:rsidP="00B26DF5">
            <w:pPr>
              <w:jc w:val="center"/>
              <w:rPr>
                <w:color w:val="000000"/>
              </w:rPr>
            </w:pPr>
          </w:p>
        </w:tc>
        <w:tc>
          <w:tcPr>
            <w:tcW w:w="992" w:type="dxa"/>
            <w:tcBorders>
              <w:left w:val="single" w:sz="12" w:space="0" w:color="auto"/>
              <w:right w:val="single" w:sz="12" w:space="0" w:color="auto"/>
            </w:tcBorders>
            <w:vAlign w:val="center"/>
          </w:tcPr>
          <w:p w:rsidR="00DE6E1F" w:rsidRPr="00B26DF5" w:rsidRDefault="00DE6E1F" w:rsidP="00B26DF5">
            <w:pPr>
              <w:jc w:val="center"/>
              <w:rPr>
                <w:color w:val="000000"/>
              </w:rPr>
            </w:pPr>
            <w:r w:rsidRPr="00B26DF5">
              <w:rPr>
                <w:color w:val="000000"/>
              </w:rPr>
              <w:t>2018</w:t>
            </w:r>
          </w:p>
        </w:tc>
        <w:tc>
          <w:tcPr>
            <w:tcW w:w="1099" w:type="dxa"/>
            <w:tcBorders>
              <w:left w:val="single" w:sz="12" w:space="0" w:color="auto"/>
              <w:right w:val="single" w:sz="12" w:space="0" w:color="auto"/>
            </w:tcBorders>
            <w:shd w:val="clear" w:color="auto" w:fill="FFFFFF" w:themeFill="background1"/>
            <w:vAlign w:val="bottom"/>
          </w:tcPr>
          <w:p w:rsidR="00DE6E1F" w:rsidRPr="00B26DF5" w:rsidRDefault="00A64ABE" w:rsidP="00B26DF5">
            <w:pPr>
              <w:jc w:val="center"/>
              <w:rPr>
                <w:color w:val="000000"/>
              </w:rPr>
            </w:pPr>
            <w:r w:rsidRPr="00B26DF5">
              <w:rPr>
                <w:color w:val="000000"/>
              </w:rPr>
              <w:t>860</w:t>
            </w:r>
          </w:p>
        </w:tc>
      </w:tr>
      <w:tr w:rsidR="002109AB" w:rsidRPr="00B26DF5" w:rsidTr="00A64ABE">
        <w:trPr>
          <w:trHeight w:val="680"/>
        </w:trPr>
        <w:tc>
          <w:tcPr>
            <w:tcW w:w="3227" w:type="dxa"/>
            <w:vMerge w:val="restart"/>
            <w:tcBorders>
              <w:top w:val="nil"/>
              <w:left w:val="single" w:sz="12" w:space="0" w:color="auto"/>
              <w:right w:val="single" w:sz="12" w:space="0" w:color="auto"/>
            </w:tcBorders>
          </w:tcPr>
          <w:p w:rsidR="004421B8" w:rsidRPr="00B26DF5" w:rsidRDefault="004421B8" w:rsidP="00B26DF5">
            <w:pPr>
              <w:pStyle w:val="Style7"/>
              <w:widowControl/>
              <w:numPr>
                <w:ilvl w:val="0"/>
                <w:numId w:val="64"/>
              </w:numPr>
              <w:spacing w:line="240" w:lineRule="auto"/>
              <w:ind w:left="0"/>
              <w:jc w:val="left"/>
            </w:pPr>
            <w:r w:rsidRPr="00B26DF5">
              <w:t>1. Реконструкция старых и прокладка новых участков водопроводной сети условным диаметром 20-159 мм</w:t>
            </w:r>
          </w:p>
          <w:p w:rsidR="004421B8" w:rsidRPr="00B26DF5" w:rsidRDefault="004421B8" w:rsidP="00B26DF5">
            <w:pPr>
              <w:pStyle w:val="Style7"/>
              <w:widowControl/>
              <w:numPr>
                <w:ilvl w:val="0"/>
                <w:numId w:val="64"/>
              </w:numPr>
              <w:spacing w:line="240" w:lineRule="auto"/>
              <w:ind w:left="0" w:firstLine="0"/>
              <w:jc w:val="left"/>
            </w:pPr>
            <w:r w:rsidRPr="00B26DF5">
              <w:t>Строительство новой водонапорной башни</w:t>
            </w:r>
          </w:p>
          <w:p w:rsidR="002109AB" w:rsidRPr="00B26DF5" w:rsidRDefault="00A64ABE" w:rsidP="00B26DF5">
            <w:pPr>
              <w:tabs>
                <w:tab w:val="left" w:pos="-142"/>
              </w:tabs>
            </w:pPr>
            <w:r w:rsidRPr="00B26DF5">
              <w:t>3</w:t>
            </w:r>
            <w:r w:rsidR="004421B8" w:rsidRPr="00B26DF5">
              <w:t>.Установка современного насосного оборудования</w:t>
            </w:r>
          </w:p>
          <w:p w:rsidR="004421B8" w:rsidRPr="00B26DF5" w:rsidRDefault="004421B8" w:rsidP="00B26DF5">
            <w:pPr>
              <w:pStyle w:val="Style7"/>
              <w:numPr>
                <w:ilvl w:val="0"/>
                <w:numId w:val="65"/>
              </w:numPr>
              <w:spacing w:line="240" w:lineRule="auto"/>
              <w:ind w:left="0" w:firstLine="0"/>
              <w:jc w:val="left"/>
            </w:pPr>
            <w:r w:rsidRPr="00B26DF5">
              <w:t>Канализа</w:t>
            </w:r>
            <w:r w:rsidR="00A64ABE" w:rsidRPr="00B26DF5">
              <w:t>ционные очистные  станции: q=45</w:t>
            </w:r>
            <w:r w:rsidRPr="00B26DF5">
              <w:t>0м³/сут.</w:t>
            </w:r>
          </w:p>
          <w:p w:rsidR="004421B8" w:rsidRPr="00B26DF5" w:rsidRDefault="004421B8" w:rsidP="00B26DF5">
            <w:pPr>
              <w:pStyle w:val="Style7"/>
              <w:numPr>
                <w:ilvl w:val="0"/>
                <w:numId w:val="65"/>
              </w:numPr>
              <w:spacing w:line="240" w:lineRule="auto"/>
              <w:ind w:left="0" w:firstLine="0"/>
              <w:jc w:val="left"/>
            </w:pPr>
            <w:r w:rsidRPr="00B26DF5">
              <w:t>Установка выгребов полной заводской готовности с последующим вывозом стоков на проектируемые КОС</w:t>
            </w:r>
          </w:p>
          <w:p w:rsidR="004421B8" w:rsidRPr="00B26DF5" w:rsidRDefault="004421B8" w:rsidP="00B26DF5">
            <w:pPr>
              <w:pStyle w:val="Style7"/>
              <w:numPr>
                <w:ilvl w:val="0"/>
                <w:numId w:val="65"/>
              </w:numPr>
              <w:spacing w:line="240" w:lineRule="auto"/>
              <w:ind w:left="0" w:firstLine="0"/>
              <w:jc w:val="left"/>
            </w:pPr>
            <w:r w:rsidRPr="00B26DF5">
              <w:t>Закупка автотранспорта для вывоза стоков на КОС</w:t>
            </w:r>
          </w:p>
          <w:p w:rsidR="004421B8" w:rsidRPr="00B26DF5" w:rsidRDefault="004421B8" w:rsidP="00B26DF5">
            <w:pPr>
              <w:pStyle w:val="Style7"/>
              <w:numPr>
                <w:ilvl w:val="0"/>
                <w:numId w:val="65"/>
              </w:numPr>
              <w:spacing w:line="240" w:lineRule="auto"/>
              <w:ind w:left="0" w:firstLine="0"/>
              <w:jc w:val="left"/>
            </w:pPr>
            <w:r w:rsidRPr="00B26DF5">
              <w:t>Строительство ливневого водоотвода</w:t>
            </w:r>
          </w:p>
          <w:p w:rsidR="004421B8" w:rsidRPr="00B26DF5" w:rsidRDefault="004421B8" w:rsidP="00B26DF5">
            <w:pPr>
              <w:tabs>
                <w:tab w:val="left" w:pos="-142"/>
              </w:tabs>
            </w:pPr>
            <w:r w:rsidRPr="00B26DF5">
              <w:t>Строительство сетей водоотведения</w:t>
            </w:r>
          </w:p>
        </w:tc>
        <w:tc>
          <w:tcPr>
            <w:tcW w:w="1843" w:type="dxa"/>
            <w:vMerge w:val="restart"/>
            <w:tcBorders>
              <w:left w:val="single" w:sz="12" w:space="0" w:color="auto"/>
              <w:right w:val="single" w:sz="12" w:space="0" w:color="auto"/>
            </w:tcBorders>
            <w:vAlign w:val="center"/>
          </w:tcPr>
          <w:p w:rsidR="002109AB" w:rsidRPr="00B26DF5" w:rsidRDefault="002109AB" w:rsidP="00B26DF5">
            <w:pPr>
              <w:jc w:val="center"/>
            </w:pPr>
            <w:r w:rsidRPr="00B26DF5">
              <w:rPr>
                <w:color w:val="000000"/>
              </w:rPr>
              <w:t>Комплекс инфраструктурных проектов</w:t>
            </w:r>
          </w:p>
        </w:tc>
        <w:tc>
          <w:tcPr>
            <w:tcW w:w="1842" w:type="dxa"/>
            <w:vMerge w:val="restart"/>
            <w:tcBorders>
              <w:left w:val="single" w:sz="12" w:space="0" w:color="auto"/>
              <w:right w:val="single" w:sz="12" w:space="0" w:color="auto"/>
            </w:tcBorders>
            <w:vAlign w:val="center"/>
          </w:tcPr>
          <w:p w:rsidR="002109AB" w:rsidRPr="00B26DF5" w:rsidRDefault="002109AB" w:rsidP="00B26DF5">
            <w:pPr>
              <w:jc w:val="center"/>
            </w:pPr>
            <w:r w:rsidRPr="00B26DF5">
              <w:rPr>
                <w:color w:val="000000"/>
              </w:rPr>
              <w:t>Не окупаем</w:t>
            </w:r>
          </w:p>
        </w:tc>
        <w:tc>
          <w:tcPr>
            <w:tcW w:w="1418" w:type="dxa"/>
            <w:tcBorders>
              <w:left w:val="single" w:sz="12" w:space="0" w:color="auto"/>
              <w:right w:val="single" w:sz="12" w:space="0" w:color="auto"/>
            </w:tcBorders>
            <w:vAlign w:val="center"/>
          </w:tcPr>
          <w:p w:rsidR="002109AB" w:rsidRPr="00B26DF5" w:rsidRDefault="002109AB" w:rsidP="00B26DF5">
            <w:pPr>
              <w:jc w:val="center"/>
              <w:rPr>
                <w:color w:val="000000"/>
              </w:rPr>
            </w:pPr>
            <w:r w:rsidRPr="00B26DF5">
              <w:rPr>
                <w:color w:val="000000"/>
              </w:rPr>
              <w:t>2015</w:t>
            </w:r>
            <w:r w:rsidR="004421B8" w:rsidRPr="00B26DF5">
              <w:rPr>
                <w:color w:val="000000"/>
              </w:rPr>
              <w:t xml:space="preserve"> г.</w:t>
            </w:r>
          </w:p>
        </w:tc>
        <w:tc>
          <w:tcPr>
            <w:tcW w:w="2091" w:type="dxa"/>
            <w:gridSpan w:val="2"/>
            <w:tcBorders>
              <w:left w:val="single" w:sz="12" w:space="0" w:color="auto"/>
              <w:right w:val="single" w:sz="12" w:space="0" w:color="auto"/>
            </w:tcBorders>
            <w:shd w:val="clear" w:color="auto" w:fill="FFFFFF" w:themeFill="background1"/>
            <w:vAlign w:val="center"/>
          </w:tcPr>
          <w:p w:rsidR="002109AB" w:rsidRPr="00B26DF5" w:rsidRDefault="004421B8" w:rsidP="00B26DF5">
            <w:pPr>
              <w:jc w:val="center"/>
              <w:rPr>
                <w:color w:val="000000"/>
              </w:rPr>
            </w:pPr>
            <w:r w:rsidRPr="00B26DF5">
              <w:rPr>
                <w:color w:val="000000"/>
              </w:rPr>
              <w:t>155</w:t>
            </w:r>
          </w:p>
        </w:tc>
      </w:tr>
      <w:tr w:rsidR="002109AB" w:rsidRPr="00B26DF5" w:rsidTr="00A64ABE">
        <w:trPr>
          <w:trHeight w:val="680"/>
        </w:trPr>
        <w:tc>
          <w:tcPr>
            <w:tcW w:w="3227" w:type="dxa"/>
            <w:vMerge/>
            <w:tcBorders>
              <w:left w:val="single" w:sz="12" w:space="0" w:color="auto"/>
              <w:right w:val="single" w:sz="12" w:space="0" w:color="auto"/>
            </w:tcBorders>
          </w:tcPr>
          <w:p w:rsidR="002109AB" w:rsidRPr="00B26DF5" w:rsidRDefault="002109AB" w:rsidP="00B26DF5">
            <w:pPr>
              <w:pStyle w:val="Style7"/>
              <w:spacing w:line="240" w:lineRule="auto"/>
              <w:rPr>
                <w:color w:val="000000"/>
              </w:rPr>
            </w:pPr>
          </w:p>
        </w:tc>
        <w:tc>
          <w:tcPr>
            <w:tcW w:w="1843" w:type="dxa"/>
            <w:vMerge/>
            <w:tcBorders>
              <w:left w:val="single" w:sz="12" w:space="0" w:color="auto"/>
              <w:right w:val="single" w:sz="12" w:space="0" w:color="auto"/>
            </w:tcBorders>
          </w:tcPr>
          <w:p w:rsidR="002109AB" w:rsidRPr="00B26DF5" w:rsidRDefault="002109AB" w:rsidP="00B26DF5">
            <w:pPr>
              <w:rPr>
                <w:color w:val="000000"/>
              </w:rPr>
            </w:pPr>
          </w:p>
        </w:tc>
        <w:tc>
          <w:tcPr>
            <w:tcW w:w="1842" w:type="dxa"/>
            <w:vMerge/>
            <w:tcBorders>
              <w:left w:val="single" w:sz="12" w:space="0" w:color="auto"/>
              <w:right w:val="single" w:sz="12" w:space="0" w:color="auto"/>
            </w:tcBorders>
          </w:tcPr>
          <w:p w:rsidR="002109AB" w:rsidRPr="00B26DF5" w:rsidRDefault="002109AB" w:rsidP="00B26DF5">
            <w:pPr>
              <w:rPr>
                <w:color w:val="000000"/>
              </w:rPr>
            </w:pPr>
          </w:p>
        </w:tc>
        <w:tc>
          <w:tcPr>
            <w:tcW w:w="1418" w:type="dxa"/>
            <w:tcBorders>
              <w:left w:val="single" w:sz="12" w:space="0" w:color="auto"/>
              <w:right w:val="single" w:sz="12" w:space="0" w:color="auto"/>
            </w:tcBorders>
            <w:vAlign w:val="center"/>
          </w:tcPr>
          <w:p w:rsidR="002109AB" w:rsidRPr="00B26DF5" w:rsidRDefault="002109AB" w:rsidP="00B26DF5">
            <w:pPr>
              <w:jc w:val="center"/>
              <w:rPr>
                <w:color w:val="000000"/>
              </w:rPr>
            </w:pPr>
            <w:r w:rsidRPr="00B26DF5">
              <w:rPr>
                <w:color w:val="000000"/>
              </w:rPr>
              <w:t>2016</w:t>
            </w:r>
            <w:r w:rsidR="004421B8" w:rsidRPr="00B26DF5">
              <w:rPr>
                <w:color w:val="000000"/>
              </w:rPr>
              <w:t xml:space="preserve"> г.</w:t>
            </w:r>
          </w:p>
        </w:tc>
        <w:tc>
          <w:tcPr>
            <w:tcW w:w="2091" w:type="dxa"/>
            <w:gridSpan w:val="2"/>
            <w:tcBorders>
              <w:left w:val="single" w:sz="12" w:space="0" w:color="auto"/>
              <w:right w:val="single" w:sz="12" w:space="0" w:color="auto"/>
            </w:tcBorders>
            <w:shd w:val="clear" w:color="auto" w:fill="FFFFFF" w:themeFill="background1"/>
            <w:vAlign w:val="center"/>
          </w:tcPr>
          <w:p w:rsidR="002109AB" w:rsidRPr="00B26DF5" w:rsidRDefault="004421B8" w:rsidP="00B26DF5">
            <w:pPr>
              <w:jc w:val="center"/>
              <w:rPr>
                <w:color w:val="000000"/>
              </w:rPr>
            </w:pPr>
            <w:r w:rsidRPr="00B26DF5">
              <w:rPr>
                <w:color w:val="000000"/>
              </w:rPr>
              <w:t>4050</w:t>
            </w:r>
          </w:p>
        </w:tc>
      </w:tr>
      <w:tr w:rsidR="002109AB" w:rsidRPr="00B26DF5" w:rsidTr="00A64ABE">
        <w:trPr>
          <w:trHeight w:val="680"/>
        </w:trPr>
        <w:tc>
          <w:tcPr>
            <w:tcW w:w="3227" w:type="dxa"/>
            <w:vMerge/>
            <w:tcBorders>
              <w:left w:val="single" w:sz="12" w:space="0" w:color="auto"/>
              <w:right w:val="single" w:sz="12" w:space="0" w:color="auto"/>
            </w:tcBorders>
          </w:tcPr>
          <w:p w:rsidR="002109AB" w:rsidRPr="00B26DF5" w:rsidRDefault="002109AB" w:rsidP="00B26DF5">
            <w:pPr>
              <w:pStyle w:val="Style7"/>
              <w:spacing w:line="240" w:lineRule="auto"/>
              <w:rPr>
                <w:color w:val="000000"/>
              </w:rPr>
            </w:pPr>
          </w:p>
        </w:tc>
        <w:tc>
          <w:tcPr>
            <w:tcW w:w="1843" w:type="dxa"/>
            <w:vMerge/>
            <w:tcBorders>
              <w:left w:val="single" w:sz="12" w:space="0" w:color="auto"/>
              <w:right w:val="single" w:sz="12" w:space="0" w:color="auto"/>
            </w:tcBorders>
          </w:tcPr>
          <w:p w:rsidR="002109AB" w:rsidRPr="00B26DF5" w:rsidRDefault="002109AB" w:rsidP="00B26DF5">
            <w:pPr>
              <w:rPr>
                <w:color w:val="000000"/>
              </w:rPr>
            </w:pPr>
          </w:p>
        </w:tc>
        <w:tc>
          <w:tcPr>
            <w:tcW w:w="1842" w:type="dxa"/>
            <w:vMerge/>
            <w:tcBorders>
              <w:left w:val="single" w:sz="12" w:space="0" w:color="auto"/>
              <w:right w:val="single" w:sz="12" w:space="0" w:color="auto"/>
            </w:tcBorders>
          </w:tcPr>
          <w:p w:rsidR="002109AB" w:rsidRPr="00B26DF5" w:rsidRDefault="002109AB" w:rsidP="00B26DF5">
            <w:pPr>
              <w:rPr>
                <w:color w:val="000000"/>
              </w:rPr>
            </w:pPr>
          </w:p>
        </w:tc>
        <w:tc>
          <w:tcPr>
            <w:tcW w:w="1418" w:type="dxa"/>
            <w:tcBorders>
              <w:left w:val="single" w:sz="12" w:space="0" w:color="auto"/>
              <w:right w:val="single" w:sz="12" w:space="0" w:color="auto"/>
            </w:tcBorders>
            <w:vAlign w:val="center"/>
          </w:tcPr>
          <w:p w:rsidR="002109AB" w:rsidRPr="00B26DF5" w:rsidRDefault="002109AB" w:rsidP="00B26DF5">
            <w:pPr>
              <w:jc w:val="center"/>
              <w:rPr>
                <w:color w:val="000000"/>
              </w:rPr>
            </w:pPr>
            <w:r w:rsidRPr="00B26DF5">
              <w:rPr>
                <w:color w:val="000000"/>
              </w:rPr>
              <w:t>2017</w:t>
            </w:r>
            <w:r w:rsidR="004421B8" w:rsidRPr="00B26DF5">
              <w:rPr>
                <w:color w:val="000000"/>
              </w:rPr>
              <w:t xml:space="preserve"> г.</w:t>
            </w:r>
          </w:p>
        </w:tc>
        <w:tc>
          <w:tcPr>
            <w:tcW w:w="2091" w:type="dxa"/>
            <w:gridSpan w:val="2"/>
            <w:tcBorders>
              <w:left w:val="single" w:sz="12" w:space="0" w:color="auto"/>
              <w:right w:val="single" w:sz="12" w:space="0" w:color="auto"/>
            </w:tcBorders>
            <w:shd w:val="clear" w:color="auto" w:fill="FFFFFF" w:themeFill="background1"/>
            <w:vAlign w:val="center"/>
          </w:tcPr>
          <w:p w:rsidR="002109AB" w:rsidRPr="00B26DF5" w:rsidRDefault="004421B8" w:rsidP="00B26DF5">
            <w:pPr>
              <w:jc w:val="center"/>
              <w:rPr>
                <w:color w:val="000000"/>
              </w:rPr>
            </w:pPr>
            <w:r w:rsidRPr="00B26DF5">
              <w:rPr>
                <w:color w:val="000000"/>
              </w:rPr>
              <w:t>10195</w:t>
            </w:r>
          </w:p>
        </w:tc>
      </w:tr>
      <w:tr w:rsidR="004421B8" w:rsidRPr="00B26DF5" w:rsidTr="00A64ABE">
        <w:trPr>
          <w:trHeight w:val="680"/>
        </w:trPr>
        <w:tc>
          <w:tcPr>
            <w:tcW w:w="3227" w:type="dxa"/>
            <w:vMerge/>
            <w:tcBorders>
              <w:left w:val="single" w:sz="12" w:space="0" w:color="auto"/>
              <w:right w:val="single" w:sz="12" w:space="0" w:color="auto"/>
            </w:tcBorders>
          </w:tcPr>
          <w:p w:rsidR="004421B8" w:rsidRPr="00B26DF5" w:rsidRDefault="004421B8" w:rsidP="00B26DF5">
            <w:pPr>
              <w:pStyle w:val="Style7"/>
              <w:spacing w:line="240" w:lineRule="auto"/>
              <w:rPr>
                <w:color w:val="000000"/>
              </w:rPr>
            </w:pPr>
          </w:p>
        </w:tc>
        <w:tc>
          <w:tcPr>
            <w:tcW w:w="1843" w:type="dxa"/>
            <w:vMerge/>
            <w:tcBorders>
              <w:left w:val="single" w:sz="12" w:space="0" w:color="auto"/>
              <w:right w:val="single" w:sz="12" w:space="0" w:color="auto"/>
            </w:tcBorders>
          </w:tcPr>
          <w:p w:rsidR="004421B8" w:rsidRPr="00B26DF5" w:rsidRDefault="004421B8" w:rsidP="00B26DF5">
            <w:pPr>
              <w:rPr>
                <w:color w:val="000000"/>
              </w:rPr>
            </w:pPr>
          </w:p>
        </w:tc>
        <w:tc>
          <w:tcPr>
            <w:tcW w:w="1842" w:type="dxa"/>
            <w:vMerge/>
            <w:tcBorders>
              <w:left w:val="single" w:sz="12" w:space="0" w:color="auto"/>
              <w:right w:val="single" w:sz="12" w:space="0" w:color="auto"/>
            </w:tcBorders>
          </w:tcPr>
          <w:p w:rsidR="004421B8" w:rsidRPr="00B26DF5" w:rsidRDefault="004421B8" w:rsidP="00B26DF5">
            <w:pPr>
              <w:rPr>
                <w:color w:val="000000"/>
              </w:rPr>
            </w:pPr>
          </w:p>
        </w:tc>
        <w:tc>
          <w:tcPr>
            <w:tcW w:w="1418" w:type="dxa"/>
            <w:tcBorders>
              <w:left w:val="single" w:sz="12" w:space="0" w:color="auto"/>
              <w:right w:val="single" w:sz="12" w:space="0" w:color="auto"/>
            </w:tcBorders>
            <w:vAlign w:val="center"/>
          </w:tcPr>
          <w:p w:rsidR="004421B8" w:rsidRPr="00B26DF5" w:rsidRDefault="004421B8" w:rsidP="00B26DF5">
            <w:pPr>
              <w:jc w:val="center"/>
              <w:rPr>
                <w:color w:val="000000"/>
              </w:rPr>
            </w:pPr>
            <w:r w:rsidRPr="00B26DF5">
              <w:rPr>
                <w:color w:val="000000"/>
              </w:rPr>
              <w:t>2018 г.</w:t>
            </w:r>
          </w:p>
        </w:tc>
        <w:tc>
          <w:tcPr>
            <w:tcW w:w="2091" w:type="dxa"/>
            <w:gridSpan w:val="2"/>
            <w:tcBorders>
              <w:left w:val="single" w:sz="12" w:space="0" w:color="auto"/>
              <w:right w:val="single" w:sz="12" w:space="0" w:color="auto"/>
            </w:tcBorders>
            <w:shd w:val="clear" w:color="auto" w:fill="FFFFFF" w:themeFill="background1"/>
            <w:vAlign w:val="center"/>
          </w:tcPr>
          <w:p w:rsidR="004421B8" w:rsidRPr="00B26DF5" w:rsidRDefault="004421B8" w:rsidP="00B26DF5">
            <w:pPr>
              <w:jc w:val="center"/>
              <w:rPr>
                <w:color w:val="000000"/>
              </w:rPr>
            </w:pPr>
            <w:r w:rsidRPr="00B26DF5">
              <w:rPr>
                <w:color w:val="000000"/>
              </w:rPr>
              <w:t>18100</w:t>
            </w:r>
          </w:p>
        </w:tc>
      </w:tr>
      <w:tr w:rsidR="002109AB" w:rsidRPr="00B26DF5" w:rsidTr="00A64ABE">
        <w:trPr>
          <w:trHeight w:val="680"/>
        </w:trPr>
        <w:tc>
          <w:tcPr>
            <w:tcW w:w="3227" w:type="dxa"/>
            <w:vMerge/>
            <w:tcBorders>
              <w:left w:val="single" w:sz="12" w:space="0" w:color="auto"/>
              <w:bottom w:val="single" w:sz="12" w:space="0" w:color="auto"/>
              <w:right w:val="single" w:sz="12" w:space="0" w:color="auto"/>
            </w:tcBorders>
          </w:tcPr>
          <w:p w:rsidR="002109AB" w:rsidRPr="00B26DF5" w:rsidRDefault="002109AB" w:rsidP="00B26DF5">
            <w:pPr>
              <w:pStyle w:val="Style7"/>
              <w:spacing w:line="240" w:lineRule="auto"/>
              <w:rPr>
                <w:color w:val="000000"/>
              </w:rPr>
            </w:pPr>
          </w:p>
        </w:tc>
        <w:tc>
          <w:tcPr>
            <w:tcW w:w="1843" w:type="dxa"/>
            <w:vMerge/>
            <w:tcBorders>
              <w:left w:val="single" w:sz="12" w:space="0" w:color="auto"/>
              <w:bottom w:val="single" w:sz="12" w:space="0" w:color="auto"/>
              <w:right w:val="single" w:sz="12" w:space="0" w:color="auto"/>
            </w:tcBorders>
          </w:tcPr>
          <w:p w:rsidR="002109AB" w:rsidRPr="00B26DF5" w:rsidRDefault="002109AB" w:rsidP="00B26DF5">
            <w:pPr>
              <w:rPr>
                <w:color w:val="000000"/>
              </w:rPr>
            </w:pPr>
          </w:p>
        </w:tc>
        <w:tc>
          <w:tcPr>
            <w:tcW w:w="1842" w:type="dxa"/>
            <w:vMerge/>
            <w:tcBorders>
              <w:left w:val="single" w:sz="12" w:space="0" w:color="auto"/>
              <w:bottom w:val="single" w:sz="12" w:space="0" w:color="auto"/>
              <w:right w:val="single" w:sz="12" w:space="0" w:color="auto"/>
            </w:tcBorders>
          </w:tcPr>
          <w:p w:rsidR="002109AB" w:rsidRPr="00B26DF5" w:rsidRDefault="002109AB" w:rsidP="00B26DF5">
            <w:pPr>
              <w:rPr>
                <w:color w:val="000000"/>
              </w:rPr>
            </w:pPr>
          </w:p>
        </w:tc>
        <w:tc>
          <w:tcPr>
            <w:tcW w:w="1418" w:type="dxa"/>
            <w:tcBorders>
              <w:left w:val="single" w:sz="12" w:space="0" w:color="auto"/>
              <w:bottom w:val="single" w:sz="12" w:space="0" w:color="auto"/>
              <w:right w:val="single" w:sz="12" w:space="0" w:color="auto"/>
            </w:tcBorders>
            <w:vAlign w:val="center"/>
          </w:tcPr>
          <w:p w:rsidR="002109AB" w:rsidRPr="00B26DF5" w:rsidRDefault="002109AB" w:rsidP="00B26DF5">
            <w:pPr>
              <w:jc w:val="center"/>
              <w:rPr>
                <w:color w:val="000000"/>
              </w:rPr>
            </w:pPr>
            <w:r w:rsidRPr="00B26DF5">
              <w:rPr>
                <w:color w:val="000000"/>
              </w:rPr>
              <w:t>201</w:t>
            </w:r>
            <w:r w:rsidR="004421B8" w:rsidRPr="00B26DF5">
              <w:rPr>
                <w:color w:val="000000"/>
              </w:rPr>
              <w:t>9 г.</w:t>
            </w:r>
          </w:p>
        </w:tc>
        <w:tc>
          <w:tcPr>
            <w:tcW w:w="2091" w:type="dxa"/>
            <w:gridSpan w:val="2"/>
            <w:tcBorders>
              <w:left w:val="single" w:sz="12" w:space="0" w:color="auto"/>
              <w:bottom w:val="single" w:sz="12" w:space="0" w:color="auto"/>
              <w:right w:val="single" w:sz="12" w:space="0" w:color="auto"/>
            </w:tcBorders>
            <w:shd w:val="clear" w:color="auto" w:fill="FFFFFF" w:themeFill="background1"/>
            <w:vAlign w:val="center"/>
          </w:tcPr>
          <w:p w:rsidR="002109AB" w:rsidRPr="00B26DF5" w:rsidRDefault="004421B8" w:rsidP="00B26DF5">
            <w:pPr>
              <w:jc w:val="center"/>
              <w:rPr>
                <w:color w:val="000000"/>
              </w:rPr>
            </w:pPr>
            <w:r w:rsidRPr="00B26DF5">
              <w:rPr>
                <w:color w:val="000000"/>
              </w:rPr>
              <w:t>5000</w:t>
            </w:r>
          </w:p>
        </w:tc>
      </w:tr>
    </w:tbl>
    <w:p w:rsidR="008B4997" w:rsidRPr="00B26DF5" w:rsidRDefault="008B4997" w:rsidP="00B26DF5">
      <w:pPr>
        <w:ind w:firstLine="709"/>
        <w:rPr>
          <w:rFonts w:ascii="Times New Roman" w:hAnsi="Times New Roman" w:cs="Times New Roman"/>
          <w:b/>
          <w:sz w:val="20"/>
          <w:szCs w:val="20"/>
        </w:rPr>
      </w:pPr>
    </w:p>
    <w:p w:rsidR="00F560EF" w:rsidRPr="00B26DF5" w:rsidRDefault="00F560EF" w:rsidP="00B26DF5">
      <w:pPr>
        <w:ind w:firstLine="709"/>
        <w:rPr>
          <w:rFonts w:ascii="Times New Roman" w:hAnsi="Times New Roman" w:cs="Times New Roman"/>
          <w:sz w:val="20"/>
          <w:szCs w:val="20"/>
        </w:rPr>
        <w:sectPr w:rsidR="00F560EF" w:rsidRPr="00B26DF5" w:rsidSect="00A721B3">
          <w:pgSz w:w="11900" w:h="16840"/>
          <w:pgMar w:top="40" w:right="561" w:bottom="567" w:left="1134" w:header="425" w:footer="442" w:gutter="0"/>
          <w:cols w:space="708"/>
          <w:docGrid w:linePitch="360"/>
        </w:sectPr>
      </w:pPr>
    </w:p>
    <w:p w:rsidR="00961D44" w:rsidRPr="00B26DF5" w:rsidRDefault="00F560EF" w:rsidP="00B26DF5">
      <w:pPr>
        <w:rPr>
          <w:rFonts w:ascii="Times New Roman" w:hAnsi="Times New Roman" w:cs="Times New Roman"/>
          <w:sz w:val="20"/>
          <w:szCs w:val="20"/>
        </w:rPr>
      </w:pPr>
      <w:r w:rsidRPr="00B26DF5">
        <w:rPr>
          <w:rFonts w:ascii="Times New Roman" w:hAnsi="Times New Roman" w:cs="Times New Roman"/>
          <w:sz w:val="20"/>
          <w:szCs w:val="20"/>
        </w:rPr>
        <w:lastRenderedPageBreak/>
        <w:t>Р</w:t>
      </w:r>
      <w:r w:rsidR="00961D44" w:rsidRPr="00B26DF5">
        <w:rPr>
          <w:rFonts w:ascii="Times New Roman" w:hAnsi="Times New Roman" w:cs="Times New Roman"/>
          <w:sz w:val="20"/>
          <w:szCs w:val="20"/>
        </w:rPr>
        <w:t>а</w:t>
      </w:r>
      <w:r w:rsidRPr="00B26DF5">
        <w:rPr>
          <w:rFonts w:ascii="Times New Roman" w:hAnsi="Times New Roman" w:cs="Times New Roman"/>
          <w:sz w:val="20"/>
          <w:szCs w:val="20"/>
        </w:rPr>
        <w:t>счет инвестиционного портфеля</w:t>
      </w:r>
    </w:p>
    <w:p w:rsidR="003B5FF0" w:rsidRPr="00B26DF5" w:rsidRDefault="00A13F54" w:rsidP="00B26DF5">
      <w:pPr>
        <w:rPr>
          <w:rFonts w:ascii="Times New Roman" w:hAnsi="Times New Roman" w:cs="Times New Roman"/>
          <w:noProof/>
          <w:sz w:val="20"/>
          <w:szCs w:val="20"/>
        </w:rPr>
      </w:pPr>
      <w:r w:rsidRPr="00B26DF5">
        <w:rPr>
          <w:rFonts w:ascii="Times New Roman" w:hAnsi="Times New Roman" w:cs="Times New Roman"/>
          <w:noProof/>
          <w:sz w:val="20"/>
          <w:szCs w:val="20"/>
        </w:rPr>
        <w:drawing>
          <wp:inline distT="0" distB="0" distL="0" distR="0">
            <wp:extent cx="9944100" cy="59721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1.jpg"/>
                    <pic:cNvPicPr/>
                  </pic:nvPicPr>
                  <pic:blipFill rotWithShape="1">
                    <a:blip r:embed="rId6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5927" t="4118" r="5996" b="9411"/>
                    <a:stretch/>
                  </pic:blipFill>
                  <pic:spPr bwMode="auto">
                    <a:xfrm>
                      <a:off x="0" y="0"/>
                      <a:ext cx="9948974" cy="59751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F799E" w:rsidRPr="00B26DF5" w:rsidRDefault="00B34A76" w:rsidP="00B26DF5">
      <w:pPr>
        <w:rPr>
          <w:rFonts w:ascii="Times New Roman" w:hAnsi="Times New Roman" w:cs="Times New Roman"/>
          <w:sz w:val="20"/>
          <w:szCs w:val="20"/>
        </w:rPr>
      </w:pPr>
      <w:r w:rsidRPr="00B26DF5">
        <w:rPr>
          <w:rFonts w:ascii="Times New Roman" w:hAnsi="Times New Roman" w:cs="Times New Roman"/>
          <w:noProof/>
          <w:sz w:val="20"/>
          <w:szCs w:val="20"/>
        </w:rPr>
        <w:lastRenderedPageBreak/>
        <w:drawing>
          <wp:inline distT="0" distB="0" distL="0" distR="0">
            <wp:extent cx="9963150" cy="62007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2.jpg"/>
                    <pic:cNvPicPr/>
                  </pic:nvPicPr>
                  <pic:blipFill rotWithShape="1">
                    <a:blip r:embed="rId6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5823" t="3970" r="6203" b="10441"/>
                    <a:stretch/>
                  </pic:blipFill>
                  <pic:spPr bwMode="auto">
                    <a:xfrm>
                      <a:off x="0" y="0"/>
                      <a:ext cx="9968034" cy="62038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848850" cy="62198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3.jpg"/>
                    <pic:cNvPicPr/>
                  </pic:nvPicPr>
                  <pic:blipFill rotWithShape="1">
                    <a:blip r:embed="rId6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5511" t="3969" r="5996" b="5736"/>
                    <a:stretch/>
                  </pic:blipFill>
                  <pic:spPr bwMode="auto">
                    <a:xfrm>
                      <a:off x="0" y="0"/>
                      <a:ext cx="9853679" cy="6222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6305550" cy="51911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4.jpg"/>
                    <pic:cNvPicPr/>
                  </pic:nvPicPr>
                  <pic:blipFill rotWithShape="1">
                    <a:blip r:embed="rId7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5824" t="3970" r="51126" b="43235"/>
                    <a:stretch/>
                  </pic:blipFill>
                  <pic:spPr bwMode="auto">
                    <a:xfrm>
                      <a:off x="0" y="0"/>
                      <a:ext cx="6308641" cy="51936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925050" cy="61626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5.jpg"/>
                    <pic:cNvPicPr/>
                  </pic:nvPicPr>
                  <pic:blipFill rotWithShape="1">
                    <a:blip r:embed="rId7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5927" t="4412" r="9844" b="18824"/>
                    <a:stretch/>
                  </pic:blipFill>
                  <pic:spPr bwMode="auto">
                    <a:xfrm>
                      <a:off x="0" y="0"/>
                      <a:ext cx="9929915" cy="61656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972675" cy="61912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6.jpg"/>
                    <pic:cNvPicPr/>
                  </pic:nvPicPr>
                  <pic:blipFill rotWithShape="1">
                    <a:blip r:embed="rId7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5823" t="4117" r="6100" b="18235"/>
                    <a:stretch/>
                  </pic:blipFill>
                  <pic:spPr bwMode="auto">
                    <a:xfrm>
                      <a:off x="0" y="0"/>
                      <a:ext cx="9977563" cy="61942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B26DF5">
        <w:rPr>
          <w:rFonts w:ascii="Times New Roman" w:hAnsi="Times New Roman" w:cs="Times New Roman"/>
          <w:noProof/>
          <w:sz w:val="20"/>
          <w:szCs w:val="20"/>
        </w:rPr>
        <w:lastRenderedPageBreak/>
        <w:drawing>
          <wp:inline distT="0" distB="0" distL="0" distR="0">
            <wp:extent cx="9972675" cy="57912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_0007.jpg"/>
                    <pic:cNvPicPr/>
                  </pic:nvPicPr>
                  <pic:blipFill rotWithShape="1">
                    <a:blip r:embed="rId7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5823" t="3970" r="6203" b="35000"/>
                    <a:stretch/>
                  </pic:blipFill>
                  <pic:spPr bwMode="auto">
                    <a:xfrm>
                      <a:off x="0" y="0"/>
                      <a:ext cx="9977564" cy="579403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B4997" w:rsidRPr="00B26DF5" w:rsidRDefault="008B4997" w:rsidP="00B26DF5">
      <w:pPr>
        <w:rPr>
          <w:rFonts w:ascii="Times New Roman" w:hAnsi="Times New Roman" w:cs="Times New Roman"/>
          <w:b/>
          <w:sz w:val="20"/>
          <w:szCs w:val="20"/>
        </w:rPr>
        <w:sectPr w:rsidR="008B4997" w:rsidRPr="00B26DF5" w:rsidSect="00961D44">
          <w:pgSz w:w="16840" w:h="11900" w:orient="landscape"/>
          <w:pgMar w:top="1134" w:right="397" w:bottom="561" w:left="567" w:header="425" w:footer="442" w:gutter="0"/>
          <w:cols w:space="708"/>
          <w:docGrid w:linePitch="360"/>
        </w:sectPr>
      </w:pPr>
    </w:p>
    <w:p w:rsidR="00A95723" w:rsidRPr="00B26DF5" w:rsidRDefault="00F118FA" w:rsidP="00B26DF5">
      <w:pPr>
        <w:ind w:firstLine="709"/>
        <w:jc w:val="both"/>
        <w:rPr>
          <w:rFonts w:ascii="Times New Roman" w:hAnsi="Times New Roman" w:cs="Times New Roman"/>
          <w:b/>
          <w:sz w:val="20"/>
          <w:szCs w:val="20"/>
        </w:rPr>
      </w:pPr>
      <w:r w:rsidRPr="00B26DF5">
        <w:rPr>
          <w:rFonts w:ascii="Times New Roman" w:hAnsi="Times New Roman" w:cs="Times New Roman"/>
          <w:b/>
          <w:sz w:val="20"/>
          <w:szCs w:val="20"/>
        </w:rPr>
        <w:lastRenderedPageBreak/>
        <w:t xml:space="preserve"> 12. ФИНАНСОВЫЕ ПОТРЕБ</w:t>
      </w:r>
      <w:r w:rsidR="00BC6413" w:rsidRPr="00B26DF5">
        <w:rPr>
          <w:rFonts w:ascii="Times New Roman" w:hAnsi="Times New Roman" w:cs="Times New Roman"/>
          <w:b/>
          <w:sz w:val="20"/>
          <w:szCs w:val="20"/>
        </w:rPr>
        <w:t>НОСТИ ДЛЯ РЕАЛИЗАЦИИ ПРОГРАММЫ</w:t>
      </w:r>
    </w:p>
    <w:p w:rsidR="00A95723" w:rsidRPr="00B26DF5" w:rsidRDefault="00A95723" w:rsidP="00B26DF5">
      <w:pPr>
        <w:rPr>
          <w:rFonts w:ascii="Times New Roman" w:hAnsi="Times New Roman" w:cs="Times New Roman"/>
          <w:sz w:val="20"/>
          <w:szCs w:val="20"/>
        </w:rPr>
      </w:pPr>
    </w:p>
    <w:p w:rsidR="009B5435" w:rsidRPr="00B26DF5" w:rsidRDefault="009B5435"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Общие финансовые потребности в реализации программы составляют </w:t>
      </w:r>
      <w:r w:rsidR="00A64ABE" w:rsidRPr="00B26DF5">
        <w:rPr>
          <w:rFonts w:ascii="Times New Roman" w:hAnsi="Times New Roman" w:cs="Times New Roman"/>
          <w:sz w:val="20"/>
          <w:szCs w:val="20"/>
        </w:rPr>
        <w:t>48095</w:t>
      </w:r>
      <w:r w:rsidR="00221BCE" w:rsidRPr="00B26DF5">
        <w:rPr>
          <w:rFonts w:ascii="Times New Roman" w:hAnsi="Times New Roman" w:cs="Times New Roman"/>
          <w:sz w:val="20"/>
          <w:szCs w:val="20"/>
        </w:rPr>
        <w:t>тыс.</w:t>
      </w:r>
      <w:r w:rsidRPr="00B26DF5">
        <w:rPr>
          <w:rFonts w:ascii="Times New Roman" w:hAnsi="Times New Roman" w:cs="Times New Roman"/>
          <w:sz w:val="20"/>
          <w:szCs w:val="20"/>
        </w:rPr>
        <w:t xml:space="preserve"> руб. с учетом инфляции в период реализации программы, в том числе в </w:t>
      </w:r>
      <w:r w:rsidR="005300DC" w:rsidRPr="00B26DF5">
        <w:rPr>
          <w:rFonts w:ascii="Times New Roman" w:hAnsi="Times New Roman" w:cs="Times New Roman"/>
          <w:sz w:val="20"/>
          <w:szCs w:val="20"/>
        </w:rPr>
        <w:t xml:space="preserve"> 201</w:t>
      </w:r>
      <w:r w:rsidR="00F42563" w:rsidRPr="00B26DF5">
        <w:rPr>
          <w:rFonts w:ascii="Times New Roman" w:hAnsi="Times New Roman" w:cs="Times New Roman"/>
          <w:sz w:val="20"/>
          <w:szCs w:val="20"/>
        </w:rPr>
        <w:t>8</w:t>
      </w:r>
      <w:r w:rsidR="005300DC" w:rsidRPr="00B26DF5">
        <w:rPr>
          <w:rFonts w:ascii="Times New Roman" w:hAnsi="Times New Roman" w:cs="Times New Roman"/>
          <w:sz w:val="20"/>
          <w:szCs w:val="20"/>
        </w:rPr>
        <w:t xml:space="preserve"> году  - </w:t>
      </w:r>
      <w:r w:rsidR="00DF089C" w:rsidRPr="00B26DF5">
        <w:rPr>
          <w:rFonts w:ascii="Times New Roman" w:hAnsi="Times New Roman" w:cs="Times New Roman"/>
          <w:sz w:val="20"/>
          <w:szCs w:val="20"/>
        </w:rPr>
        <w:t>155</w:t>
      </w:r>
      <w:r w:rsidR="00221BCE" w:rsidRPr="00B26DF5">
        <w:rPr>
          <w:rFonts w:ascii="Times New Roman" w:hAnsi="Times New Roman" w:cs="Times New Roman"/>
          <w:sz w:val="20"/>
          <w:szCs w:val="20"/>
        </w:rPr>
        <w:t>тыс.</w:t>
      </w:r>
      <w:r w:rsidRPr="00B26DF5">
        <w:rPr>
          <w:rFonts w:ascii="Times New Roman" w:hAnsi="Times New Roman" w:cs="Times New Roman"/>
          <w:sz w:val="20"/>
          <w:szCs w:val="20"/>
        </w:rPr>
        <w:t xml:space="preserve"> руб. , в период с 2</w:t>
      </w:r>
      <w:r w:rsidR="005300DC" w:rsidRPr="00B26DF5">
        <w:rPr>
          <w:rFonts w:ascii="Times New Roman" w:hAnsi="Times New Roman" w:cs="Times New Roman"/>
          <w:sz w:val="20"/>
          <w:szCs w:val="20"/>
        </w:rPr>
        <w:t>01</w:t>
      </w:r>
      <w:r w:rsidR="00F42563" w:rsidRPr="00B26DF5">
        <w:rPr>
          <w:rFonts w:ascii="Times New Roman" w:hAnsi="Times New Roman" w:cs="Times New Roman"/>
          <w:sz w:val="20"/>
          <w:szCs w:val="20"/>
        </w:rPr>
        <w:t>9</w:t>
      </w:r>
      <w:r w:rsidR="005300DC" w:rsidRPr="00B26DF5">
        <w:rPr>
          <w:rFonts w:ascii="Times New Roman" w:hAnsi="Times New Roman" w:cs="Times New Roman"/>
          <w:sz w:val="20"/>
          <w:szCs w:val="20"/>
        </w:rPr>
        <w:t xml:space="preserve"> по 202</w:t>
      </w:r>
      <w:r w:rsidR="00F42563" w:rsidRPr="00B26DF5">
        <w:rPr>
          <w:rFonts w:ascii="Times New Roman" w:hAnsi="Times New Roman" w:cs="Times New Roman"/>
          <w:sz w:val="20"/>
          <w:szCs w:val="20"/>
        </w:rPr>
        <w:t>5</w:t>
      </w:r>
      <w:r w:rsidR="005300DC" w:rsidRPr="00B26DF5">
        <w:rPr>
          <w:rFonts w:ascii="Times New Roman" w:hAnsi="Times New Roman" w:cs="Times New Roman"/>
          <w:sz w:val="20"/>
          <w:szCs w:val="20"/>
        </w:rPr>
        <w:t xml:space="preserve"> год - </w:t>
      </w:r>
      <w:r w:rsidR="00DF089C" w:rsidRPr="00B26DF5">
        <w:rPr>
          <w:rFonts w:ascii="Times New Roman" w:hAnsi="Times New Roman" w:cs="Times New Roman"/>
          <w:sz w:val="20"/>
          <w:szCs w:val="20"/>
        </w:rPr>
        <w:t>47940</w:t>
      </w:r>
      <w:r w:rsidR="00221BCE" w:rsidRPr="00B26DF5">
        <w:rPr>
          <w:rFonts w:ascii="Times New Roman" w:hAnsi="Times New Roman" w:cs="Times New Roman"/>
          <w:sz w:val="20"/>
          <w:szCs w:val="20"/>
        </w:rPr>
        <w:t>тыс.</w:t>
      </w:r>
      <w:r w:rsidRPr="00B26DF5">
        <w:rPr>
          <w:rFonts w:ascii="Times New Roman" w:hAnsi="Times New Roman" w:cs="Times New Roman"/>
          <w:sz w:val="20"/>
          <w:szCs w:val="20"/>
        </w:rPr>
        <w:t xml:space="preserve"> руб.,. </w:t>
      </w:r>
    </w:p>
    <w:p w:rsidR="009B5435" w:rsidRPr="00B26DF5" w:rsidRDefault="009B5435" w:rsidP="00B26DF5">
      <w:pPr>
        <w:ind w:firstLine="709"/>
        <w:jc w:val="both"/>
        <w:rPr>
          <w:rFonts w:ascii="Times New Roman" w:hAnsi="Times New Roman" w:cs="Times New Roman"/>
          <w:sz w:val="20"/>
          <w:szCs w:val="20"/>
        </w:rPr>
      </w:pPr>
      <w:r w:rsidRPr="00B26DF5">
        <w:rPr>
          <w:rFonts w:ascii="Times New Roman" w:hAnsi="Times New Roman" w:cs="Times New Roman"/>
          <w:sz w:val="20"/>
          <w:szCs w:val="20"/>
        </w:rPr>
        <w:t>В таблице 12.1 представлены объемы инвестиционных вложений в разрезе коммунальных ресурсов.</w:t>
      </w:r>
    </w:p>
    <w:p w:rsidR="009B5435" w:rsidRPr="00B26DF5" w:rsidRDefault="009B5435" w:rsidP="00B26DF5">
      <w:pPr>
        <w:rPr>
          <w:rFonts w:ascii="Times New Roman" w:hAnsi="Times New Roman" w:cs="Times New Roman"/>
          <w:sz w:val="20"/>
          <w:szCs w:val="20"/>
        </w:rPr>
      </w:pPr>
      <w:r w:rsidRPr="00B26DF5">
        <w:rPr>
          <w:rFonts w:ascii="Times New Roman" w:hAnsi="Times New Roman" w:cs="Times New Roman"/>
          <w:sz w:val="20"/>
          <w:szCs w:val="20"/>
        </w:rPr>
        <w:t xml:space="preserve">Табл.12.1. Суммарные потребности финансирования реализации программы. </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4"/>
        <w:gridCol w:w="1690"/>
        <w:gridCol w:w="1491"/>
        <w:gridCol w:w="1489"/>
        <w:gridCol w:w="1487"/>
        <w:gridCol w:w="1487"/>
      </w:tblGrid>
      <w:tr w:rsidR="00E751C2" w:rsidRPr="00B26DF5" w:rsidTr="00E751C2">
        <w:trPr>
          <w:trHeight w:val="800"/>
        </w:trPr>
        <w:tc>
          <w:tcPr>
            <w:tcW w:w="1278" w:type="pct"/>
            <w:tcBorders>
              <w:top w:val="single" w:sz="12" w:space="0" w:color="auto"/>
              <w:left w:val="single" w:sz="12" w:space="0" w:color="auto"/>
              <w:bottom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Система ЖКХ</w:t>
            </w:r>
          </w:p>
        </w:tc>
        <w:tc>
          <w:tcPr>
            <w:tcW w:w="823" w:type="pct"/>
            <w:tcBorders>
              <w:top w:val="single" w:sz="12" w:space="0" w:color="auto"/>
              <w:left w:val="single" w:sz="12" w:space="0" w:color="auto"/>
              <w:bottom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Суммарная стоимость реализации, тыс. руб.</w:t>
            </w:r>
          </w:p>
        </w:tc>
        <w:tc>
          <w:tcPr>
            <w:tcW w:w="726" w:type="pct"/>
            <w:tcBorders>
              <w:top w:val="single" w:sz="12" w:space="0" w:color="auto"/>
              <w:left w:val="single" w:sz="12" w:space="0" w:color="auto"/>
              <w:bottom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2015</w:t>
            </w:r>
          </w:p>
        </w:tc>
        <w:tc>
          <w:tcPr>
            <w:tcW w:w="725" w:type="pct"/>
            <w:tcBorders>
              <w:top w:val="single" w:sz="12" w:space="0" w:color="auto"/>
              <w:left w:val="single" w:sz="12" w:space="0" w:color="auto"/>
              <w:bottom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2016-2020</w:t>
            </w:r>
          </w:p>
        </w:tc>
        <w:tc>
          <w:tcPr>
            <w:tcW w:w="724" w:type="pct"/>
            <w:tcBorders>
              <w:top w:val="single" w:sz="12" w:space="0" w:color="auto"/>
              <w:left w:val="single" w:sz="12" w:space="0" w:color="auto"/>
              <w:bottom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2021-2025</w:t>
            </w:r>
          </w:p>
        </w:tc>
        <w:tc>
          <w:tcPr>
            <w:tcW w:w="724" w:type="pct"/>
            <w:tcBorders>
              <w:top w:val="single" w:sz="12" w:space="0" w:color="auto"/>
              <w:left w:val="single" w:sz="12" w:space="0" w:color="auto"/>
              <w:bottom w:val="single" w:sz="12" w:space="0" w:color="auto"/>
              <w:right w:val="single" w:sz="12" w:space="0" w:color="auto"/>
            </w:tcBorders>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2025-2032</w:t>
            </w:r>
          </w:p>
        </w:tc>
      </w:tr>
      <w:tr w:rsidR="00E751C2" w:rsidRPr="00B26DF5" w:rsidTr="00FC4A20">
        <w:trPr>
          <w:trHeight w:val="89"/>
        </w:trPr>
        <w:tc>
          <w:tcPr>
            <w:tcW w:w="1278" w:type="pct"/>
            <w:tcBorders>
              <w:top w:val="single" w:sz="12" w:space="0" w:color="auto"/>
              <w:left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Электроснабжение</w:t>
            </w:r>
          </w:p>
        </w:tc>
        <w:tc>
          <w:tcPr>
            <w:tcW w:w="823" w:type="pct"/>
            <w:tcBorders>
              <w:top w:val="single" w:sz="12" w:space="0" w:color="auto"/>
              <w:left w:val="single" w:sz="12" w:space="0" w:color="auto"/>
              <w:right w:val="single" w:sz="12" w:space="0" w:color="auto"/>
            </w:tcBorders>
            <w:vAlign w:val="center"/>
            <w:hideMark/>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6" w:type="pct"/>
            <w:tcBorders>
              <w:top w:val="single" w:sz="12" w:space="0" w:color="auto"/>
              <w:left w:val="single" w:sz="12" w:space="0" w:color="auto"/>
              <w:right w:val="single" w:sz="12" w:space="0" w:color="auto"/>
            </w:tcBorders>
            <w:vAlign w:val="center"/>
            <w:hideMark/>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5" w:type="pct"/>
            <w:tcBorders>
              <w:top w:val="single" w:sz="12" w:space="0" w:color="auto"/>
              <w:left w:val="single" w:sz="12" w:space="0" w:color="auto"/>
              <w:right w:val="single" w:sz="12" w:space="0" w:color="auto"/>
            </w:tcBorders>
            <w:vAlign w:val="center"/>
            <w:hideMark/>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top w:val="single" w:sz="12" w:space="0" w:color="auto"/>
              <w:left w:val="single" w:sz="12" w:space="0" w:color="auto"/>
              <w:right w:val="single" w:sz="12" w:space="0" w:color="auto"/>
            </w:tcBorders>
            <w:vAlign w:val="center"/>
            <w:hideMark/>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top w:val="single" w:sz="12" w:space="0" w:color="auto"/>
              <w:left w:val="single" w:sz="12" w:space="0" w:color="auto"/>
              <w:right w:val="single" w:sz="12" w:space="0" w:color="auto"/>
            </w:tcBorders>
            <w:vAlign w:val="center"/>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E751C2" w:rsidRPr="00B26DF5" w:rsidTr="0009719B">
        <w:trPr>
          <w:trHeight w:val="300"/>
        </w:trPr>
        <w:tc>
          <w:tcPr>
            <w:tcW w:w="1278" w:type="pct"/>
            <w:tcBorders>
              <w:left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 xml:space="preserve">Теплоснабжение </w:t>
            </w:r>
          </w:p>
        </w:tc>
        <w:tc>
          <w:tcPr>
            <w:tcW w:w="823" w:type="pct"/>
            <w:tcBorders>
              <w:left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10595</w:t>
            </w:r>
          </w:p>
        </w:tc>
        <w:tc>
          <w:tcPr>
            <w:tcW w:w="726" w:type="pct"/>
            <w:tcBorders>
              <w:left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5" w:type="pct"/>
            <w:tcBorders>
              <w:left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10595</w:t>
            </w:r>
          </w:p>
        </w:tc>
        <w:tc>
          <w:tcPr>
            <w:tcW w:w="724" w:type="pct"/>
            <w:tcBorders>
              <w:left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E751C2" w:rsidRPr="00B26DF5" w:rsidTr="0009719B">
        <w:trPr>
          <w:trHeight w:val="300"/>
        </w:trPr>
        <w:tc>
          <w:tcPr>
            <w:tcW w:w="1278" w:type="pct"/>
            <w:tcBorders>
              <w:left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 xml:space="preserve">Водоснабжение </w:t>
            </w:r>
          </w:p>
        </w:tc>
        <w:tc>
          <w:tcPr>
            <w:tcW w:w="823" w:type="pct"/>
            <w:vMerge w:val="restart"/>
            <w:tcBorders>
              <w:left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37500</w:t>
            </w:r>
          </w:p>
        </w:tc>
        <w:tc>
          <w:tcPr>
            <w:tcW w:w="726" w:type="pct"/>
            <w:vMerge w:val="restart"/>
            <w:tcBorders>
              <w:left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155</w:t>
            </w:r>
          </w:p>
        </w:tc>
        <w:tc>
          <w:tcPr>
            <w:tcW w:w="725" w:type="pct"/>
            <w:vMerge w:val="restart"/>
            <w:tcBorders>
              <w:left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37345</w:t>
            </w:r>
          </w:p>
        </w:tc>
        <w:tc>
          <w:tcPr>
            <w:tcW w:w="724" w:type="pct"/>
            <w:vMerge w:val="restart"/>
            <w:tcBorders>
              <w:left w:val="single" w:sz="12" w:space="0" w:color="auto"/>
              <w:right w:val="single" w:sz="12" w:space="0" w:color="auto"/>
            </w:tcBorders>
            <w:shd w:val="clear" w:color="auto" w:fill="FFFFFF" w:themeFill="background1"/>
            <w:vAlign w:val="center"/>
          </w:tcPr>
          <w:p w:rsidR="00E751C2" w:rsidRPr="00B26DF5" w:rsidRDefault="00E751C2"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          -</w:t>
            </w:r>
          </w:p>
        </w:tc>
        <w:tc>
          <w:tcPr>
            <w:tcW w:w="724" w:type="pct"/>
            <w:vMerge w:val="restart"/>
            <w:tcBorders>
              <w:left w:val="single" w:sz="12" w:space="0" w:color="auto"/>
              <w:right w:val="single" w:sz="12" w:space="0" w:color="auto"/>
            </w:tcBorders>
            <w:shd w:val="clear" w:color="auto" w:fill="FFFFFF" w:themeFill="background1"/>
            <w:vAlign w:val="center"/>
          </w:tcPr>
          <w:p w:rsidR="00E751C2" w:rsidRPr="00B26DF5" w:rsidRDefault="00E751C2" w:rsidP="00B26DF5">
            <w:pP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          -</w:t>
            </w:r>
          </w:p>
        </w:tc>
      </w:tr>
      <w:tr w:rsidR="00E751C2" w:rsidRPr="00B26DF5" w:rsidTr="0009719B">
        <w:trPr>
          <w:trHeight w:val="300"/>
        </w:trPr>
        <w:tc>
          <w:tcPr>
            <w:tcW w:w="1278" w:type="pct"/>
            <w:tcBorders>
              <w:left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Водоотведение</w:t>
            </w:r>
          </w:p>
        </w:tc>
        <w:tc>
          <w:tcPr>
            <w:tcW w:w="823" w:type="pct"/>
            <w:vMerge/>
            <w:tcBorders>
              <w:left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p>
        </w:tc>
        <w:tc>
          <w:tcPr>
            <w:tcW w:w="726" w:type="pct"/>
            <w:vMerge/>
            <w:tcBorders>
              <w:left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p>
        </w:tc>
        <w:tc>
          <w:tcPr>
            <w:tcW w:w="725" w:type="pct"/>
            <w:vMerge/>
            <w:tcBorders>
              <w:left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p>
        </w:tc>
        <w:tc>
          <w:tcPr>
            <w:tcW w:w="724" w:type="pct"/>
            <w:vMerge/>
            <w:tcBorders>
              <w:left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p>
        </w:tc>
        <w:tc>
          <w:tcPr>
            <w:tcW w:w="724" w:type="pct"/>
            <w:vMerge/>
            <w:tcBorders>
              <w:left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p>
        </w:tc>
      </w:tr>
      <w:tr w:rsidR="00E751C2" w:rsidRPr="00B26DF5" w:rsidTr="00FC4A20">
        <w:trPr>
          <w:trHeight w:val="183"/>
        </w:trPr>
        <w:tc>
          <w:tcPr>
            <w:tcW w:w="1278" w:type="pct"/>
            <w:tcBorders>
              <w:left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Сбор и утилизация ТБО</w:t>
            </w:r>
          </w:p>
        </w:tc>
        <w:tc>
          <w:tcPr>
            <w:tcW w:w="823" w:type="pct"/>
            <w:tcBorders>
              <w:left w:val="single" w:sz="12" w:space="0" w:color="auto"/>
              <w:right w:val="single" w:sz="12" w:space="0" w:color="auto"/>
            </w:tcBorders>
            <w:shd w:val="clear" w:color="auto" w:fill="FFFFFF" w:themeFill="background1"/>
            <w:vAlign w:val="center"/>
            <w:hideMark/>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6" w:type="pct"/>
            <w:tcBorders>
              <w:left w:val="single" w:sz="12" w:space="0" w:color="auto"/>
              <w:right w:val="single" w:sz="12" w:space="0" w:color="auto"/>
            </w:tcBorders>
            <w:shd w:val="clear" w:color="auto" w:fill="FFFFFF" w:themeFill="background1"/>
            <w:vAlign w:val="center"/>
            <w:hideMark/>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5" w:type="pct"/>
            <w:tcBorders>
              <w:left w:val="single" w:sz="12" w:space="0" w:color="auto"/>
              <w:right w:val="single" w:sz="12" w:space="0" w:color="auto"/>
            </w:tcBorders>
            <w:shd w:val="clear" w:color="auto" w:fill="FFFFFF" w:themeFill="background1"/>
            <w:vAlign w:val="center"/>
            <w:hideMark/>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shd w:val="clear" w:color="auto" w:fill="FFFFFF" w:themeFill="background1"/>
            <w:vAlign w:val="center"/>
            <w:hideMark/>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E751C2" w:rsidRPr="00B26DF5" w:rsidTr="00FC4A20">
        <w:trPr>
          <w:trHeight w:val="228"/>
        </w:trPr>
        <w:tc>
          <w:tcPr>
            <w:tcW w:w="1278" w:type="pct"/>
            <w:tcBorders>
              <w:left w:val="single" w:sz="12" w:space="0" w:color="auto"/>
              <w:bottom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Всего по всем системам</w:t>
            </w:r>
          </w:p>
        </w:tc>
        <w:tc>
          <w:tcPr>
            <w:tcW w:w="823" w:type="pct"/>
            <w:tcBorders>
              <w:left w:val="single" w:sz="12" w:space="0" w:color="auto"/>
              <w:bottom w:val="single" w:sz="12" w:space="0" w:color="auto"/>
              <w:right w:val="single" w:sz="12" w:space="0" w:color="auto"/>
            </w:tcBorders>
            <w:shd w:val="clear" w:color="auto" w:fill="FFFFFF" w:themeFill="background1"/>
            <w:vAlign w:val="center"/>
            <w:hideMark/>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48095</w:t>
            </w:r>
          </w:p>
        </w:tc>
        <w:tc>
          <w:tcPr>
            <w:tcW w:w="726" w:type="pct"/>
            <w:tcBorders>
              <w:left w:val="single" w:sz="12" w:space="0" w:color="auto"/>
              <w:bottom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155</w:t>
            </w:r>
          </w:p>
        </w:tc>
        <w:tc>
          <w:tcPr>
            <w:tcW w:w="725" w:type="pct"/>
            <w:tcBorders>
              <w:left w:val="single" w:sz="12" w:space="0" w:color="auto"/>
              <w:bottom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47940</w:t>
            </w:r>
          </w:p>
        </w:tc>
        <w:tc>
          <w:tcPr>
            <w:tcW w:w="724" w:type="pct"/>
            <w:tcBorders>
              <w:left w:val="single" w:sz="12" w:space="0" w:color="auto"/>
              <w:bottom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24" w:type="pct"/>
            <w:tcBorders>
              <w:left w:val="single" w:sz="12" w:space="0" w:color="auto"/>
              <w:bottom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bl>
    <w:p w:rsidR="009B5435" w:rsidRPr="00B26DF5" w:rsidRDefault="009B5435" w:rsidP="00B26DF5">
      <w:pPr>
        <w:rPr>
          <w:rFonts w:ascii="Times New Roman" w:hAnsi="Times New Roman" w:cs="Times New Roman"/>
          <w:sz w:val="20"/>
          <w:szCs w:val="20"/>
        </w:rPr>
      </w:pPr>
    </w:p>
    <w:p w:rsidR="009B5435" w:rsidRPr="00B26DF5" w:rsidRDefault="009B5435"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 xml:space="preserve">В связи с тем, что собственные </w:t>
      </w:r>
      <w:r w:rsidR="00EA3843" w:rsidRPr="00B26DF5">
        <w:rPr>
          <w:rFonts w:ascii="Times New Roman" w:eastAsiaTheme="minorEastAsia" w:hAnsi="Times New Roman" w:cs="Times New Roman"/>
          <w:lang w:val="ru-RU"/>
        </w:rPr>
        <w:t xml:space="preserve">бюджетные </w:t>
      </w:r>
      <w:r w:rsidRPr="00B26DF5">
        <w:rPr>
          <w:rFonts w:ascii="Times New Roman" w:eastAsiaTheme="minorEastAsia" w:hAnsi="Times New Roman" w:cs="Times New Roman"/>
          <w:lang w:val="ru-RU"/>
        </w:rPr>
        <w:t>средства  не позволяют компенсировать все затраты связанные с инвестициями в реализацию программы комплексного развития систем коммунальной инфраструктуры</w:t>
      </w:r>
      <w:r w:rsidR="00573506" w:rsidRPr="00B26DF5">
        <w:rPr>
          <w:rFonts w:ascii="Times New Roman" w:eastAsiaTheme="minorEastAsia" w:hAnsi="Times New Roman" w:cs="Times New Roman"/>
          <w:lang w:val="ru-RU"/>
        </w:rPr>
        <w:t>,очевидно</w:t>
      </w:r>
      <w:r w:rsidR="00EA3843" w:rsidRPr="00B26DF5">
        <w:rPr>
          <w:rFonts w:ascii="Times New Roman" w:eastAsiaTheme="minorEastAsia" w:hAnsi="Times New Roman" w:cs="Times New Roman"/>
          <w:lang w:val="ru-RU"/>
        </w:rPr>
        <w:t>, что в инвестициях</w:t>
      </w:r>
      <w:r w:rsidRPr="00B26DF5">
        <w:rPr>
          <w:rFonts w:ascii="Times New Roman" w:eastAsiaTheme="minorEastAsia" w:hAnsi="Times New Roman" w:cs="Times New Roman"/>
          <w:lang w:val="ru-RU"/>
        </w:rPr>
        <w:t xml:space="preserve"> будут участвовать бюджеты более высокого уровня</w:t>
      </w:r>
      <w:r w:rsidR="00EA3843" w:rsidRPr="00B26DF5">
        <w:rPr>
          <w:rFonts w:ascii="Times New Roman" w:eastAsiaTheme="minorEastAsia" w:hAnsi="Times New Roman" w:cs="Times New Roman"/>
          <w:lang w:val="ru-RU"/>
        </w:rPr>
        <w:t xml:space="preserve"> и, возможно, средства из внебюджетных источников</w:t>
      </w:r>
      <w:r w:rsidRPr="00B26DF5">
        <w:rPr>
          <w:rFonts w:ascii="Times New Roman" w:eastAsiaTheme="minorEastAsia" w:hAnsi="Times New Roman" w:cs="Times New Roman"/>
          <w:lang w:val="ru-RU"/>
        </w:rPr>
        <w:t xml:space="preserve">. Однако, данные о дополнительных источниках инвестирования, на момент составления программы, не </w:t>
      </w:r>
      <w:r w:rsidR="00EA3843" w:rsidRPr="00B26DF5">
        <w:rPr>
          <w:rFonts w:ascii="Times New Roman" w:eastAsiaTheme="minorEastAsia" w:hAnsi="Times New Roman" w:cs="Times New Roman"/>
          <w:lang w:val="ru-RU"/>
        </w:rPr>
        <w:t>рассматриваются, в связи с высокой долей неопределенности относительно их финансовых возможностей. Учитывая вышесказанное, аналитика по источникам инвестирования, представленная в таблице 12.2, будет сформирована после получения соответствующих объективных данных.</w:t>
      </w:r>
    </w:p>
    <w:p w:rsidR="009B5435" w:rsidRPr="00B26DF5" w:rsidRDefault="009B5435" w:rsidP="00B26DF5">
      <w:pPr>
        <w:pStyle w:val="ConsPlusNormal"/>
        <w:ind w:firstLine="540"/>
        <w:jc w:val="both"/>
        <w:rPr>
          <w:rFonts w:ascii="Times New Roman" w:eastAsiaTheme="minorEastAsia" w:hAnsi="Times New Roman" w:cs="Times New Roman"/>
          <w:lang w:val="ru-RU"/>
        </w:rPr>
      </w:pPr>
    </w:p>
    <w:p w:rsidR="004B79FA" w:rsidRPr="00B26DF5" w:rsidRDefault="004B79FA" w:rsidP="00B26DF5">
      <w:pPr>
        <w:pStyle w:val="ConsPlusNormal"/>
        <w:jc w:val="both"/>
        <w:rPr>
          <w:rFonts w:ascii="Times New Roman" w:eastAsiaTheme="minorEastAsia" w:hAnsi="Times New Roman" w:cs="Times New Roman"/>
          <w:lang w:val="ru-RU"/>
        </w:rPr>
      </w:pPr>
    </w:p>
    <w:p w:rsidR="009B5435" w:rsidRPr="00B26DF5" w:rsidRDefault="009B5435" w:rsidP="00B26DF5">
      <w:pPr>
        <w:pStyle w:val="ConsPlusNormal"/>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 xml:space="preserve">Табл. 12.2. Источники финансирования в целом по программе.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5"/>
        <w:gridCol w:w="1972"/>
        <w:gridCol w:w="2153"/>
        <w:gridCol w:w="1976"/>
        <w:gridCol w:w="1976"/>
      </w:tblGrid>
      <w:tr w:rsidR="00E751C2" w:rsidRPr="00B26DF5" w:rsidTr="00E751C2">
        <w:trPr>
          <w:trHeight w:val="300"/>
        </w:trPr>
        <w:tc>
          <w:tcPr>
            <w:tcW w:w="1125" w:type="pct"/>
            <w:tcBorders>
              <w:top w:val="single" w:sz="12" w:space="0" w:color="auto"/>
              <w:left w:val="single" w:sz="12" w:space="0" w:color="auto"/>
              <w:bottom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Показатели</w:t>
            </w:r>
          </w:p>
        </w:tc>
        <w:tc>
          <w:tcPr>
            <w:tcW w:w="946" w:type="pct"/>
            <w:tcBorders>
              <w:top w:val="single" w:sz="12" w:space="0" w:color="auto"/>
              <w:left w:val="single" w:sz="12" w:space="0" w:color="auto"/>
              <w:bottom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2015</w:t>
            </w:r>
          </w:p>
        </w:tc>
        <w:tc>
          <w:tcPr>
            <w:tcW w:w="1033" w:type="pct"/>
            <w:tcBorders>
              <w:top w:val="single" w:sz="12" w:space="0" w:color="auto"/>
              <w:left w:val="single" w:sz="12" w:space="0" w:color="auto"/>
              <w:bottom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2016-2020</w:t>
            </w:r>
          </w:p>
        </w:tc>
        <w:tc>
          <w:tcPr>
            <w:tcW w:w="948" w:type="pct"/>
            <w:tcBorders>
              <w:top w:val="single" w:sz="12" w:space="0" w:color="auto"/>
              <w:left w:val="single" w:sz="12" w:space="0" w:color="auto"/>
              <w:bottom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2021-2025</w:t>
            </w:r>
          </w:p>
        </w:tc>
        <w:tc>
          <w:tcPr>
            <w:tcW w:w="948" w:type="pct"/>
            <w:tcBorders>
              <w:top w:val="single" w:sz="12" w:space="0" w:color="auto"/>
              <w:left w:val="single" w:sz="12" w:space="0" w:color="auto"/>
              <w:bottom w:val="single" w:sz="12" w:space="0" w:color="auto"/>
              <w:right w:val="single" w:sz="12" w:space="0" w:color="auto"/>
            </w:tcBorders>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2025-2032</w:t>
            </w:r>
          </w:p>
        </w:tc>
      </w:tr>
      <w:tr w:rsidR="00E751C2" w:rsidRPr="00B26DF5" w:rsidTr="00FC4A20">
        <w:trPr>
          <w:trHeight w:val="261"/>
        </w:trPr>
        <w:tc>
          <w:tcPr>
            <w:tcW w:w="1125" w:type="pct"/>
            <w:tcBorders>
              <w:top w:val="single" w:sz="12" w:space="0" w:color="auto"/>
              <w:left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Федеральный бюджет</w:t>
            </w:r>
          </w:p>
        </w:tc>
        <w:tc>
          <w:tcPr>
            <w:tcW w:w="946" w:type="pct"/>
            <w:vMerge w:val="restart"/>
            <w:tcBorders>
              <w:top w:val="single" w:sz="12" w:space="0" w:color="auto"/>
              <w:left w:val="single" w:sz="12" w:space="0" w:color="auto"/>
              <w:right w:val="single" w:sz="12" w:space="0" w:color="auto"/>
            </w:tcBorders>
            <w:vAlign w:val="center"/>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155</w:t>
            </w:r>
          </w:p>
        </w:tc>
        <w:tc>
          <w:tcPr>
            <w:tcW w:w="1033" w:type="pct"/>
            <w:vMerge w:val="restart"/>
            <w:tcBorders>
              <w:top w:val="single" w:sz="12" w:space="0" w:color="auto"/>
              <w:left w:val="single" w:sz="12" w:space="0" w:color="auto"/>
              <w:right w:val="single" w:sz="12" w:space="0" w:color="auto"/>
            </w:tcBorders>
            <w:vAlign w:val="center"/>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47940</w:t>
            </w:r>
          </w:p>
        </w:tc>
        <w:tc>
          <w:tcPr>
            <w:tcW w:w="948" w:type="pct"/>
            <w:vMerge w:val="restart"/>
            <w:tcBorders>
              <w:top w:val="single" w:sz="12" w:space="0" w:color="auto"/>
              <w:left w:val="single" w:sz="12" w:space="0" w:color="auto"/>
              <w:right w:val="single" w:sz="12" w:space="0" w:color="auto"/>
            </w:tcBorders>
            <w:vAlign w:val="center"/>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948" w:type="pct"/>
            <w:vMerge w:val="restart"/>
            <w:tcBorders>
              <w:top w:val="single" w:sz="12" w:space="0" w:color="auto"/>
              <w:left w:val="single" w:sz="12" w:space="0" w:color="auto"/>
              <w:right w:val="single" w:sz="12" w:space="0" w:color="auto"/>
            </w:tcBorders>
            <w:vAlign w:val="center"/>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E751C2" w:rsidRPr="00B26DF5" w:rsidTr="00FC4A20">
        <w:trPr>
          <w:trHeight w:val="272"/>
        </w:trPr>
        <w:tc>
          <w:tcPr>
            <w:tcW w:w="1125" w:type="pct"/>
            <w:tcBorders>
              <w:left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 xml:space="preserve">Региональный бюджет </w:t>
            </w:r>
          </w:p>
        </w:tc>
        <w:tc>
          <w:tcPr>
            <w:tcW w:w="946" w:type="pct"/>
            <w:vMerge/>
            <w:tcBorders>
              <w:left w:val="single" w:sz="12" w:space="0" w:color="auto"/>
              <w:right w:val="single" w:sz="12" w:space="0" w:color="auto"/>
            </w:tcBorders>
            <w:vAlign w:val="center"/>
          </w:tcPr>
          <w:p w:rsidR="00E751C2" w:rsidRPr="00B26DF5" w:rsidRDefault="00E751C2" w:rsidP="00B26DF5">
            <w:pPr>
              <w:jc w:val="center"/>
              <w:rPr>
                <w:rFonts w:ascii="Times New Roman" w:eastAsia="Times New Roman" w:hAnsi="Times New Roman" w:cs="Times New Roman"/>
                <w:color w:val="000000"/>
                <w:sz w:val="20"/>
                <w:szCs w:val="20"/>
              </w:rPr>
            </w:pPr>
          </w:p>
        </w:tc>
        <w:tc>
          <w:tcPr>
            <w:tcW w:w="1033" w:type="pct"/>
            <w:vMerge/>
            <w:tcBorders>
              <w:left w:val="single" w:sz="12" w:space="0" w:color="auto"/>
              <w:right w:val="single" w:sz="12" w:space="0" w:color="auto"/>
            </w:tcBorders>
            <w:vAlign w:val="center"/>
          </w:tcPr>
          <w:p w:rsidR="00E751C2" w:rsidRPr="00B26DF5" w:rsidRDefault="00E751C2" w:rsidP="00B26DF5">
            <w:pPr>
              <w:jc w:val="center"/>
              <w:rPr>
                <w:rFonts w:ascii="Times New Roman" w:eastAsia="Times New Roman" w:hAnsi="Times New Roman" w:cs="Times New Roman"/>
                <w:color w:val="000000"/>
                <w:sz w:val="20"/>
                <w:szCs w:val="20"/>
              </w:rPr>
            </w:pPr>
          </w:p>
        </w:tc>
        <w:tc>
          <w:tcPr>
            <w:tcW w:w="948" w:type="pct"/>
            <w:vMerge/>
            <w:tcBorders>
              <w:left w:val="single" w:sz="12" w:space="0" w:color="auto"/>
              <w:right w:val="single" w:sz="12" w:space="0" w:color="auto"/>
            </w:tcBorders>
            <w:vAlign w:val="center"/>
          </w:tcPr>
          <w:p w:rsidR="00E751C2" w:rsidRPr="00B26DF5" w:rsidRDefault="00E751C2" w:rsidP="00B26DF5">
            <w:pPr>
              <w:jc w:val="center"/>
              <w:rPr>
                <w:rFonts w:ascii="Times New Roman" w:eastAsia="Times New Roman" w:hAnsi="Times New Roman" w:cs="Times New Roman"/>
                <w:color w:val="000000"/>
                <w:sz w:val="20"/>
                <w:szCs w:val="20"/>
              </w:rPr>
            </w:pPr>
          </w:p>
        </w:tc>
        <w:tc>
          <w:tcPr>
            <w:tcW w:w="948" w:type="pct"/>
            <w:vMerge/>
            <w:tcBorders>
              <w:left w:val="single" w:sz="12" w:space="0" w:color="auto"/>
              <w:right w:val="single" w:sz="12" w:space="0" w:color="auto"/>
            </w:tcBorders>
            <w:vAlign w:val="center"/>
          </w:tcPr>
          <w:p w:rsidR="00E751C2" w:rsidRPr="00B26DF5" w:rsidRDefault="00E751C2" w:rsidP="00B26DF5">
            <w:pPr>
              <w:jc w:val="center"/>
              <w:rPr>
                <w:rFonts w:ascii="Times New Roman" w:eastAsia="Times New Roman" w:hAnsi="Times New Roman" w:cs="Times New Roman"/>
                <w:color w:val="000000"/>
                <w:sz w:val="20"/>
                <w:szCs w:val="20"/>
              </w:rPr>
            </w:pPr>
          </w:p>
        </w:tc>
      </w:tr>
      <w:tr w:rsidR="00E751C2" w:rsidRPr="00B26DF5" w:rsidTr="0009719B">
        <w:trPr>
          <w:trHeight w:val="400"/>
        </w:trPr>
        <w:tc>
          <w:tcPr>
            <w:tcW w:w="1125" w:type="pct"/>
            <w:tcBorders>
              <w:left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Муниципальный бюджет</w:t>
            </w:r>
          </w:p>
        </w:tc>
        <w:tc>
          <w:tcPr>
            <w:tcW w:w="946" w:type="pct"/>
            <w:vMerge/>
            <w:tcBorders>
              <w:left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p>
        </w:tc>
        <w:tc>
          <w:tcPr>
            <w:tcW w:w="1033" w:type="pct"/>
            <w:vMerge/>
            <w:tcBorders>
              <w:left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p>
        </w:tc>
        <w:tc>
          <w:tcPr>
            <w:tcW w:w="948" w:type="pct"/>
            <w:vMerge/>
            <w:tcBorders>
              <w:left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p>
        </w:tc>
        <w:tc>
          <w:tcPr>
            <w:tcW w:w="948" w:type="pct"/>
            <w:vMerge/>
            <w:tcBorders>
              <w:left w:val="single" w:sz="12" w:space="0" w:color="auto"/>
              <w:right w:val="single" w:sz="12" w:space="0" w:color="auto"/>
            </w:tcBorders>
            <w:shd w:val="clear" w:color="auto" w:fill="FFFFFF" w:themeFill="background1"/>
            <w:vAlign w:val="center"/>
          </w:tcPr>
          <w:p w:rsidR="00E751C2" w:rsidRPr="00B26DF5" w:rsidRDefault="00E751C2" w:rsidP="00B26DF5">
            <w:pPr>
              <w:jc w:val="center"/>
              <w:rPr>
                <w:rFonts w:ascii="Times New Roman" w:eastAsia="Times New Roman" w:hAnsi="Times New Roman" w:cs="Times New Roman"/>
                <w:color w:val="000000"/>
                <w:sz w:val="20"/>
                <w:szCs w:val="20"/>
              </w:rPr>
            </w:pPr>
          </w:p>
        </w:tc>
      </w:tr>
      <w:tr w:rsidR="00E751C2" w:rsidRPr="00B26DF5" w:rsidTr="00E751C2">
        <w:trPr>
          <w:trHeight w:val="300"/>
        </w:trPr>
        <w:tc>
          <w:tcPr>
            <w:tcW w:w="1125" w:type="pct"/>
            <w:tcBorders>
              <w:left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Заёмные средства</w:t>
            </w:r>
          </w:p>
        </w:tc>
        <w:tc>
          <w:tcPr>
            <w:tcW w:w="946" w:type="pct"/>
            <w:tcBorders>
              <w:left w:val="single" w:sz="12" w:space="0" w:color="auto"/>
              <w:right w:val="single" w:sz="12" w:space="0" w:color="auto"/>
            </w:tcBorders>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1033" w:type="pct"/>
            <w:tcBorders>
              <w:left w:val="single" w:sz="12" w:space="0" w:color="auto"/>
              <w:right w:val="single" w:sz="12" w:space="0" w:color="auto"/>
            </w:tcBorders>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948" w:type="pct"/>
            <w:tcBorders>
              <w:left w:val="single" w:sz="12" w:space="0" w:color="auto"/>
              <w:right w:val="single" w:sz="12" w:space="0" w:color="auto"/>
            </w:tcBorders>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948" w:type="pct"/>
            <w:tcBorders>
              <w:left w:val="single" w:sz="12" w:space="0" w:color="auto"/>
              <w:right w:val="single" w:sz="12" w:space="0" w:color="auto"/>
            </w:tcBorders>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E751C2" w:rsidRPr="00B26DF5" w:rsidTr="00E751C2">
        <w:trPr>
          <w:trHeight w:val="300"/>
        </w:trPr>
        <w:tc>
          <w:tcPr>
            <w:tcW w:w="1125" w:type="pct"/>
            <w:tcBorders>
              <w:left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Эмиссия акций</w:t>
            </w:r>
          </w:p>
        </w:tc>
        <w:tc>
          <w:tcPr>
            <w:tcW w:w="946" w:type="pct"/>
            <w:tcBorders>
              <w:left w:val="single" w:sz="12" w:space="0" w:color="auto"/>
              <w:right w:val="single" w:sz="12" w:space="0" w:color="auto"/>
            </w:tcBorders>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1033" w:type="pct"/>
            <w:tcBorders>
              <w:left w:val="single" w:sz="12" w:space="0" w:color="auto"/>
              <w:right w:val="single" w:sz="12" w:space="0" w:color="auto"/>
            </w:tcBorders>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948" w:type="pct"/>
            <w:tcBorders>
              <w:left w:val="single" w:sz="12" w:space="0" w:color="auto"/>
              <w:right w:val="single" w:sz="12" w:space="0" w:color="auto"/>
            </w:tcBorders>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948" w:type="pct"/>
            <w:tcBorders>
              <w:left w:val="single" w:sz="12" w:space="0" w:color="auto"/>
              <w:right w:val="single" w:sz="12" w:space="0" w:color="auto"/>
            </w:tcBorders>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E751C2" w:rsidRPr="00B26DF5" w:rsidTr="00E751C2">
        <w:trPr>
          <w:trHeight w:val="400"/>
        </w:trPr>
        <w:tc>
          <w:tcPr>
            <w:tcW w:w="1125" w:type="pct"/>
            <w:tcBorders>
              <w:left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Средства частных инвесторов</w:t>
            </w:r>
          </w:p>
        </w:tc>
        <w:tc>
          <w:tcPr>
            <w:tcW w:w="946" w:type="pct"/>
            <w:tcBorders>
              <w:left w:val="single" w:sz="12" w:space="0" w:color="auto"/>
              <w:right w:val="single" w:sz="12" w:space="0" w:color="auto"/>
            </w:tcBorders>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1033" w:type="pct"/>
            <w:tcBorders>
              <w:left w:val="single" w:sz="12" w:space="0" w:color="auto"/>
              <w:right w:val="single" w:sz="12" w:space="0" w:color="auto"/>
            </w:tcBorders>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948" w:type="pct"/>
            <w:tcBorders>
              <w:left w:val="single" w:sz="12" w:space="0" w:color="auto"/>
              <w:right w:val="single" w:sz="12" w:space="0" w:color="auto"/>
            </w:tcBorders>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948" w:type="pct"/>
            <w:tcBorders>
              <w:left w:val="single" w:sz="12" w:space="0" w:color="auto"/>
              <w:right w:val="single" w:sz="12" w:space="0" w:color="auto"/>
            </w:tcBorders>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r w:rsidR="00E751C2" w:rsidRPr="00B26DF5" w:rsidTr="00FC4A20">
        <w:trPr>
          <w:trHeight w:val="145"/>
        </w:trPr>
        <w:tc>
          <w:tcPr>
            <w:tcW w:w="1125" w:type="pct"/>
            <w:tcBorders>
              <w:left w:val="single" w:sz="12" w:space="0" w:color="auto"/>
              <w:bottom w:val="single" w:sz="12" w:space="0" w:color="auto"/>
              <w:right w:val="single" w:sz="12" w:space="0" w:color="auto"/>
            </w:tcBorders>
            <w:hideMark/>
          </w:tcPr>
          <w:p w:rsidR="00E751C2" w:rsidRPr="00B26DF5" w:rsidRDefault="00E751C2"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Собственные средства</w:t>
            </w:r>
          </w:p>
        </w:tc>
        <w:tc>
          <w:tcPr>
            <w:tcW w:w="946" w:type="pct"/>
            <w:tcBorders>
              <w:left w:val="single" w:sz="12" w:space="0" w:color="auto"/>
              <w:bottom w:val="single" w:sz="12" w:space="0" w:color="auto"/>
              <w:right w:val="single" w:sz="12" w:space="0" w:color="auto"/>
            </w:tcBorders>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1033" w:type="pct"/>
            <w:tcBorders>
              <w:left w:val="single" w:sz="12" w:space="0" w:color="auto"/>
              <w:bottom w:val="single" w:sz="12" w:space="0" w:color="auto"/>
              <w:right w:val="single" w:sz="12" w:space="0" w:color="auto"/>
            </w:tcBorders>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948" w:type="pct"/>
            <w:tcBorders>
              <w:left w:val="single" w:sz="12" w:space="0" w:color="auto"/>
              <w:bottom w:val="single" w:sz="12" w:space="0" w:color="auto"/>
              <w:right w:val="single" w:sz="12" w:space="0" w:color="auto"/>
            </w:tcBorders>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948" w:type="pct"/>
            <w:tcBorders>
              <w:left w:val="single" w:sz="12" w:space="0" w:color="auto"/>
              <w:bottom w:val="single" w:sz="12" w:space="0" w:color="auto"/>
              <w:right w:val="single" w:sz="12" w:space="0" w:color="auto"/>
            </w:tcBorders>
          </w:tcPr>
          <w:p w:rsidR="00E751C2" w:rsidRPr="00B26DF5" w:rsidRDefault="00E751C2"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r>
    </w:tbl>
    <w:p w:rsidR="00A95723" w:rsidRPr="00B26DF5" w:rsidRDefault="00A95723" w:rsidP="00B26DF5">
      <w:pPr>
        <w:rPr>
          <w:rFonts w:ascii="Times New Roman" w:hAnsi="Times New Roman" w:cs="Times New Roman"/>
          <w:sz w:val="20"/>
          <w:szCs w:val="20"/>
        </w:rPr>
      </w:pPr>
    </w:p>
    <w:p w:rsidR="00A95723" w:rsidRPr="00B26DF5" w:rsidRDefault="00DF089C" w:rsidP="00B26DF5">
      <w:pPr>
        <w:jc w:val="center"/>
        <w:rPr>
          <w:rFonts w:ascii="Times New Roman" w:hAnsi="Times New Roman" w:cs="Times New Roman"/>
          <w:sz w:val="20"/>
          <w:szCs w:val="20"/>
        </w:rPr>
      </w:pPr>
      <w:r w:rsidRPr="00B26DF5">
        <w:rPr>
          <w:rFonts w:ascii="Times New Roman" w:hAnsi="Times New Roman" w:cs="Times New Roman"/>
          <w:noProof/>
          <w:sz w:val="20"/>
          <w:szCs w:val="20"/>
        </w:rPr>
        <w:drawing>
          <wp:inline distT="0" distB="0" distL="0" distR="0">
            <wp:extent cx="4692650" cy="2990849"/>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A95723" w:rsidRPr="00B26DF5" w:rsidRDefault="00A95723" w:rsidP="00B26DF5">
      <w:pPr>
        <w:jc w:val="center"/>
        <w:rPr>
          <w:rFonts w:ascii="Times New Roman" w:hAnsi="Times New Roman" w:cs="Times New Roman"/>
          <w:sz w:val="20"/>
          <w:szCs w:val="20"/>
        </w:rPr>
      </w:pPr>
      <w:r w:rsidRPr="00B26DF5">
        <w:rPr>
          <w:rFonts w:ascii="Times New Roman" w:hAnsi="Times New Roman" w:cs="Times New Roman"/>
          <w:sz w:val="20"/>
          <w:szCs w:val="20"/>
        </w:rPr>
        <w:t>Ри</w:t>
      </w:r>
      <w:r w:rsidR="005857A1" w:rsidRPr="00B26DF5">
        <w:rPr>
          <w:rFonts w:ascii="Times New Roman" w:hAnsi="Times New Roman" w:cs="Times New Roman"/>
          <w:sz w:val="20"/>
          <w:szCs w:val="20"/>
        </w:rPr>
        <w:t>с</w:t>
      </w:r>
      <w:r w:rsidR="00D47A6E" w:rsidRPr="00B26DF5">
        <w:rPr>
          <w:rFonts w:ascii="Times New Roman" w:hAnsi="Times New Roman" w:cs="Times New Roman"/>
          <w:sz w:val="20"/>
          <w:szCs w:val="20"/>
        </w:rPr>
        <w:t>.</w:t>
      </w:r>
      <w:r w:rsidRPr="00B26DF5">
        <w:rPr>
          <w:rFonts w:ascii="Times New Roman" w:hAnsi="Times New Roman" w:cs="Times New Roman"/>
          <w:sz w:val="20"/>
          <w:szCs w:val="20"/>
        </w:rPr>
        <w:t xml:space="preserve"> 12.1. Динамика потребности в финансировании реализации программы</w:t>
      </w:r>
    </w:p>
    <w:p w:rsidR="00A95723" w:rsidRPr="00B26DF5" w:rsidRDefault="00A95723"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Потребности в финансировании программы определены на основе действующих инвестиционных Программ предприятий, участвующих в работе коммунального комплекса .</w:t>
      </w:r>
    </w:p>
    <w:p w:rsidR="00A95723" w:rsidRPr="00B26DF5" w:rsidRDefault="00A95723"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Окончательная стоимость мероприятий определяется в инвестиционной программе согласно сводному сметному расчёту и технико-экономическому обоснованию.</w:t>
      </w:r>
    </w:p>
    <w:p w:rsidR="00A95723" w:rsidRPr="00B26DF5" w:rsidRDefault="00756B85"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lastRenderedPageBreak/>
        <w:t>О</w:t>
      </w:r>
      <w:r w:rsidR="00A95723" w:rsidRPr="00B26DF5">
        <w:rPr>
          <w:rFonts w:ascii="Times New Roman" w:hAnsi="Times New Roman" w:cs="Times New Roman"/>
          <w:sz w:val="20"/>
          <w:szCs w:val="20"/>
        </w:rPr>
        <w:t xml:space="preserve">ценка величины изменения операционных затрат по каждой подсистеме </w:t>
      </w:r>
      <w:r w:rsidRPr="00B26DF5">
        <w:rPr>
          <w:rFonts w:ascii="Times New Roman" w:hAnsi="Times New Roman" w:cs="Times New Roman"/>
          <w:sz w:val="20"/>
          <w:szCs w:val="20"/>
        </w:rPr>
        <w:t>не может быть определена в рамках данной работы</w:t>
      </w:r>
      <w:r w:rsidR="00A95723" w:rsidRPr="00B26DF5">
        <w:rPr>
          <w:rFonts w:ascii="Times New Roman" w:hAnsi="Times New Roman" w:cs="Times New Roman"/>
          <w:sz w:val="20"/>
          <w:szCs w:val="20"/>
        </w:rPr>
        <w:t xml:space="preserve">, так как не учитывает увеличение затрат и выручки предприятий, связанных с возможным ростом отпуска продукции. Информация по окупаемости проектов приведена в разделах 6-10. Для оценки окупаемости программы в целом по направлению ЖКХ </w:t>
      </w:r>
      <w:r w:rsidRPr="00B26DF5">
        <w:rPr>
          <w:rFonts w:ascii="Times New Roman" w:hAnsi="Times New Roman" w:cs="Times New Roman"/>
          <w:sz w:val="20"/>
          <w:szCs w:val="20"/>
        </w:rPr>
        <w:t>необходим</w:t>
      </w:r>
      <w:r w:rsidR="00A95723" w:rsidRPr="00B26DF5">
        <w:rPr>
          <w:rFonts w:ascii="Times New Roman" w:hAnsi="Times New Roman" w:cs="Times New Roman"/>
          <w:sz w:val="20"/>
          <w:szCs w:val="20"/>
        </w:rPr>
        <w:t xml:space="preserve"> свод всех эффектов в совокупные потоки по финансовой, инвестиционной и операционной деятельности. На этой основе </w:t>
      </w:r>
      <w:r w:rsidRPr="00B26DF5">
        <w:rPr>
          <w:rFonts w:ascii="Times New Roman" w:hAnsi="Times New Roman" w:cs="Times New Roman"/>
          <w:sz w:val="20"/>
          <w:szCs w:val="20"/>
        </w:rPr>
        <w:t>возможно построение</w:t>
      </w:r>
      <w:r w:rsidR="00A95723" w:rsidRPr="00B26DF5">
        <w:rPr>
          <w:rFonts w:ascii="Times New Roman" w:hAnsi="Times New Roman" w:cs="Times New Roman"/>
          <w:sz w:val="20"/>
          <w:szCs w:val="20"/>
        </w:rPr>
        <w:t xml:space="preserve"> график</w:t>
      </w:r>
      <w:r w:rsidRPr="00B26DF5">
        <w:rPr>
          <w:rFonts w:ascii="Times New Roman" w:hAnsi="Times New Roman" w:cs="Times New Roman"/>
          <w:sz w:val="20"/>
          <w:szCs w:val="20"/>
        </w:rPr>
        <w:t>а</w:t>
      </w:r>
      <w:r w:rsidR="00A95723" w:rsidRPr="00B26DF5">
        <w:rPr>
          <w:rFonts w:ascii="Times New Roman" w:hAnsi="Times New Roman" w:cs="Times New Roman"/>
          <w:sz w:val="20"/>
          <w:szCs w:val="20"/>
        </w:rPr>
        <w:t xml:space="preserve"> окупаемости (с обоснованием и использованием ставки дисконтирования). Однако, учитывая направленность программы на надёжность, экологию, качество и т</w:t>
      </w:r>
      <w:r w:rsidRPr="00B26DF5">
        <w:rPr>
          <w:rFonts w:ascii="Times New Roman" w:hAnsi="Times New Roman" w:cs="Times New Roman"/>
          <w:sz w:val="20"/>
          <w:szCs w:val="20"/>
        </w:rPr>
        <w:t>.</w:t>
      </w:r>
      <w:r w:rsidR="00A95723" w:rsidRPr="00B26DF5">
        <w:rPr>
          <w:rFonts w:ascii="Times New Roman" w:hAnsi="Times New Roman" w:cs="Times New Roman"/>
          <w:sz w:val="20"/>
          <w:szCs w:val="20"/>
        </w:rPr>
        <w:t xml:space="preserve">п., а также количество требуемых допущений, график окупаемости представляется </w:t>
      </w:r>
      <w:r w:rsidRPr="00B26DF5">
        <w:rPr>
          <w:rFonts w:ascii="Times New Roman" w:hAnsi="Times New Roman" w:cs="Times New Roman"/>
          <w:sz w:val="20"/>
          <w:szCs w:val="20"/>
        </w:rPr>
        <w:t xml:space="preserve">в высокой степени </w:t>
      </w:r>
      <w:r w:rsidR="00A95723" w:rsidRPr="00B26DF5">
        <w:rPr>
          <w:rFonts w:ascii="Times New Roman" w:hAnsi="Times New Roman" w:cs="Times New Roman"/>
          <w:sz w:val="20"/>
          <w:szCs w:val="20"/>
        </w:rPr>
        <w:t>оценочным и, возможно, негативным.  Изменение затрат по предприятиям может быть исполь</w:t>
      </w:r>
      <w:r w:rsidRPr="00B26DF5">
        <w:rPr>
          <w:rFonts w:ascii="Times New Roman" w:hAnsi="Times New Roman" w:cs="Times New Roman"/>
          <w:sz w:val="20"/>
          <w:szCs w:val="20"/>
        </w:rPr>
        <w:t>зовано при расчёте экономически</w:t>
      </w:r>
      <w:r w:rsidR="00A95723" w:rsidRPr="00B26DF5">
        <w:rPr>
          <w:rFonts w:ascii="Times New Roman" w:hAnsi="Times New Roman" w:cs="Times New Roman"/>
          <w:sz w:val="20"/>
          <w:szCs w:val="20"/>
        </w:rPr>
        <w:t xml:space="preserve"> оправданных тарифов, но более рациональным для их прогнозирования выглядит использование предельно допустимых индексов роста тарифов. </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Оценка тарифных последствий реализации проектов, сгруппированных по предприятиям, </w:t>
      </w:r>
      <w:r w:rsidR="00756B85" w:rsidRPr="00B26DF5">
        <w:rPr>
          <w:rFonts w:ascii="Times New Roman" w:hAnsi="Times New Roman" w:cs="Times New Roman"/>
          <w:sz w:val="20"/>
          <w:szCs w:val="20"/>
        </w:rPr>
        <w:t>проводится</w:t>
      </w:r>
      <w:r w:rsidRPr="00B26DF5">
        <w:rPr>
          <w:rFonts w:ascii="Times New Roman" w:hAnsi="Times New Roman" w:cs="Times New Roman"/>
          <w:sz w:val="20"/>
          <w:szCs w:val="20"/>
        </w:rPr>
        <w:t xml:space="preserve"> на основе производственных программ и смет затрат соответствующих предприятий (раздел 3) с учётом эффектов от реализации инвестиционных проектов.  </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Тариф на подключения – расчётный или по данным утверждённых (проектов) инвестиционных программ предприятий.</w:t>
      </w:r>
    </w:p>
    <w:p w:rsidR="00A95723" w:rsidRPr="00B26DF5" w:rsidRDefault="00A95723" w:rsidP="00B26DF5">
      <w:pPr>
        <w:jc w:val="both"/>
        <w:rPr>
          <w:rFonts w:ascii="Times New Roman" w:hAnsi="Times New Roman" w:cs="Times New Roman"/>
          <w:sz w:val="20"/>
          <w:szCs w:val="20"/>
        </w:rPr>
      </w:pPr>
    </w:p>
    <w:p w:rsidR="00A95723" w:rsidRPr="00B26DF5" w:rsidRDefault="00A95723" w:rsidP="00B26DF5">
      <w:pPr>
        <w:rPr>
          <w:rFonts w:ascii="Times New Roman" w:hAnsi="Times New Roman" w:cs="Times New Roman"/>
          <w:sz w:val="20"/>
          <w:szCs w:val="20"/>
        </w:rPr>
      </w:pPr>
    </w:p>
    <w:p w:rsidR="00A95723" w:rsidRPr="00B26DF5" w:rsidRDefault="00BC6413"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13. ОРГАНИЗАЦИЯ РЕАЛИЗАЦИИ ПРОЕКТОВ</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В муниципальном образовании инвестиционные программы по развитию объектов электро-, тепло-, водоснабжения, водоотведения и в сфере утилизации твёрдых бытовых отходов, осуществляются децентрализовано, без отдельной организации, определяющей способ реализации проекта в каждой ресурсоснабжающем секторе.</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Действующие организации, осуществляющие свою деятельность в сферах холодного водоснабжения и водоотведения, электроснабжения, теплоснабжения, утилизации твёрдых бытовых отходов, самостоятельно реализуют инвестиционные проекты развитию, но, в соответствии с Программой, деятельность их контролируется органами регулирования соответствующих тарифов, в том числе и администрацией . </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Указанные организации самостоятельно аккумулируют необходимые финансовые средства, организуют выполнение работ по реализации инвестиционных проектов (как правило, на конкурсной основе), принимают выполненные работы, выдают технические условия на подключение к соответствующим системам ресурсоснабжения и несут ответственность по заключаемым договорам на обеспечение требуемыми ресурсами.</w:t>
      </w: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С точки зрения организации реализации проектов</w:t>
      </w:r>
      <w:r w:rsidR="00756B85" w:rsidRPr="00B26DF5">
        <w:rPr>
          <w:rFonts w:ascii="Times New Roman" w:hAnsi="Times New Roman" w:cs="Times New Roman"/>
          <w:sz w:val="20"/>
          <w:szCs w:val="20"/>
        </w:rPr>
        <w:t>, на момент подготовки программы,</w:t>
      </w:r>
      <w:r w:rsidRPr="00B26DF5">
        <w:rPr>
          <w:rFonts w:ascii="Times New Roman" w:hAnsi="Times New Roman" w:cs="Times New Roman"/>
          <w:sz w:val="20"/>
          <w:szCs w:val="20"/>
        </w:rPr>
        <w:t xml:space="preserve"> основные</w:t>
      </w:r>
      <w:r w:rsidR="00756B85" w:rsidRPr="00B26DF5">
        <w:rPr>
          <w:rFonts w:ascii="Times New Roman" w:hAnsi="Times New Roman" w:cs="Times New Roman"/>
          <w:sz w:val="20"/>
          <w:szCs w:val="20"/>
        </w:rPr>
        <w:t>, наиболее вероятные,</w:t>
      </w:r>
      <w:r w:rsidRPr="00B26DF5">
        <w:rPr>
          <w:rFonts w:ascii="Times New Roman" w:hAnsi="Times New Roman" w:cs="Times New Roman"/>
          <w:sz w:val="20"/>
          <w:szCs w:val="20"/>
        </w:rPr>
        <w:t xml:space="preserve"> способы представлены ниже</w:t>
      </w:r>
      <w:r w:rsidR="00756B85" w:rsidRPr="00B26DF5">
        <w:rPr>
          <w:rFonts w:ascii="Times New Roman" w:hAnsi="Times New Roman" w:cs="Times New Roman"/>
          <w:sz w:val="20"/>
          <w:szCs w:val="20"/>
        </w:rPr>
        <w:t xml:space="preserve"> (табл. 13.1)</w:t>
      </w:r>
      <w:r w:rsidRPr="00B26DF5">
        <w:rPr>
          <w:rFonts w:ascii="Times New Roman" w:hAnsi="Times New Roman" w:cs="Times New Roman"/>
          <w:sz w:val="20"/>
          <w:szCs w:val="20"/>
        </w:rPr>
        <w:t xml:space="preserve">. </w:t>
      </w:r>
    </w:p>
    <w:p w:rsidR="00A95723" w:rsidRPr="00B26DF5" w:rsidRDefault="00A95723" w:rsidP="00B26DF5">
      <w:pPr>
        <w:pStyle w:val="a8"/>
        <w:ind w:left="0"/>
        <w:jc w:val="both"/>
        <w:rPr>
          <w:rFonts w:ascii="Times New Roman" w:hAnsi="Times New Roman" w:cs="Times New Roman"/>
          <w:sz w:val="20"/>
          <w:szCs w:val="20"/>
        </w:rPr>
      </w:pPr>
      <w:r w:rsidRPr="00B26DF5">
        <w:rPr>
          <w:rFonts w:ascii="Times New Roman" w:hAnsi="Times New Roman" w:cs="Times New Roman"/>
          <w:sz w:val="20"/>
          <w:szCs w:val="20"/>
        </w:rPr>
        <w:t xml:space="preserve">Табл. 13.1. Направления реализации проектов по способам организации.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7"/>
        <w:gridCol w:w="3120"/>
        <w:gridCol w:w="815"/>
      </w:tblGrid>
      <w:tr w:rsidR="00A95723" w:rsidRPr="00B26DF5" w:rsidTr="003F63E7">
        <w:trPr>
          <w:trHeight w:val="400"/>
        </w:trPr>
        <w:tc>
          <w:tcPr>
            <w:tcW w:w="3112" w:type="pct"/>
            <w:tcBorders>
              <w:top w:val="single" w:sz="12" w:space="0" w:color="auto"/>
              <w:left w:val="single" w:sz="12" w:space="0" w:color="auto"/>
              <w:bottom w:val="single" w:sz="12" w:space="0" w:color="auto"/>
              <w:right w:val="single" w:sz="12" w:space="0" w:color="auto"/>
            </w:tcBorders>
            <w:hideMark/>
          </w:tcPr>
          <w:p w:rsidR="00A95723" w:rsidRPr="00B26DF5" w:rsidRDefault="00A95723" w:rsidP="00B26DF5">
            <w:pP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Способ организации</w:t>
            </w:r>
          </w:p>
        </w:tc>
        <w:tc>
          <w:tcPr>
            <w:tcW w:w="1497" w:type="pct"/>
            <w:tcBorders>
              <w:top w:val="single" w:sz="12" w:space="0" w:color="auto"/>
              <w:left w:val="single" w:sz="12" w:space="0" w:color="auto"/>
              <w:bottom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Количество проектов</w:t>
            </w:r>
          </w:p>
        </w:tc>
        <w:tc>
          <w:tcPr>
            <w:tcW w:w="391" w:type="pct"/>
            <w:tcBorders>
              <w:top w:val="single" w:sz="12" w:space="0" w:color="auto"/>
              <w:left w:val="single" w:sz="12" w:space="0" w:color="auto"/>
              <w:bottom w:val="single" w:sz="12" w:space="0" w:color="auto"/>
              <w:right w:val="single" w:sz="12" w:space="0" w:color="auto"/>
            </w:tcBorders>
            <w:hideMark/>
          </w:tcPr>
          <w:p w:rsidR="00A95723" w:rsidRPr="00B26DF5" w:rsidRDefault="00A95723" w:rsidP="00B26DF5">
            <w:pPr>
              <w:jc w:val="cente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w:t>
            </w:r>
          </w:p>
        </w:tc>
      </w:tr>
      <w:tr w:rsidR="00A95723" w:rsidRPr="00B26DF5" w:rsidTr="00FC4A20">
        <w:trPr>
          <w:trHeight w:val="252"/>
        </w:trPr>
        <w:tc>
          <w:tcPr>
            <w:tcW w:w="3112" w:type="pct"/>
            <w:tcBorders>
              <w:top w:val="single" w:sz="12" w:space="0" w:color="auto"/>
              <w:left w:val="single" w:sz="12" w:space="0" w:color="auto"/>
              <w:right w:val="single" w:sz="12" w:space="0" w:color="auto"/>
            </w:tcBorders>
            <w:hideMark/>
          </w:tcPr>
          <w:p w:rsidR="00A95723" w:rsidRPr="00B26DF5" w:rsidRDefault="00A95723" w:rsidP="00B26DF5">
            <w:pP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Реализация, действующими на территории МО организациями</w:t>
            </w:r>
          </w:p>
        </w:tc>
        <w:tc>
          <w:tcPr>
            <w:tcW w:w="1497" w:type="pct"/>
            <w:tcBorders>
              <w:top w:val="single" w:sz="12" w:space="0" w:color="auto"/>
              <w:left w:val="single" w:sz="12" w:space="0" w:color="auto"/>
              <w:right w:val="single" w:sz="12" w:space="0" w:color="auto"/>
            </w:tcBorders>
            <w:hideMark/>
          </w:tcPr>
          <w:p w:rsidR="00A95723" w:rsidRPr="00B26DF5" w:rsidRDefault="006C5D6D"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3</w:t>
            </w:r>
          </w:p>
        </w:tc>
        <w:tc>
          <w:tcPr>
            <w:tcW w:w="391" w:type="pct"/>
            <w:tcBorders>
              <w:top w:val="single" w:sz="12" w:space="0" w:color="auto"/>
              <w:left w:val="single" w:sz="12" w:space="0" w:color="auto"/>
              <w:right w:val="single" w:sz="12" w:space="0" w:color="auto"/>
            </w:tcBorders>
            <w:hideMark/>
          </w:tcPr>
          <w:p w:rsidR="00A95723" w:rsidRPr="00B26DF5" w:rsidRDefault="0008682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100</w:t>
            </w:r>
            <w:r w:rsidR="00A95723" w:rsidRPr="00B26DF5">
              <w:rPr>
                <w:rFonts w:ascii="Times New Roman" w:eastAsia="Times New Roman" w:hAnsi="Times New Roman" w:cs="Times New Roman"/>
                <w:color w:val="000000"/>
                <w:sz w:val="20"/>
                <w:szCs w:val="20"/>
              </w:rPr>
              <w:t>%</w:t>
            </w:r>
          </w:p>
        </w:tc>
      </w:tr>
      <w:tr w:rsidR="00A95723" w:rsidRPr="00B26DF5" w:rsidTr="003F63E7">
        <w:trPr>
          <w:trHeight w:val="275"/>
        </w:trPr>
        <w:tc>
          <w:tcPr>
            <w:tcW w:w="3112" w:type="pct"/>
            <w:tcBorders>
              <w:left w:val="single" w:sz="12" w:space="0" w:color="auto"/>
              <w:right w:val="single" w:sz="12" w:space="0" w:color="auto"/>
            </w:tcBorders>
            <w:hideMark/>
          </w:tcPr>
          <w:p w:rsidR="00A95723" w:rsidRPr="00B26DF5" w:rsidRDefault="00A95723" w:rsidP="00B26DF5">
            <w:pP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Конкурс для привлечения инвесторов</w:t>
            </w:r>
          </w:p>
        </w:tc>
        <w:tc>
          <w:tcPr>
            <w:tcW w:w="1497" w:type="pct"/>
            <w:tcBorders>
              <w:left w:val="single" w:sz="12" w:space="0" w:color="auto"/>
              <w:right w:val="single" w:sz="12" w:space="0" w:color="auto"/>
            </w:tcBorders>
            <w:hideMark/>
          </w:tcPr>
          <w:p w:rsidR="00A95723" w:rsidRPr="00B26DF5" w:rsidRDefault="0008682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w:t>
            </w:r>
          </w:p>
        </w:tc>
        <w:tc>
          <w:tcPr>
            <w:tcW w:w="391" w:type="pct"/>
            <w:tcBorders>
              <w:left w:val="single" w:sz="12" w:space="0" w:color="auto"/>
              <w:right w:val="single" w:sz="12" w:space="0" w:color="auto"/>
            </w:tcBorders>
            <w:hideMark/>
          </w:tcPr>
          <w:p w:rsidR="00A95723" w:rsidRPr="00B26DF5" w:rsidRDefault="0008682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w:t>
            </w:r>
            <w:r w:rsidR="00A95723" w:rsidRPr="00B26DF5">
              <w:rPr>
                <w:rFonts w:ascii="Times New Roman" w:eastAsia="Times New Roman" w:hAnsi="Times New Roman" w:cs="Times New Roman"/>
                <w:color w:val="000000"/>
                <w:sz w:val="20"/>
                <w:szCs w:val="20"/>
              </w:rPr>
              <w:t>%</w:t>
            </w:r>
          </w:p>
        </w:tc>
      </w:tr>
      <w:tr w:rsidR="00A95723" w:rsidRPr="00B26DF5" w:rsidTr="00FC4A20">
        <w:trPr>
          <w:trHeight w:val="266"/>
        </w:trPr>
        <w:tc>
          <w:tcPr>
            <w:tcW w:w="3112" w:type="pct"/>
            <w:tcBorders>
              <w:left w:val="single" w:sz="12" w:space="0" w:color="auto"/>
              <w:right w:val="single" w:sz="12" w:space="0" w:color="auto"/>
            </w:tcBorders>
            <w:hideMark/>
          </w:tcPr>
          <w:p w:rsidR="00A95723" w:rsidRPr="00B26DF5" w:rsidRDefault="00A95723" w:rsidP="00B26DF5">
            <w:pP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Создание организации с участием МО</w:t>
            </w:r>
          </w:p>
        </w:tc>
        <w:tc>
          <w:tcPr>
            <w:tcW w:w="1497" w:type="pct"/>
            <w:tcBorders>
              <w:left w:val="single" w:sz="12" w:space="0" w:color="auto"/>
              <w:right w:val="single" w:sz="12" w:space="0" w:color="auto"/>
            </w:tcBorders>
            <w:hideMark/>
          </w:tcPr>
          <w:p w:rsidR="00A95723" w:rsidRPr="00B26DF5" w:rsidRDefault="0008682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w:t>
            </w:r>
          </w:p>
        </w:tc>
        <w:tc>
          <w:tcPr>
            <w:tcW w:w="391" w:type="pct"/>
            <w:tcBorders>
              <w:left w:val="single" w:sz="12" w:space="0" w:color="auto"/>
              <w:right w:val="single" w:sz="12" w:space="0" w:color="auto"/>
            </w:tcBorders>
            <w:hideMark/>
          </w:tcPr>
          <w:p w:rsidR="00A95723" w:rsidRPr="00B26DF5" w:rsidRDefault="0008682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w:t>
            </w:r>
            <w:r w:rsidR="00A95723" w:rsidRPr="00B26DF5">
              <w:rPr>
                <w:rFonts w:ascii="Times New Roman" w:eastAsia="Times New Roman" w:hAnsi="Times New Roman" w:cs="Times New Roman"/>
                <w:color w:val="000000"/>
                <w:sz w:val="20"/>
                <w:szCs w:val="20"/>
              </w:rPr>
              <w:t>%</w:t>
            </w:r>
          </w:p>
        </w:tc>
      </w:tr>
      <w:tr w:rsidR="00A95723" w:rsidRPr="00B26DF5" w:rsidTr="003F63E7">
        <w:trPr>
          <w:trHeight w:val="542"/>
        </w:trPr>
        <w:tc>
          <w:tcPr>
            <w:tcW w:w="3112" w:type="pct"/>
            <w:tcBorders>
              <w:left w:val="single" w:sz="12" w:space="0" w:color="auto"/>
              <w:right w:val="single" w:sz="12" w:space="0" w:color="auto"/>
            </w:tcBorders>
            <w:hideMark/>
          </w:tcPr>
          <w:p w:rsidR="00A95723" w:rsidRPr="00B26DF5" w:rsidRDefault="00A95723" w:rsidP="00B26DF5">
            <w:pP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 xml:space="preserve">Создание организации с участием действующей ресурсоснабжающей организации </w:t>
            </w:r>
          </w:p>
        </w:tc>
        <w:tc>
          <w:tcPr>
            <w:tcW w:w="1497" w:type="pct"/>
            <w:tcBorders>
              <w:left w:val="single" w:sz="12" w:space="0" w:color="auto"/>
              <w:right w:val="single" w:sz="12" w:space="0" w:color="auto"/>
            </w:tcBorders>
            <w:hideMark/>
          </w:tcPr>
          <w:p w:rsidR="00A95723" w:rsidRPr="00B26DF5" w:rsidRDefault="0008682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w:t>
            </w:r>
          </w:p>
        </w:tc>
        <w:tc>
          <w:tcPr>
            <w:tcW w:w="391" w:type="pct"/>
            <w:tcBorders>
              <w:left w:val="single" w:sz="12" w:space="0" w:color="auto"/>
              <w:right w:val="single" w:sz="12" w:space="0" w:color="auto"/>
            </w:tcBorders>
            <w:hideMark/>
          </w:tcPr>
          <w:p w:rsidR="00A95723" w:rsidRPr="00B26DF5" w:rsidRDefault="0008682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w:t>
            </w:r>
            <w:r w:rsidR="00A95723" w:rsidRPr="00B26DF5">
              <w:rPr>
                <w:rFonts w:ascii="Times New Roman" w:eastAsia="Times New Roman" w:hAnsi="Times New Roman" w:cs="Times New Roman"/>
                <w:color w:val="000000"/>
                <w:sz w:val="20"/>
                <w:szCs w:val="20"/>
              </w:rPr>
              <w:t>%</w:t>
            </w:r>
          </w:p>
        </w:tc>
      </w:tr>
      <w:tr w:rsidR="00A95723" w:rsidRPr="00B26DF5" w:rsidTr="003F63E7">
        <w:trPr>
          <w:trHeight w:val="300"/>
        </w:trPr>
        <w:tc>
          <w:tcPr>
            <w:tcW w:w="3112" w:type="pct"/>
            <w:tcBorders>
              <w:left w:val="single" w:sz="12" w:space="0" w:color="auto"/>
              <w:bottom w:val="single" w:sz="12" w:space="0" w:color="auto"/>
              <w:right w:val="single" w:sz="12" w:space="0" w:color="auto"/>
            </w:tcBorders>
            <w:hideMark/>
          </w:tcPr>
          <w:p w:rsidR="00A95723" w:rsidRPr="00B26DF5" w:rsidRDefault="00A95723" w:rsidP="00B26DF5">
            <w:pPr>
              <w:rPr>
                <w:rFonts w:ascii="Times New Roman" w:eastAsia="Times New Roman" w:hAnsi="Times New Roman" w:cs="Times New Roman"/>
                <w:b/>
                <w:color w:val="000000"/>
                <w:sz w:val="20"/>
                <w:szCs w:val="20"/>
              </w:rPr>
            </w:pPr>
            <w:r w:rsidRPr="00B26DF5">
              <w:rPr>
                <w:rFonts w:ascii="Times New Roman" w:eastAsia="Times New Roman" w:hAnsi="Times New Roman" w:cs="Times New Roman"/>
                <w:b/>
                <w:color w:val="000000"/>
                <w:sz w:val="20"/>
                <w:szCs w:val="20"/>
              </w:rPr>
              <w:t>Другие варианты</w:t>
            </w:r>
          </w:p>
        </w:tc>
        <w:tc>
          <w:tcPr>
            <w:tcW w:w="1497" w:type="pct"/>
            <w:tcBorders>
              <w:left w:val="single" w:sz="12" w:space="0" w:color="auto"/>
              <w:bottom w:val="single" w:sz="12" w:space="0" w:color="auto"/>
              <w:right w:val="single" w:sz="12" w:space="0" w:color="auto"/>
            </w:tcBorders>
            <w:hideMark/>
          </w:tcPr>
          <w:p w:rsidR="00A95723" w:rsidRPr="00B26DF5" w:rsidRDefault="0008682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w:t>
            </w:r>
          </w:p>
        </w:tc>
        <w:tc>
          <w:tcPr>
            <w:tcW w:w="391" w:type="pct"/>
            <w:tcBorders>
              <w:left w:val="single" w:sz="12" w:space="0" w:color="auto"/>
              <w:bottom w:val="single" w:sz="12" w:space="0" w:color="auto"/>
              <w:right w:val="single" w:sz="12" w:space="0" w:color="auto"/>
            </w:tcBorders>
            <w:hideMark/>
          </w:tcPr>
          <w:p w:rsidR="00A95723" w:rsidRPr="00B26DF5" w:rsidRDefault="0008682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w:t>
            </w:r>
            <w:r w:rsidR="00A95723" w:rsidRPr="00B26DF5">
              <w:rPr>
                <w:rFonts w:ascii="Times New Roman" w:eastAsia="Times New Roman" w:hAnsi="Times New Roman" w:cs="Times New Roman"/>
                <w:color w:val="000000"/>
                <w:sz w:val="20"/>
                <w:szCs w:val="20"/>
              </w:rPr>
              <w:t>%</w:t>
            </w:r>
          </w:p>
        </w:tc>
      </w:tr>
    </w:tbl>
    <w:p w:rsidR="00A95723" w:rsidRPr="00B26DF5" w:rsidRDefault="00A95723" w:rsidP="00B26DF5">
      <w:pPr>
        <w:pStyle w:val="a8"/>
        <w:ind w:left="0" w:firstLine="709"/>
        <w:jc w:val="both"/>
        <w:rPr>
          <w:rFonts w:ascii="Times New Roman" w:hAnsi="Times New Roman" w:cs="Times New Roman"/>
          <w:color w:val="008000"/>
          <w:sz w:val="20"/>
          <w:szCs w:val="20"/>
        </w:rPr>
      </w:pPr>
    </w:p>
    <w:p w:rsidR="00A95723" w:rsidRPr="00B26DF5" w:rsidRDefault="00A95723" w:rsidP="00B26DF5">
      <w:pPr>
        <w:pStyle w:val="a8"/>
        <w:ind w:left="0" w:firstLine="709"/>
        <w:jc w:val="both"/>
        <w:rPr>
          <w:rFonts w:ascii="Times New Roman" w:hAnsi="Times New Roman" w:cs="Times New Roman"/>
          <w:color w:val="008000"/>
          <w:sz w:val="20"/>
          <w:szCs w:val="20"/>
        </w:rPr>
      </w:pPr>
    </w:p>
    <w:p w:rsidR="00A95723" w:rsidRPr="00B26DF5" w:rsidRDefault="00A95723"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 xml:space="preserve">Анализ способов реализации попроектно приведён ниже (если есть возможность определения способа организации). </w:t>
      </w:r>
    </w:p>
    <w:p w:rsidR="00A95723" w:rsidRPr="00B26DF5" w:rsidRDefault="00A95723" w:rsidP="00B26DF5">
      <w:pPr>
        <w:pStyle w:val="a8"/>
        <w:ind w:left="0"/>
        <w:jc w:val="both"/>
        <w:rPr>
          <w:rFonts w:ascii="Times New Roman" w:hAnsi="Times New Roman" w:cs="Times New Roman"/>
          <w:sz w:val="20"/>
          <w:szCs w:val="20"/>
        </w:rPr>
      </w:pPr>
      <w:r w:rsidRPr="00B26DF5">
        <w:rPr>
          <w:rFonts w:ascii="Times New Roman" w:hAnsi="Times New Roman" w:cs="Times New Roman"/>
          <w:sz w:val="20"/>
          <w:szCs w:val="20"/>
        </w:rPr>
        <w:t>Табл. 13.2. Анализ способов организации.</w:t>
      </w:r>
    </w:p>
    <w:tbl>
      <w:tblPr>
        <w:tblW w:w="10525" w:type="dxa"/>
        <w:tblInd w:w="103" w:type="dxa"/>
        <w:tblLayout w:type="fixed"/>
        <w:tblLook w:val="04A0"/>
      </w:tblPr>
      <w:tblGrid>
        <w:gridCol w:w="1139"/>
        <w:gridCol w:w="1276"/>
        <w:gridCol w:w="1276"/>
        <w:gridCol w:w="1345"/>
        <w:gridCol w:w="880"/>
        <w:gridCol w:w="1177"/>
        <w:gridCol w:w="1417"/>
        <w:gridCol w:w="738"/>
        <w:gridCol w:w="1277"/>
      </w:tblGrid>
      <w:tr w:rsidR="00086826" w:rsidRPr="00B26DF5" w:rsidTr="006C5D6D">
        <w:trPr>
          <w:trHeight w:val="402"/>
        </w:trPr>
        <w:tc>
          <w:tcPr>
            <w:tcW w:w="11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Система ЖКХ</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Наименование проекта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Инициатор проекта</w:t>
            </w:r>
          </w:p>
        </w:tc>
        <w:tc>
          <w:tcPr>
            <w:tcW w:w="5557" w:type="dxa"/>
            <w:gridSpan w:val="5"/>
            <w:tcBorders>
              <w:top w:val="single" w:sz="4" w:space="0" w:color="auto"/>
              <w:left w:val="nil"/>
              <w:bottom w:val="single" w:sz="4" w:space="0" w:color="auto"/>
              <w:right w:val="single" w:sz="4" w:space="0" w:color="000000"/>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Варианты реализации</w:t>
            </w:r>
          </w:p>
        </w:tc>
        <w:tc>
          <w:tcPr>
            <w:tcW w:w="12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Предпочтительный вариант</w:t>
            </w:r>
          </w:p>
        </w:tc>
      </w:tr>
      <w:tr w:rsidR="00086826" w:rsidRPr="00B26DF5" w:rsidTr="00FC4A20">
        <w:trPr>
          <w:trHeight w:val="1339"/>
        </w:trPr>
        <w:tc>
          <w:tcPr>
            <w:tcW w:w="1139" w:type="dxa"/>
            <w:vMerge/>
            <w:tcBorders>
              <w:top w:val="single" w:sz="4" w:space="0" w:color="auto"/>
              <w:left w:val="single" w:sz="4" w:space="0" w:color="auto"/>
              <w:bottom w:val="single" w:sz="4" w:space="0" w:color="auto"/>
              <w:right w:val="single" w:sz="4" w:space="0" w:color="auto"/>
            </w:tcBorders>
            <w:vAlign w:val="center"/>
            <w:hideMark/>
          </w:tcPr>
          <w:p w:rsidR="00086826" w:rsidRPr="00FC4A20" w:rsidRDefault="00086826" w:rsidP="00B26DF5">
            <w:pPr>
              <w:rPr>
                <w:rFonts w:ascii="Times New Roman" w:eastAsia="Times New Roman" w:hAnsi="Times New Roman" w:cs="Times New Roman"/>
                <w:color w:val="000000"/>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86826" w:rsidRPr="00FC4A20" w:rsidRDefault="00086826" w:rsidP="00B26DF5">
            <w:pPr>
              <w:rPr>
                <w:rFonts w:ascii="Times New Roman" w:eastAsia="Times New Roman" w:hAnsi="Times New Roman" w:cs="Times New Roman"/>
                <w:color w:val="000000"/>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86826" w:rsidRPr="00FC4A20" w:rsidRDefault="00086826" w:rsidP="00B26DF5">
            <w:pPr>
              <w:rPr>
                <w:rFonts w:ascii="Times New Roman" w:eastAsia="Times New Roman" w:hAnsi="Times New Roman" w:cs="Times New Roman"/>
                <w:color w:val="000000"/>
                <w:sz w:val="16"/>
                <w:szCs w:val="16"/>
              </w:rPr>
            </w:pPr>
          </w:p>
        </w:tc>
        <w:tc>
          <w:tcPr>
            <w:tcW w:w="1345"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xml:space="preserve">Реализация, действующими на территории </w:t>
            </w:r>
            <w:r w:rsidR="00514021" w:rsidRPr="00FC4A20">
              <w:rPr>
                <w:rFonts w:ascii="Times New Roman" w:eastAsia="Times New Roman" w:hAnsi="Times New Roman" w:cs="Times New Roman"/>
                <w:color w:val="000000"/>
                <w:sz w:val="16"/>
                <w:szCs w:val="16"/>
              </w:rPr>
              <w:t>МО</w:t>
            </w:r>
            <w:r w:rsidRPr="00FC4A20">
              <w:rPr>
                <w:rFonts w:ascii="Times New Roman" w:eastAsia="Times New Roman" w:hAnsi="Times New Roman" w:cs="Times New Roman"/>
                <w:color w:val="000000"/>
                <w:sz w:val="16"/>
                <w:szCs w:val="16"/>
              </w:rPr>
              <w:t>организациями</w:t>
            </w:r>
          </w:p>
        </w:tc>
        <w:tc>
          <w:tcPr>
            <w:tcW w:w="880"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Конкурс для привлечения инвесторов</w:t>
            </w:r>
          </w:p>
        </w:tc>
        <w:tc>
          <w:tcPr>
            <w:tcW w:w="1177"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xml:space="preserve">Создание организации с участием </w:t>
            </w:r>
            <w:r w:rsidR="00BF799E" w:rsidRPr="00FC4A20">
              <w:rPr>
                <w:rFonts w:ascii="Times New Roman" w:eastAsia="Times New Roman" w:hAnsi="Times New Roman" w:cs="Times New Roman"/>
                <w:color w:val="000000"/>
                <w:sz w:val="16"/>
                <w:szCs w:val="16"/>
              </w:rPr>
              <w:t>СП</w:t>
            </w:r>
          </w:p>
        </w:tc>
        <w:tc>
          <w:tcPr>
            <w:tcW w:w="1417"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xml:space="preserve">Создание организации с участием действующей ресурсоснабжающей организации </w:t>
            </w:r>
          </w:p>
        </w:tc>
        <w:tc>
          <w:tcPr>
            <w:tcW w:w="738"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Другие варианты</w:t>
            </w:r>
          </w:p>
        </w:tc>
        <w:tc>
          <w:tcPr>
            <w:tcW w:w="1277" w:type="dxa"/>
            <w:vMerge/>
            <w:tcBorders>
              <w:top w:val="single" w:sz="4" w:space="0" w:color="auto"/>
              <w:left w:val="single" w:sz="4" w:space="0" w:color="auto"/>
              <w:bottom w:val="single" w:sz="4" w:space="0" w:color="000000"/>
              <w:right w:val="single" w:sz="4" w:space="0" w:color="auto"/>
            </w:tcBorders>
            <w:vAlign w:val="center"/>
            <w:hideMark/>
          </w:tcPr>
          <w:p w:rsidR="00086826" w:rsidRPr="00FC4A20" w:rsidRDefault="00086826" w:rsidP="00B26DF5">
            <w:pPr>
              <w:rPr>
                <w:rFonts w:ascii="Times New Roman" w:eastAsia="Times New Roman" w:hAnsi="Times New Roman" w:cs="Times New Roman"/>
                <w:color w:val="000000"/>
                <w:sz w:val="16"/>
                <w:szCs w:val="16"/>
              </w:rPr>
            </w:pPr>
          </w:p>
        </w:tc>
      </w:tr>
      <w:tr w:rsidR="00086826" w:rsidRPr="00B26DF5" w:rsidTr="006C5D6D">
        <w:trPr>
          <w:trHeight w:val="1350"/>
        </w:trPr>
        <w:tc>
          <w:tcPr>
            <w:tcW w:w="1139" w:type="dxa"/>
            <w:vMerge w:val="restart"/>
            <w:tcBorders>
              <w:top w:val="nil"/>
              <w:left w:val="single" w:sz="4" w:space="0" w:color="auto"/>
              <w:bottom w:val="single" w:sz="4" w:space="0" w:color="000000"/>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xml:space="preserve">Теплоснабжение </w:t>
            </w:r>
          </w:p>
        </w:tc>
        <w:tc>
          <w:tcPr>
            <w:tcW w:w="1276"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xml:space="preserve">Реконструкция и замена котлоагрегатов </w:t>
            </w:r>
          </w:p>
        </w:tc>
        <w:tc>
          <w:tcPr>
            <w:tcW w:w="1276"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Адмиинистрация</w:t>
            </w:r>
          </w:p>
        </w:tc>
        <w:tc>
          <w:tcPr>
            <w:tcW w:w="1345"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V</w:t>
            </w:r>
          </w:p>
        </w:tc>
        <w:tc>
          <w:tcPr>
            <w:tcW w:w="880"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w:t>
            </w:r>
          </w:p>
        </w:tc>
        <w:tc>
          <w:tcPr>
            <w:tcW w:w="1177"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w:t>
            </w:r>
          </w:p>
        </w:tc>
        <w:tc>
          <w:tcPr>
            <w:tcW w:w="1417"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w:t>
            </w:r>
          </w:p>
        </w:tc>
        <w:tc>
          <w:tcPr>
            <w:tcW w:w="738"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w:t>
            </w:r>
          </w:p>
        </w:tc>
        <w:tc>
          <w:tcPr>
            <w:tcW w:w="1277" w:type="dxa"/>
            <w:tcBorders>
              <w:top w:val="nil"/>
              <w:left w:val="nil"/>
              <w:bottom w:val="single" w:sz="4" w:space="0" w:color="auto"/>
              <w:right w:val="single" w:sz="4" w:space="0" w:color="auto"/>
            </w:tcBorders>
            <w:shd w:val="clear" w:color="auto" w:fill="auto"/>
            <w:vAlign w:val="center"/>
            <w:hideMark/>
          </w:tcPr>
          <w:p w:rsidR="00086826" w:rsidRPr="00FC4A20" w:rsidRDefault="0008586B"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xml:space="preserve">Реализация, действующими на территории </w:t>
            </w:r>
            <w:r w:rsidR="00514021" w:rsidRPr="00FC4A20">
              <w:rPr>
                <w:rFonts w:ascii="Times New Roman" w:eastAsia="Times New Roman" w:hAnsi="Times New Roman" w:cs="Times New Roman"/>
                <w:color w:val="000000"/>
                <w:sz w:val="16"/>
                <w:szCs w:val="16"/>
              </w:rPr>
              <w:t>МО</w:t>
            </w:r>
            <w:r w:rsidRPr="00FC4A20">
              <w:rPr>
                <w:rFonts w:ascii="Times New Roman" w:eastAsia="Times New Roman" w:hAnsi="Times New Roman" w:cs="Times New Roman"/>
                <w:color w:val="000000"/>
                <w:sz w:val="16"/>
                <w:szCs w:val="16"/>
              </w:rPr>
              <w:t xml:space="preserve"> организациями</w:t>
            </w:r>
          </w:p>
        </w:tc>
      </w:tr>
      <w:tr w:rsidR="00086826" w:rsidRPr="00B26DF5" w:rsidTr="00FC4A20">
        <w:trPr>
          <w:trHeight w:val="742"/>
        </w:trPr>
        <w:tc>
          <w:tcPr>
            <w:tcW w:w="1139" w:type="dxa"/>
            <w:vMerge/>
            <w:tcBorders>
              <w:top w:val="nil"/>
              <w:left w:val="single" w:sz="4" w:space="0" w:color="auto"/>
              <w:bottom w:val="single" w:sz="4" w:space="0" w:color="auto"/>
              <w:right w:val="single" w:sz="4" w:space="0" w:color="auto"/>
            </w:tcBorders>
            <w:vAlign w:val="center"/>
            <w:hideMark/>
          </w:tcPr>
          <w:p w:rsidR="00086826" w:rsidRPr="00FC4A20" w:rsidRDefault="00086826" w:rsidP="00B26DF5">
            <w:pPr>
              <w:rPr>
                <w:rFonts w:ascii="Times New Roman" w:eastAsia="Times New Roman" w:hAnsi="Times New Roman" w:cs="Times New Roman"/>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Реконструкция теплотрасс с использованием труб типа Касафлекс</w:t>
            </w:r>
          </w:p>
        </w:tc>
        <w:tc>
          <w:tcPr>
            <w:tcW w:w="1276" w:type="dxa"/>
            <w:tcBorders>
              <w:top w:val="nil"/>
              <w:left w:val="nil"/>
              <w:bottom w:val="single" w:sz="4" w:space="0" w:color="auto"/>
              <w:right w:val="single" w:sz="4" w:space="0" w:color="auto"/>
            </w:tcBorders>
            <w:shd w:val="clear" w:color="auto" w:fill="auto"/>
            <w:vAlign w:val="center"/>
            <w:hideMark/>
          </w:tcPr>
          <w:p w:rsidR="00086826" w:rsidRPr="00FC4A20" w:rsidRDefault="004E11C9"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Адмиинистрация</w:t>
            </w:r>
          </w:p>
        </w:tc>
        <w:tc>
          <w:tcPr>
            <w:tcW w:w="1345"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V</w:t>
            </w:r>
          </w:p>
        </w:tc>
        <w:tc>
          <w:tcPr>
            <w:tcW w:w="880"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w:t>
            </w:r>
          </w:p>
        </w:tc>
        <w:tc>
          <w:tcPr>
            <w:tcW w:w="1177"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w:t>
            </w:r>
          </w:p>
        </w:tc>
        <w:tc>
          <w:tcPr>
            <w:tcW w:w="1417"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w:t>
            </w:r>
          </w:p>
        </w:tc>
        <w:tc>
          <w:tcPr>
            <w:tcW w:w="738"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w:t>
            </w:r>
          </w:p>
        </w:tc>
        <w:tc>
          <w:tcPr>
            <w:tcW w:w="1277" w:type="dxa"/>
            <w:tcBorders>
              <w:top w:val="nil"/>
              <w:left w:val="nil"/>
              <w:bottom w:val="single" w:sz="4" w:space="0" w:color="auto"/>
              <w:right w:val="single" w:sz="4" w:space="0" w:color="auto"/>
            </w:tcBorders>
            <w:shd w:val="clear" w:color="auto" w:fill="auto"/>
            <w:vAlign w:val="center"/>
            <w:hideMark/>
          </w:tcPr>
          <w:p w:rsidR="00086826" w:rsidRPr="00FC4A20" w:rsidRDefault="0008586B"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xml:space="preserve">Реализация, действующими на территории </w:t>
            </w:r>
            <w:r w:rsidR="00514021" w:rsidRPr="00FC4A20">
              <w:rPr>
                <w:rFonts w:ascii="Times New Roman" w:eastAsia="Times New Roman" w:hAnsi="Times New Roman" w:cs="Times New Roman"/>
                <w:color w:val="000000"/>
                <w:sz w:val="16"/>
                <w:szCs w:val="16"/>
              </w:rPr>
              <w:t>МО</w:t>
            </w:r>
            <w:r w:rsidRPr="00FC4A20">
              <w:rPr>
                <w:rFonts w:ascii="Times New Roman" w:eastAsia="Times New Roman" w:hAnsi="Times New Roman" w:cs="Times New Roman"/>
                <w:color w:val="000000"/>
                <w:sz w:val="16"/>
                <w:szCs w:val="16"/>
              </w:rPr>
              <w:t xml:space="preserve"> организациями</w:t>
            </w:r>
          </w:p>
        </w:tc>
      </w:tr>
      <w:tr w:rsidR="00086826" w:rsidRPr="00B26DF5" w:rsidTr="00FC4A20">
        <w:trPr>
          <w:trHeight w:val="1095"/>
        </w:trPr>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lastRenderedPageBreak/>
              <w:t xml:space="preserve">Водоснабжение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xml:space="preserve">Реконструкция и развитие системы водоснабжения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86826" w:rsidRPr="00FC4A20" w:rsidRDefault="004E11C9"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Адмиинистрация</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V</w:t>
            </w:r>
          </w:p>
        </w:tc>
        <w:tc>
          <w:tcPr>
            <w:tcW w:w="880" w:type="dxa"/>
            <w:tcBorders>
              <w:top w:val="single" w:sz="4" w:space="0" w:color="auto"/>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w:t>
            </w:r>
          </w:p>
        </w:tc>
        <w:tc>
          <w:tcPr>
            <w:tcW w:w="738" w:type="dxa"/>
            <w:tcBorders>
              <w:top w:val="single" w:sz="4" w:space="0" w:color="auto"/>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xml:space="preserve">Реализация, действующими на территории </w:t>
            </w:r>
            <w:r w:rsidR="00514021" w:rsidRPr="00FC4A20">
              <w:rPr>
                <w:rFonts w:ascii="Times New Roman" w:eastAsia="Times New Roman" w:hAnsi="Times New Roman" w:cs="Times New Roman"/>
                <w:color w:val="000000"/>
                <w:sz w:val="16"/>
                <w:szCs w:val="16"/>
              </w:rPr>
              <w:t>МО</w:t>
            </w:r>
            <w:r w:rsidRPr="00FC4A20">
              <w:rPr>
                <w:rFonts w:ascii="Times New Roman" w:eastAsia="Times New Roman" w:hAnsi="Times New Roman" w:cs="Times New Roman"/>
                <w:color w:val="000000"/>
                <w:sz w:val="16"/>
                <w:szCs w:val="16"/>
              </w:rPr>
              <w:t>организациями</w:t>
            </w:r>
          </w:p>
        </w:tc>
      </w:tr>
      <w:tr w:rsidR="00086826" w:rsidRPr="00B26DF5" w:rsidTr="006C5D6D">
        <w:trPr>
          <w:trHeight w:val="315"/>
        </w:trPr>
        <w:tc>
          <w:tcPr>
            <w:tcW w:w="1139" w:type="dxa"/>
            <w:tcBorders>
              <w:top w:val="nil"/>
              <w:left w:val="single" w:sz="4" w:space="0" w:color="auto"/>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Водоотведение</w:t>
            </w:r>
          </w:p>
        </w:tc>
        <w:tc>
          <w:tcPr>
            <w:tcW w:w="1276"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х</w:t>
            </w:r>
          </w:p>
        </w:tc>
        <w:tc>
          <w:tcPr>
            <w:tcW w:w="1276" w:type="dxa"/>
            <w:tcBorders>
              <w:top w:val="nil"/>
              <w:left w:val="nil"/>
              <w:bottom w:val="single" w:sz="4" w:space="0" w:color="auto"/>
              <w:right w:val="single" w:sz="4" w:space="0" w:color="auto"/>
            </w:tcBorders>
            <w:shd w:val="clear" w:color="auto" w:fill="auto"/>
            <w:vAlign w:val="center"/>
            <w:hideMark/>
          </w:tcPr>
          <w:p w:rsidR="00086826" w:rsidRPr="00FC4A20" w:rsidRDefault="004E11C9" w:rsidP="00B26DF5">
            <w:pPr>
              <w:rPr>
                <w:rFonts w:ascii="Times New Roman" w:hAnsi="Times New Roman" w:cs="Times New Roman"/>
                <w:color w:val="000000"/>
                <w:sz w:val="16"/>
                <w:szCs w:val="16"/>
              </w:rPr>
            </w:pPr>
            <w:r w:rsidRPr="00FC4A20">
              <w:rPr>
                <w:rFonts w:ascii="Times New Roman" w:eastAsia="Times New Roman" w:hAnsi="Times New Roman" w:cs="Times New Roman"/>
                <w:color w:val="000000"/>
                <w:sz w:val="16"/>
                <w:szCs w:val="16"/>
              </w:rPr>
              <w:t>Адмиинистрация</w:t>
            </w:r>
          </w:p>
        </w:tc>
        <w:tc>
          <w:tcPr>
            <w:tcW w:w="1345" w:type="dxa"/>
            <w:tcBorders>
              <w:top w:val="nil"/>
              <w:left w:val="nil"/>
              <w:bottom w:val="single" w:sz="4" w:space="0" w:color="auto"/>
              <w:right w:val="single" w:sz="4" w:space="0" w:color="auto"/>
            </w:tcBorders>
            <w:shd w:val="clear" w:color="auto" w:fill="auto"/>
            <w:vAlign w:val="center"/>
            <w:hideMark/>
          </w:tcPr>
          <w:p w:rsidR="00086826" w:rsidRPr="00FC4A20" w:rsidRDefault="0008586B"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V</w:t>
            </w:r>
          </w:p>
        </w:tc>
        <w:tc>
          <w:tcPr>
            <w:tcW w:w="880"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p>
        </w:tc>
        <w:tc>
          <w:tcPr>
            <w:tcW w:w="1177"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p>
        </w:tc>
        <w:tc>
          <w:tcPr>
            <w:tcW w:w="1417"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p>
        </w:tc>
        <w:tc>
          <w:tcPr>
            <w:tcW w:w="738"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p>
        </w:tc>
        <w:tc>
          <w:tcPr>
            <w:tcW w:w="1277" w:type="dxa"/>
            <w:tcBorders>
              <w:top w:val="nil"/>
              <w:left w:val="nil"/>
              <w:bottom w:val="single" w:sz="4" w:space="0" w:color="auto"/>
              <w:right w:val="single" w:sz="4" w:space="0" w:color="auto"/>
            </w:tcBorders>
            <w:shd w:val="clear" w:color="auto" w:fill="auto"/>
            <w:vAlign w:val="center"/>
            <w:hideMark/>
          </w:tcPr>
          <w:p w:rsidR="00086826" w:rsidRPr="00FC4A20" w:rsidRDefault="0008586B"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xml:space="preserve">Реализация, действующими на территории </w:t>
            </w:r>
            <w:r w:rsidR="00514021" w:rsidRPr="00FC4A20">
              <w:rPr>
                <w:rFonts w:ascii="Times New Roman" w:eastAsia="Times New Roman" w:hAnsi="Times New Roman" w:cs="Times New Roman"/>
                <w:color w:val="000000"/>
                <w:sz w:val="16"/>
                <w:szCs w:val="16"/>
              </w:rPr>
              <w:t>МО</w:t>
            </w:r>
            <w:r w:rsidRPr="00FC4A20">
              <w:rPr>
                <w:rFonts w:ascii="Times New Roman" w:eastAsia="Times New Roman" w:hAnsi="Times New Roman" w:cs="Times New Roman"/>
                <w:color w:val="000000"/>
                <w:sz w:val="16"/>
                <w:szCs w:val="16"/>
              </w:rPr>
              <w:t xml:space="preserve"> организациями</w:t>
            </w:r>
          </w:p>
        </w:tc>
      </w:tr>
      <w:tr w:rsidR="00086826" w:rsidRPr="00B26DF5" w:rsidTr="006C5D6D">
        <w:trPr>
          <w:trHeight w:val="450"/>
        </w:trPr>
        <w:tc>
          <w:tcPr>
            <w:tcW w:w="1139" w:type="dxa"/>
            <w:tcBorders>
              <w:top w:val="nil"/>
              <w:left w:val="single" w:sz="4" w:space="0" w:color="auto"/>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Сбор и утилизация ТБО</w:t>
            </w:r>
          </w:p>
        </w:tc>
        <w:tc>
          <w:tcPr>
            <w:tcW w:w="1276"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х</w:t>
            </w:r>
          </w:p>
        </w:tc>
        <w:tc>
          <w:tcPr>
            <w:tcW w:w="1276" w:type="dxa"/>
            <w:tcBorders>
              <w:top w:val="nil"/>
              <w:left w:val="nil"/>
              <w:bottom w:val="single" w:sz="4" w:space="0" w:color="auto"/>
              <w:right w:val="single" w:sz="4" w:space="0" w:color="auto"/>
            </w:tcBorders>
            <w:shd w:val="clear" w:color="auto" w:fill="auto"/>
            <w:vAlign w:val="center"/>
            <w:hideMark/>
          </w:tcPr>
          <w:p w:rsidR="00086826" w:rsidRPr="00FC4A20" w:rsidRDefault="0008586B" w:rsidP="00B26DF5">
            <w:pPr>
              <w:rPr>
                <w:rFonts w:ascii="Times New Roman" w:hAnsi="Times New Roman" w:cs="Times New Roman"/>
                <w:color w:val="000000"/>
                <w:sz w:val="16"/>
                <w:szCs w:val="16"/>
              </w:rPr>
            </w:pPr>
            <w:r w:rsidRPr="00FC4A20">
              <w:rPr>
                <w:rFonts w:ascii="Times New Roman" w:eastAsia="Times New Roman" w:hAnsi="Times New Roman" w:cs="Times New Roman"/>
                <w:color w:val="000000"/>
                <w:sz w:val="16"/>
                <w:szCs w:val="16"/>
              </w:rPr>
              <w:t>Адмиинистрация</w:t>
            </w:r>
          </w:p>
        </w:tc>
        <w:tc>
          <w:tcPr>
            <w:tcW w:w="1345"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х</w:t>
            </w:r>
          </w:p>
        </w:tc>
        <w:tc>
          <w:tcPr>
            <w:tcW w:w="880"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х</w:t>
            </w:r>
          </w:p>
        </w:tc>
        <w:tc>
          <w:tcPr>
            <w:tcW w:w="1177"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х</w:t>
            </w:r>
          </w:p>
        </w:tc>
        <w:tc>
          <w:tcPr>
            <w:tcW w:w="1417"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х</w:t>
            </w:r>
          </w:p>
        </w:tc>
        <w:tc>
          <w:tcPr>
            <w:tcW w:w="738" w:type="dxa"/>
            <w:tcBorders>
              <w:top w:val="nil"/>
              <w:left w:val="nil"/>
              <w:bottom w:val="single" w:sz="4" w:space="0" w:color="auto"/>
              <w:right w:val="single" w:sz="4" w:space="0" w:color="auto"/>
            </w:tcBorders>
            <w:shd w:val="clear" w:color="auto" w:fill="auto"/>
            <w:vAlign w:val="center"/>
            <w:hideMark/>
          </w:tcPr>
          <w:p w:rsidR="00086826" w:rsidRPr="00FC4A20" w:rsidRDefault="00086826"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х</w:t>
            </w:r>
          </w:p>
        </w:tc>
        <w:tc>
          <w:tcPr>
            <w:tcW w:w="1277" w:type="dxa"/>
            <w:tcBorders>
              <w:top w:val="nil"/>
              <w:left w:val="nil"/>
              <w:bottom w:val="single" w:sz="4" w:space="0" w:color="auto"/>
              <w:right w:val="single" w:sz="4" w:space="0" w:color="auto"/>
            </w:tcBorders>
            <w:shd w:val="clear" w:color="auto" w:fill="auto"/>
            <w:vAlign w:val="center"/>
            <w:hideMark/>
          </w:tcPr>
          <w:p w:rsidR="00086826" w:rsidRPr="00FC4A20" w:rsidRDefault="0008586B" w:rsidP="00B26DF5">
            <w:pPr>
              <w:jc w:val="center"/>
              <w:rPr>
                <w:rFonts w:ascii="Times New Roman" w:eastAsia="Times New Roman" w:hAnsi="Times New Roman" w:cs="Times New Roman"/>
                <w:color w:val="000000"/>
                <w:sz w:val="16"/>
                <w:szCs w:val="16"/>
              </w:rPr>
            </w:pPr>
            <w:r w:rsidRPr="00FC4A20">
              <w:rPr>
                <w:rFonts w:ascii="Times New Roman" w:eastAsia="Times New Roman" w:hAnsi="Times New Roman" w:cs="Times New Roman"/>
                <w:color w:val="000000"/>
                <w:sz w:val="16"/>
                <w:szCs w:val="16"/>
              </w:rPr>
              <w:t xml:space="preserve">Реализация, действующими на территории </w:t>
            </w:r>
            <w:r w:rsidR="00514021" w:rsidRPr="00FC4A20">
              <w:rPr>
                <w:rFonts w:ascii="Times New Roman" w:eastAsia="Times New Roman" w:hAnsi="Times New Roman" w:cs="Times New Roman"/>
                <w:color w:val="000000"/>
                <w:sz w:val="16"/>
                <w:szCs w:val="16"/>
              </w:rPr>
              <w:t>МО</w:t>
            </w:r>
            <w:r w:rsidRPr="00FC4A20">
              <w:rPr>
                <w:rFonts w:ascii="Times New Roman" w:eastAsia="Times New Roman" w:hAnsi="Times New Roman" w:cs="Times New Roman"/>
                <w:color w:val="000000"/>
                <w:sz w:val="16"/>
                <w:szCs w:val="16"/>
              </w:rPr>
              <w:t xml:space="preserve"> организациями</w:t>
            </w:r>
          </w:p>
        </w:tc>
      </w:tr>
    </w:tbl>
    <w:p w:rsidR="00A95723" w:rsidRPr="00B26DF5" w:rsidRDefault="00B245AD" w:rsidP="00B26DF5">
      <w:pPr>
        <w:pStyle w:val="a8"/>
        <w:ind w:left="0" w:firstLine="709"/>
        <w:jc w:val="both"/>
        <w:rPr>
          <w:rFonts w:ascii="Times New Roman" w:hAnsi="Times New Roman" w:cs="Times New Roman"/>
          <w:sz w:val="20"/>
          <w:szCs w:val="20"/>
        </w:rPr>
      </w:pPr>
      <w:r w:rsidRPr="00B26DF5">
        <w:rPr>
          <w:rFonts w:ascii="Times New Roman" w:hAnsi="Times New Roman" w:cs="Times New Roman"/>
          <w:sz w:val="20"/>
          <w:szCs w:val="20"/>
        </w:rPr>
        <w:t>Проекты, касающиеся</w:t>
      </w:r>
      <w:r w:rsidR="00086826" w:rsidRPr="00B26DF5">
        <w:rPr>
          <w:rFonts w:ascii="Times New Roman" w:hAnsi="Times New Roman" w:cs="Times New Roman"/>
          <w:sz w:val="20"/>
          <w:szCs w:val="20"/>
        </w:rPr>
        <w:t xml:space="preserve"> модернизации системы теплоснабжения, с точки зрения как экономической, так и социальной эффективности, рекомендуется реализовывать с помощью создания специализированной организации с участием ресурсоснабжающей компании. Это </w:t>
      </w:r>
      <w:r w:rsidRPr="00B26DF5">
        <w:rPr>
          <w:rFonts w:ascii="Times New Roman" w:hAnsi="Times New Roman" w:cs="Times New Roman"/>
          <w:sz w:val="20"/>
          <w:szCs w:val="20"/>
        </w:rPr>
        <w:t>делается в связи с тем, что дополнительная тарифная нагрузка на потребителя по проведенным расчетам, является существенной. Однако, в связи с законодательной неопределенностью механизма энергосервисных контрактов на момент подготовки программы, данный вариант носит исключительно рекомендательный характер.</w:t>
      </w:r>
    </w:p>
    <w:p w:rsidR="00A95723" w:rsidRPr="00B26DF5" w:rsidRDefault="00BC6413"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14. ПРОГРАММЫ ИНВЕСТИЦИОННЫХ ПРОЕКТОВ, ТАРИФ И ПЛАТА (ТАРИФ) ЗА ПОДКЛЮЧЕНИЕ (ПРИСОЕДИНЕНИЕ).</w:t>
      </w:r>
    </w:p>
    <w:p w:rsidR="00B34C46" w:rsidRPr="00B26DF5" w:rsidRDefault="00B34C46" w:rsidP="00B26DF5">
      <w:pPr>
        <w:ind w:firstLine="709"/>
        <w:jc w:val="both"/>
        <w:rPr>
          <w:rStyle w:val="apple-converted-space"/>
          <w:rFonts w:ascii="Times New Roman" w:hAnsi="Times New Roman" w:cs="Times New Roman"/>
          <w:sz w:val="20"/>
          <w:szCs w:val="20"/>
          <w:shd w:val="clear" w:color="auto" w:fill="FFFFFF"/>
        </w:rPr>
      </w:pPr>
      <w:r w:rsidRPr="00B26DF5">
        <w:rPr>
          <w:rFonts w:ascii="Times New Roman" w:hAnsi="Times New Roman" w:cs="Times New Roman"/>
          <w:sz w:val="20"/>
          <w:szCs w:val="20"/>
        </w:rPr>
        <w:t>В таблице 14.1 программа инвестиционных проектов сформирована по следующ</w:t>
      </w:r>
      <w:r w:rsidR="006749B9" w:rsidRPr="00B26DF5">
        <w:rPr>
          <w:rFonts w:ascii="Times New Roman" w:hAnsi="Times New Roman" w:cs="Times New Roman"/>
          <w:sz w:val="20"/>
          <w:szCs w:val="20"/>
        </w:rPr>
        <w:t xml:space="preserve">им </w:t>
      </w:r>
      <w:r w:rsidRPr="00B26DF5">
        <w:rPr>
          <w:rFonts w:ascii="Times New Roman" w:hAnsi="Times New Roman" w:cs="Times New Roman"/>
          <w:sz w:val="20"/>
          <w:szCs w:val="20"/>
        </w:rPr>
        <w:t>признакам</w:t>
      </w:r>
      <w:r w:rsidR="006749B9" w:rsidRPr="00B26DF5">
        <w:rPr>
          <w:rFonts w:ascii="Times New Roman" w:hAnsi="Times New Roman" w:cs="Times New Roman"/>
          <w:sz w:val="20"/>
          <w:szCs w:val="20"/>
        </w:rPr>
        <w:t>:</w:t>
      </w:r>
      <w:r w:rsidRPr="00B26DF5">
        <w:rPr>
          <w:rFonts w:ascii="Times New Roman" w:hAnsi="Times New Roman" w:cs="Times New Roman"/>
          <w:sz w:val="20"/>
          <w:szCs w:val="20"/>
        </w:rPr>
        <w:br/>
      </w:r>
      <w:r w:rsidRPr="00B26DF5">
        <w:rPr>
          <w:rFonts w:ascii="Times New Roman" w:hAnsi="Times New Roman" w:cs="Times New Roman"/>
          <w:sz w:val="20"/>
          <w:szCs w:val="20"/>
          <w:shd w:val="clear" w:color="auto" w:fill="FFFFFF"/>
        </w:rPr>
        <w:t>- нацеленные на присоединение новых потребителей;</w:t>
      </w:r>
      <w:r w:rsidRPr="00B26DF5">
        <w:rPr>
          <w:rStyle w:val="apple-converted-space"/>
          <w:rFonts w:ascii="Times New Roman" w:hAnsi="Times New Roman" w:cs="Times New Roman"/>
          <w:sz w:val="20"/>
          <w:szCs w:val="20"/>
          <w:shd w:val="clear" w:color="auto" w:fill="FFFFFF"/>
        </w:rPr>
        <w:t> </w:t>
      </w:r>
    </w:p>
    <w:p w:rsidR="00B34C46" w:rsidRPr="00B26DF5" w:rsidRDefault="00B34C46" w:rsidP="00B26DF5">
      <w:pPr>
        <w:jc w:val="both"/>
        <w:rPr>
          <w:rFonts w:ascii="Times New Roman" w:hAnsi="Times New Roman" w:cs="Times New Roman"/>
          <w:sz w:val="20"/>
          <w:szCs w:val="20"/>
          <w:shd w:val="clear" w:color="auto" w:fill="FFFFFF"/>
        </w:rPr>
      </w:pPr>
      <w:r w:rsidRPr="00B26DF5">
        <w:rPr>
          <w:rFonts w:ascii="Times New Roman" w:hAnsi="Times New Roman" w:cs="Times New Roman"/>
          <w:sz w:val="20"/>
          <w:szCs w:val="20"/>
          <w:shd w:val="clear" w:color="auto" w:fill="FFFFFF"/>
        </w:rPr>
        <w:t>- обеспечивающие повышение надежности ресурсоснабжения;</w:t>
      </w:r>
    </w:p>
    <w:p w:rsidR="00B34C46" w:rsidRPr="00B26DF5" w:rsidRDefault="00B34C46" w:rsidP="00B26DF5">
      <w:pPr>
        <w:jc w:val="both"/>
        <w:rPr>
          <w:rStyle w:val="apple-converted-space"/>
          <w:rFonts w:ascii="Times New Roman" w:hAnsi="Times New Roman" w:cs="Times New Roman"/>
          <w:sz w:val="20"/>
          <w:szCs w:val="20"/>
          <w:shd w:val="clear" w:color="auto" w:fill="FFFFFF"/>
        </w:rPr>
      </w:pPr>
      <w:r w:rsidRPr="00B26DF5">
        <w:rPr>
          <w:rFonts w:ascii="Times New Roman" w:hAnsi="Times New Roman" w:cs="Times New Roman"/>
          <w:sz w:val="20"/>
          <w:szCs w:val="20"/>
          <w:shd w:val="clear" w:color="auto" w:fill="FFFFFF"/>
        </w:rPr>
        <w:t>- обеспечивающие выполнение экологических требований;</w:t>
      </w:r>
      <w:r w:rsidRPr="00B26DF5">
        <w:rPr>
          <w:rStyle w:val="apple-converted-space"/>
          <w:rFonts w:ascii="Times New Roman" w:hAnsi="Times New Roman" w:cs="Times New Roman"/>
          <w:sz w:val="20"/>
          <w:szCs w:val="20"/>
          <w:shd w:val="clear" w:color="auto" w:fill="FFFFFF"/>
        </w:rPr>
        <w:t> </w:t>
      </w:r>
    </w:p>
    <w:p w:rsidR="00B34C46" w:rsidRPr="00B26DF5" w:rsidRDefault="00B34C46" w:rsidP="00B26DF5">
      <w:pPr>
        <w:jc w:val="both"/>
        <w:rPr>
          <w:rStyle w:val="apple-converted-space"/>
          <w:rFonts w:ascii="Times New Roman" w:hAnsi="Times New Roman" w:cs="Times New Roman"/>
          <w:sz w:val="20"/>
          <w:szCs w:val="20"/>
          <w:shd w:val="clear" w:color="auto" w:fill="FFFFFF"/>
        </w:rPr>
      </w:pPr>
      <w:r w:rsidRPr="00B26DF5">
        <w:rPr>
          <w:rFonts w:ascii="Times New Roman" w:hAnsi="Times New Roman" w:cs="Times New Roman"/>
          <w:sz w:val="20"/>
          <w:szCs w:val="20"/>
          <w:shd w:val="clear" w:color="auto" w:fill="FFFFFF"/>
        </w:rPr>
        <w:t>- обеспечивающие выполнение требований законодательства об энергосбережении;</w:t>
      </w:r>
      <w:r w:rsidRPr="00B26DF5">
        <w:rPr>
          <w:rStyle w:val="apple-converted-space"/>
          <w:rFonts w:ascii="Times New Roman" w:hAnsi="Times New Roman" w:cs="Times New Roman"/>
          <w:sz w:val="20"/>
          <w:szCs w:val="20"/>
          <w:shd w:val="clear" w:color="auto" w:fill="FFFFFF"/>
        </w:rPr>
        <w:t> </w:t>
      </w:r>
    </w:p>
    <w:p w:rsidR="00B34C46" w:rsidRPr="00B26DF5" w:rsidRDefault="00B34C46" w:rsidP="00B26DF5">
      <w:pPr>
        <w:jc w:val="both"/>
        <w:rPr>
          <w:rStyle w:val="apple-converted-space"/>
          <w:rFonts w:ascii="Times New Roman" w:hAnsi="Times New Roman" w:cs="Times New Roman"/>
          <w:sz w:val="20"/>
          <w:szCs w:val="20"/>
          <w:shd w:val="clear" w:color="auto" w:fill="FFFFFF"/>
        </w:rPr>
      </w:pPr>
      <w:r w:rsidRPr="00B26DF5">
        <w:rPr>
          <w:rFonts w:ascii="Times New Roman" w:hAnsi="Times New Roman" w:cs="Times New Roman"/>
          <w:sz w:val="20"/>
          <w:szCs w:val="20"/>
          <w:shd w:val="clear" w:color="auto" w:fill="FFFFFF"/>
        </w:rPr>
        <w:t>- высокоэффективные проекты (со сроками окупаемости за счет получаемых эффектов при принятой средней стоимости инвестиций до 7 лет);</w:t>
      </w:r>
      <w:r w:rsidRPr="00B26DF5">
        <w:rPr>
          <w:rStyle w:val="apple-converted-space"/>
          <w:rFonts w:ascii="Times New Roman" w:hAnsi="Times New Roman" w:cs="Times New Roman"/>
          <w:sz w:val="20"/>
          <w:szCs w:val="20"/>
          <w:shd w:val="clear" w:color="auto" w:fill="FFFFFF"/>
        </w:rPr>
        <w:t> </w:t>
      </w:r>
    </w:p>
    <w:p w:rsidR="00B34C46" w:rsidRPr="00B26DF5" w:rsidRDefault="00B34C46" w:rsidP="00B26DF5">
      <w:pPr>
        <w:jc w:val="both"/>
        <w:rPr>
          <w:rFonts w:ascii="Times New Roman" w:hAnsi="Times New Roman" w:cs="Times New Roman"/>
          <w:sz w:val="20"/>
          <w:szCs w:val="20"/>
          <w:shd w:val="clear" w:color="auto" w:fill="FFFFFF"/>
        </w:rPr>
      </w:pPr>
      <w:r w:rsidRPr="00B26DF5">
        <w:rPr>
          <w:rFonts w:ascii="Times New Roman" w:hAnsi="Times New Roman" w:cs="Times New Roman"/>
          <w:sz w:val="20"/>
          <w:szCs w:val="20"/>
          <w:shd w:val="clear" w:color="auto" w:fill="FFFFFF"/>
        </w:rPr>
        <w:t>- проекты с длительным сроком окупаемости (со сроками окупаемости от 7 до 15 лет за счет получаемых эффектов при принятой средней стоимости инвестиций);</w:t>
      </w:r>
    </w:p>
    <w:p w:rsidR="00B34C46" w:rsidRPr="00B26DF5" w:rsidRDefault="00B34C46" w:rsidP="00B26DF5">
      <w:pPr>
        <w:jc w:val="both"/>
        <w:rPr>
          <w:rStyle w:val="apple-converted-space"/>
          <w:rFonts w:ascii="Times New Roman" w:hAnsi="Times New Roman" w:cs="Times New Roman"/>
          <w:sz w:val="20"/>
          <w:szCs w:val="20"/>
          <w:shd w:val="clear" w:color="auto" w:fill="FFFFFF"/>
        </w:rPr>
      </w:pPr>
      <w:r w:rsidRPr="00B26DF5">
        <w:rPr>
          <w:rFonts w:ascii="Times New Roman" w:hAnsi="Times New Roman" w:cs="Times New Roman"/>
          <w:sz w:val="20"/>
          <w:szCs w:val="20"/>
          <w:shd w:val="clear" w:color="auto" w:fill="FFFFFF"/>
        </w:rPr>
        <w:t>- проекты со сроками окупаемости более 15 лет;</w:t>
      </w:r>
      <w:r w:rsidRPr="00B26DF5">
        <w:rPr>
          <w:rStyle w:val="apple-converted-space"/>
          <w:rFonts w:ascii="Times New Roman" w:hAnsi="Times New Roman" w:cs="Times New Roman"/>
          <w:sz w:val="20"/>
          <w:szCs w:val="20"/>
          <w:shd w:val="clear" w:color="auto" w:fill="FFFFFF"/>
        </w:rPr>
        <w:t> </w:t>
      </w:r>
    </w:p>
    <w:p w:rsidR="00B34C46" w:rsidRPr="00B26DF5" w:rsidRDefault="00B34C46" w:rsidP="00B26DF5">
      <w:pPr>
        <w:ind w:firstLine="709"/>
        <w:jc w:val="both"/>
        <w:rPr>
          <w:rFonts w:ascii="Times New Roman" w:hAnsi="Times New Roman" w:cs="Times New Roman"/>
          <w:sz w:val="20"/>
          <w:szCs w:val="20"/>
          <w:shd w:val="clear" w:color="auto" w:fill="FFFFFF"/>
        </w:rPr>
      </w:pPr>
      <w:r w:rsidRPr="00B26DF5">
        <w:rPr>
          <w:rFonts w:ascii="Times New Roman" w:hAnsi="Times New Roman" w:cs="Times New Roman"/>
          <w:sz w:val="20"/>
          <w:szCs w:val="20"/>
          <w:shd w:val="clear" w:color="auto" w:fill="FFFFFF"/>
        </w:rPr>
        <w:t>По каждой группе проектов приведено обоснование источников финансирования на всем прогнозном периоде, в том числе бюджетов разных уровней, кредитов , средств частных инвесторов, дополнительной эмиссии акций, собственных источников,  сделана оценка совокупных инвестиционных  затрат по каждой организации коммунального комплекса, по которой имеются проекты, на всем прогнозном периоде.</w:t>
      </w:r>
    </w:p>
    <w:p w:rsidR="00B245AD" w:rsidRPr="00B26DF5" w:rsidRDefault="00B34C46" w:rsidP="00B26DF5">
      <w:pPr>
        <w:ind w:firstLine="709"/>
        <w:jc w:val="both"/>
        <w:rPr>
          <w:rFonts w:ascii="Times New Roman" w:hAnsi="Times New Roman" w:cs="Times New Roman"/>
          <w:sz w:val="20"/>
          <w:szCs w:val="20"/>
          <w:shd w:val="clear" w:color="auto" w:fill="FFFFFF"/>
        </w:rPr>
      </w:pPr>
      <w:r w:rsidRPr="00B26DF5">
        <w:rPr>
          <w:rFonts w:ascii="Times New Roman" w:hAnsi="Times New Roman" w:cs="Times New Roman"/>
          <w:sz w:val="20"/>
          <w:szCs w:val="20"/>
          <w:shd w:val="clear" w:color="auto" w:fill="FFFFFF"/>
        </w:rPr>
        <w:t>Провести оценку уровней тарифов на каждый коммунальный ресурс, а также размера платы (тарифа) за подключение (присоединение) к системам коммунальной инфраструктуры, необходимых для реализации проектов, на всем прогнозном периоде не представляется возможным, в связи с неопределенностью фактических источников финансирования на момент реализации проектов.</w:t>
      </w:r>
      <w:r w:rsidRPr="00B26DF5">
        <w:rPr>
          <w:rStyle w:val="apple-converted-space"/>
          <w:rFonts w:ascii="Times New Roman" w:hAnsi="Times New Roman" w:cs="Times New Roman"/>
          <w:sz w:val="20"/>
          <w:szCs w:val="20"/>
          <w:shd w:val="clear" w:color="auto" w:fill="FFFFFF"/>
        </w:rPr>
        <w:t> </w:t>
      </w:r>
    </w:p>
    <w:p w:rsidR="001D598C" w:rsidRPr="00B26DF5" w:rsidRDefault="001D598C" w:rsidP="00B26DF5">
      <w:pPr>
        <w:rPr>
          <w:rFonts w:ascii="Times New Roman" w:hAnsi="Times New Roman" w:cs="Times New Roman"/>
          <w:color w:val="008000"/>
          <w:sz w:val="20"/>
          <w:szCs w:val="20"/>
        </w:rPr>
        <w:sectPr w:rsidR="001D598C" w:rsidRPr="00B26DF5" w:rsidSect="00C87C8E">
          <w:pgSz w:w="11900" w:h="16840"/>
          <w:pgMar w:top="37" w:right="560" w:bottom="568" w:left="1134" w:header="426" w:footer="440" w:gutter="0"/>
          <w:cols w:space="708"/>
          <w:docGrid w:linePitch="360"/>
        </w:sectPr>
      </w:pPr>
    </w:p>
    <w:p w:rsidR="001D598C" w:rsidRPr="00B26DF5" w:rsidRDefault="006749B9" w:rsidP="00B26DF5">
      <w:pPr>
        <w:ind w:firstLine="426"/>
        <w:rPr>
          <w:rFonts w:ascii="Times New Roman" w:hAnsi="Times New Roman" w:cs="Times New Roman"/>
          <w:sz w:val="20"/>
          <w:szCs w:val="20"/>
        </w:rPr>
      </w:pPr>
      <w:r w:rsidRPr="00B26DF5">
        <w:rPr>
          <w:rFonts w:ascii="Times New Roman" w:hAnsi="Times New Roman" w:cs="Times New Roman"/>
          <w:sz w:val="20"/>
          <w:szCs w:val="20"/>
        </w:rPr>
        <w:lastRenderedPageBreak/>
        <w:t>Табл.14.1. - Источники финансирования инвестиционных проектов</w:t>
      </w:r>
    </w:p>
    <w:tbl>
      <w:tblPr>
        <w:tblW w:w="15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6"/>
        <w:gridCol w:w="2268"/>
        <w:gridCol w:w="878"/>
        <w:gridCol w:w="1248"/>
        <w:gridCol w:w="567"/>
        <w:gridCol w:w="708"/>
        <w:gridCol w:w="851"/>
        <w:gridCol w:w="709"/>
        <w:gridCol w:w="708"/>
        <w:gridCol w:w="567"/>
        <w:gridCol w:w="568"/>
        <w:gridCol w:w="567"/>
        <w:gridCol w:w="708"/>
        <w:gridCol w:w="1843"/>
      </w:tblGrid>
      <w:tr w:rsidR="001D598C" w:rsidRPr="00B26DF5" w:rsidTr="000B55D7">
        <w:trPr>
          <w:trHeight w:val="20"/>
          <w:jc w:val="center"/>
        </w:trPr>
        <w:tc>
          <w:tcPr>
            <w:tcW w:w="3256" w:type="dxa"/>
            <w:vMerge w:val="restart"/>
            <w:shd w:val="clear" w:color="auto" w:fill="auto"/>
            <w:vAlign w:val="center"/>
            <w:hideMark/>
          </w:tcPr>
          <w:p w:rsidR="001D598C" w:rsidRPr="00B26DF5" w:rsidRDefault="001D598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Категория проекта</w:t>
            </w:r>
          </w:p>
        </w:tc>
        <w:tc>
          <w:tcPr>
            <w:tcW w:w="2268" w:type="dxa"/>
            <w:vMerge w:val="restart"/>
            <w:shd w:val="clear" w:color="auto" w:fill="auto"/>
            <w:vAlign w:val="center"/>
            <w:hideMark/>
          </w:tcPr>
          <w:p w:rsidR="001D598C" w:rsidRPr="00B26DF5" w:rsidRDefault="001D598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Название проекта</w:t>
            </w:r>
          </w:p>
        </w:tc>
        <w:tc>
          <w:tcPr>
            <w:tcW w:w="878" w:type="dxa"/>
            <w:vMerge w:val="restart"/>
            <w:shd w:val="clear" w:color="auto" w:fill="auto"/>
            <w:vAlign w:val="center"/>
            <w:hideMark/>
          </w:tcPr>
          <w:p w:rsidR="001D598C" w:rsidRPr="00B26DF5" w:rsidRDefault="001D598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Сфера ЖКХ</w:t>
            </w:r>
          </w:p>
        </w:tc>
        <w:tc>
          <w:tcPr>
            <w:tcW w:w="1248" w:type="dxa"/>
            <w:vMerge w:val="restart"/>
            <w:shd w:val="clear" w:color="auto" w:fill="auto"/>
            <w:vAlign w:val="center"/>
            <w:hideMark/>
          </w:tcPr>
          <w:p w:rsidR="001D598C" w:rsidRPr="00B26DF5" w:rsidRDefault="001D598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Действующая ресурсоснабжающая организация </w:t>
            </w:r>
          </w:p>
        </w:tc>
        <w:tc>
          <w:tcPr>
            <w:tcW w:w="567" w:type="dxa"/>
            <w:vMerge w:val="restart"/>
            <w:shd w:val="clear" w:color="auto" w:fill="auto"/>
            <w:textDirection w:val="btLr"/>
            <w:vAlign w:val="center"/>
            <w:hideMark/>
          </w:tcPr>
          <w:p w:rsidR="001D598C" w:rsidRPr="00B26DF5" w:rsidRDefault="001D598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 Стоимость реализации</w:t>
            </w:r>
          </w:p>
        </w:tc>
        <w:tc>
          <w:tcPr>
            <w:tcW w:w="5386" w:type="dxa"/>
            <w:gridSpan w:val="8"/>
            <w:shd w:val="clear" w:color="auto" w:fill="auto"/>
            <w:vAlign w:val="center"/>
            <w:hideMark/>
          </w:tcPr>
          <w:p w:rsidR="001D598C" w:rsidRPr="00B26DF5" w:rsidRDefault="001D598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Потребность в финансировании в разрезе источников</w:t>
            </w:r>
          </w:p>
        </w:tc>
        <w:tc>
          <w:tcPr>
            <w:tcW w:w="1843" w:type="dxa"/>
            <w:vMerge w:val="restart"/>
            <w:shd w:val="clear" w:color="auto" w:fill="auto"/>
            <w:vAlign w:val="center"/>
            <w:hideMark/>
          </w:tcPr>
          <w:p w:rsidR="001D598C" w:rsidRPr="00B26DF5" w:rsidRDefault="001D598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Примечание: условия финансирования</w:t>
            </w:r>
          </w:p>
        </w:tc>
      </w:tr>
      <w:tr w:rsidR="001D598C" w:rsidRPr="00B26DF5" w:rsidTr="000B55D7">
        <w:trPr>
          <w:trHeight w:val="20"/>
          <w:jc w:val="center"/>
        </w:trPr>
        <w:tc>
          <w:tcPr>
            <w:tcW w:w="3256" w:type="dxa"/>
            <w:vMerge/>
            <w:vAlign w:val="center"/>
            <w:hideMark/>
          </w:tcPr>
          <w:p w:rsidR="001D598C" w:rsidRPr="00B26DF5" w:rsidRDefault="001D598C" w:rsidP="00B26DF5">
            <w:pPr>
              <w:rPr>
                <w:rFonts w:ascii="Times New Roman" w:eastAsia="Times New Roman" w:hAnsi="Times New Roman" w:cs="Times New Roman"/>
                <w:color w:val="000000"/>
                <w:sz w:val="20"/>
                <w:szCs w:val="20"/>
              </w:rPr>
            </w:pPr>
          </w:p>
        </w:tc>
        <w:tc>
          <w:tcPr>
            <w:tcW w:w="2268" w:type="dxa"/>
            <w:vMerge/>
            <w:vAlign w:val="center"/>
            <w:hideMark/>
          </w:tcPr>
          <w:p w:rsidR="001D598C" w:rsidRPr="00B26DF5" w:rsidRDefault="001D598C" w:rsidP="00B26DF5">
            <w:pPr>
              <w:rPr>
                <w:rFonts w:ascii="Times New Roman" w:eastAsia="Times New Roman" w:hAnsi="Times New Roman" w:cs="Times New Roman"/>
                <w:color w:val="000000"/>
                <w:sz w:val="20"/>
                <w:szCs w:val="20"/>
              </w:rPr>
            </w:pPr>
          </w:p>
        </w:tc>
        <w:tc>
          <w:tcPr>
            <w:tcW w:w="878" w:type="dxa"/>
            <w:vMerge/>
            <w:vAlign w:val="center"/>
            <w:hideMark/>
          </w:tcPr>
          <w:p w:rsidR="001D598C" w:rsidRPr="00B26DF5" w:rsidRDefault="001D598C" w:rsidP="00B26DF5">
            <w:pPr>
              <w:rPr>
                <w:rFonts w:ascii="Times New Roman" w:eastAsia="Times New Roman" w:hAnsi="Times New Roman" w:cs="Times New Roman"/>
                <w:color w:val="000000"/>
                <w:sz w:val="20"/>
                <w:szCs w:val="20"/>
              </w:rPr>
            </w:pPr>
          </w:p>
        </w:tc>
        <w:tc>
          <w:tcPr>
            <w:tcW w:w="1248" w:type="dxa"/>
            <w:vMerge/>
            <w:vAlign w:val="center"/>
            <w:hideMark/>
          </w:tcPr>
          <w:p w:rsidR="001D598C" w:rsidRPr="00B26DF5" w:rsidRDefault="001D598C" w:rsidP="00B26DF5">
            <w:pPr>
              <w:rPr>
                <w:rFonts w:ascii="Times New Roman" w:eastAsia="Times New Roman" w:hAnsi="Times New Roman" w:cs="Times New Roman"/>
                <w:color w:val="000000"/>
                <w:sz w:val="20"/>
                <w:szCs w:val="20"/>
              </w:rPr>
            </w:pPr>
          </w:p>
        </w:tc>
        <w:tc>
          <w:tcPr>
            <w:tcW w:w="567" w:type="dxa"/>
            <w:vMerge/>
            <w:textDirection w:val="btLr"/>
            <w:vAlign w:val="center"/>
            <w:hideMark/>
          </w:tcPr>
          <w:p w:rsidR="001D598C" w:rsidRPr="00B26DF5" w:rsidRDefault="001D598C" w:rsidP="00B26DF5">
            <w:pPr>
              <w:rPr>
                <w:rFonts w:ascii="Times New Roman" w:eastAsia="Times New Roman" w:hAnsi="Times New Roman" w:cs="Times New Roman"/>
                <w:color w:val="000000"/>
                <w:sz w:val="20"/>
                <w:szCs w:val="20"/>
              </w:rPr>
            </w:pPr>
          </w:p>
        </w:tc>
        <w:tc>
          <w:tcPr>
            <w:tcW w:w="708" w:type="dxa"/>
            <w:vMerge w:val="restart"/>
            <w:shd w:val="clear" w:color="auto" w:fill="auto"/>
            <w:textDirection w:val="btLr"/>
            <w:vAlign w:val="center"/>
            <w:hideMark/>
          </w:tcPr>
          <w:p w:rsidR="001D598C" w:rsidRPr="00B26DF5" w:rsidRDefault="001D598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всего </w:t>
            </w:r>
          </w:p>
        </w:tc>
        <w:tc>
          <w:tcPr>
            <w:tcW w:w="2268" w:type="dxa"/>
            <w:gridSpan w:val="3"/>
            <w:shd w:val="clear" w:color="auto" w:fill="auto"/>
            <w:vAlign w:val="center"/>
            <w:hideMark/>
          </w:tcPr>
          <w:p w:rsidR="001D598C" w:rsidRPr="00B26DF5" w:rsidRDefault="001D598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в том числе бюджетные средства</w:t>
            </w:r>
          </w:p>
        </w:tc>
        <w:tc>
          <w:tcPr>
            <w:tcW w:w="567" w:type="dxa"/>
            <w:vMerge w:val="restart"/>
            <w:shd w:val="clear" w:color="auto" w:fill="auto"/>
            <w:textDirection w:val="btLr"/>
            <w:vAlign w:val="center"/>
            <w:hideMark/>
          </w:tcPr>
          <w:p w:rsidR="001D598C" w:rsidRPr="00B26DF5" w:rsidRDefault="001D598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кредиты</w:t>
            </w:r>
          </w:p>
        </w:tc>
        <w:tc>
          <w:tcPr>
            <w:tcW w:w="568" w:type="dxa"/>
            <w:vMerge w:val="restart"/>
            <w:shd w:val="clear" w:color="auto" w:fill="auto"/>
            <w:textDirection w:val="btLr"/>
            <w:vAlign w:val="center"/>
            <w:hideMark/>
          </w:tcPr>
          <w:p w:rsidR="001D598C" w:rsidRPr="00B26DF5" w:rsidRDefault="001D598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дополнительная эмиссия акций</w:t>
            </w:r>
          </w:p>
        </w:tc>
        <w:tc>
          <w:tcPr>
            <w:tcW w:w="567" w:type="dxa"/>
            <w:vMerge w:val="restart"/>
            <w:shd w:val="clear" w:color="auto" w:fill="auto"/>
            <w:textDirection w:val="btLr"/>
            <w:vAlign w:val="center"/>
            <w:hideMark/>
          </w:tcPr>
          <w:p w:rsidR="001D598C" w:rsidRPr="00B26DF5" w:rsidRDefault="001D598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средства инвесторов </w:t>
            </w:r>
          </w:p>
        </w:tc>
        <w:tc>
          <w:tcPr>
            <w:tcW w:w="708" w:type="dxa"/>
            <w:vMerge w:val="restart"/>
            <w:shd w:val="clear" w:color="auto" w:fill="auto"/>
            <w:textDirection w:val="btLr"/>
            <w:vAlign w:val="center"/>
            <w:hideMark/>
          </w:tcPr>
          <w:p w:rsidR="001D598C" w:rsidRPr="00B26DF5" w:rsidRDefault="001D598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собственные средства предприятий </w:t>
            </w:r>
          </w:p>
        </w:tc>
        <w:tc>
          <w:tcPr>
            <w:tcW w:w="1843" w:type="dxa"/>
            <w:vMerge/>
            <w:vAlign w:val="center"/>
            <w:hideMark/>
          </w:tcPr>
          <w:p w:rsidR="001D598C" w:rsidRPr="00B26DF5" w:rsidRDefault="001D598C" w:rsidP="00B26DF5">
            <w:pPr>
              <w:rPr>
                <w:rFonts w:ascii="Times New Roman" w:eastAsia="Times New Roman" w:hAnsi="Times New Roman" w:cs="Times New Roman"/>
                <w:color w:val="000000"/>
                <w:sz w:val="20"/>
                <w:szCs w:val="20"/>
              </w:rPr>
            </w:pPr>
          </w:p>
        </w:tc>
      </w:tr>
      <w:tr w:rsidR="001D598C" w:rsidRPr="00B26DF5" w:rsidTr="000B55D7">
        <w:trPr>
          <w:cantSplit/>
          <w:trHeight w:val="1749"/>
          <w:jc w:val="center"/>
        </w:trPr>
        <w:tc>
          <w:tcPr>
            <w:tcW w:w="3256" w:type="dxa"/>
            <w:vMerge/>
            <w:vAlign w:val="center"/>
            <w:hideMark/>
          </w:tcPr>
          <w:p w:rsidR="001D598C" w:rsidRPr="00B26DF5" w:rsidRDefault="001D598C" w:rsidP="00B26DF5">
            <w:pPr>
              <w:rPr>
                <w:rFonts w:ascii="Times New Roman" w:eastAsia="Times New Roman" w:hAnsi="Times New Roman" w:cs="Times New Roman"/>
                <w:color w:val="000000"/>
                <w:sz w:val="20"/>
                <w:szCs w:val="20"/>
              </w:rPr>
            </w:pPr>
          </w:p>
        </w:tc>
        <w:tc>
          <w:tcPr>
            <w:tcW w:w="2268" w:type="dxa"/>
            <w:vMerge/>
            <w:vAlign w:val="center"/>
            <w:hideMark/>
          </w:tcPr>
          <w:p w:rsidR="001D598C" w:rsidRPr="00B26DF5" w:rsidRDefault="001D598C" w:rsidP="00B26DF5">
            <w:pPr>
              <w:rPr>
                <w:rFonts w:ascii="Times New Roman" w:eastAsia="Times New Roman" w:hAnsi="Times New Roman" w:cs="Times New Roman"/>
                <w:color w:val="000000"/>
                <w:sz w:val="20"/>
                <w:szCs w:val="20"/>
              </w:rPr>
            </w:pPr>
          </w:p>
        </w:tc>
        <w:tc>
          <w:tcPr>
            <w:tcW w:w="878" w:type="dxa"/>
            <w:vMerge/>
            <w:vAlign w:val="center"/>
            <w:hideMark/>
          </w:tcPr>
          <w:p w:rsidR="001D598C" w:rsidRPr="00B26DF5" w:rsidRDefault="001D598C" w:rsidP="00B26DF5">
            <w:pPr>
              <w:rPr>
                <w:rFonts w:ascii="Times New Roman" w:eastAsia="Times New Roman" w:hAnsi="Times New Roman" w:cs="Times New Roman"/>
                <w:color w:val="000000"/>
                <w:sz w:val="20"/>
                <w:szCs w:val="20"/>
              </w:rPr>
            </w:pPr>
          </w:p>
        </w:tc>
        <w:tc>
          <w:tcPr>
            <w:tcW w:w="1248" w:type="dxa"/>
            <w:vMerge/>
            <w:vAlign w:val="center"/>
            <w:hideMark/>
          </w:tcPr>
          <w:p w:rsidR="001D598C" w:rsidRPr="00B26DF5" w:rsidRDefault="001D598C" w:rsidP="00B26DF5">
            <w:pPr>
              <w:rPr>
                <w:rFonts w:ascii="Times New Roman" w:eastAsia="Times New Roman" w:hAnsi="Times New Roman" w:cs="Times New Roman"/>
                <w:color w:val="000000"/>
                <w:sz w:val="20"/>
                <w:szCs w:val="20"/>
              </w:rPr>
            </w:pPr>
          </w:p>
        </w:tc>
        <w:tc>
          <w:tcPr>
            <w:tcW w:w="567" w:type="dxa"/>
            <w:vMerge/>
            <w:textDirection w:val="btLr"/>
            <w:vAlign w:val="center"/>
            <w:hideMark/>
          </w:tcPr>
          <w:p w:rsidR="001D598C" w:rsidRPr="00B26DF5" w:rsidRDefault="001D598C" w:rsidP="00B26DF5">
            <w:pPr>
              <w:rPr>
                <w:rFonts w:ascii="Times New Roman" w:eastAsia="Times New Roman" w:hAnsi="Times New Roman" w:cs="Times New Roman"/>
                <w:color w:val="000000"/>
                <w:sz w:val="20"/>
                <w:szCs w:val="20"/>
              </w:rPr>
            </w:pPr>
          </w:p>
        </w:tc>
        <w:tc>
          <w:tcPr>
            <w:tcW w:w="708" w:type="dxa"/>
            <w:vMerge/>
            <w:vAlign w:val="center"/>
            <w:hideMark/>
          </w:tcPr>
          <w:p w:rsidR="001D598C" w:rsidRPr="00B26DF5" w:rsidRDefault="001D598C" w:rsidP="00B26DF5">
            <w:pPr>
              <w:rPr>
                <w:rFonts w:ascii="Times New Roman" w:eastAsia="Times New Roman" w:hAnsi="Times New Roman" w:cs="Times New Roman"/>
                <w:color w:val="000000"/>
                <w:sz w:val="20"/>
                <w:szCs w:val="20"/>
              </w:rPr>
            </w:pPr>
          </w:p>
        </w:tc>
        <w:tc>
          <w:tcPr>
            <w:tcW w:w="851" w:type="dxa"/>
            <w:shd w:val="clear" w:color="auto" w:fill="auto"/>
            <w:textDirection w:val="btLr"/>
            <w:vAlign w:val="center"/>
            <w:hideMark/>
          </w:tcPr>
          <w:p w:rsidR="001D598C" w:rsidRPr="00B26DF5" w:rsidRDefault="001D598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федеральный бюджет</w:t>
            </w:r>
          </w:p>
        </w:tc>
        <w:tc>
          <w:tcPr>
            <w:tcW w:w="709" w:type="dxa"/>
            <w:shd w:val="clear" w:color="auto" w:fill="auto"/>
            <w:textDirection w:val="btLr"/>
            <w:vAlign w:val="center"/>
            <w:hideMark/>
          </w:tcPr>
          <w:p w:rsidR="001D598C" w:rsidRPr="00B26DF5" w:rsidRDefault="001D598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региональный бюджет </w:t>
            </w:r>
          </w:p>
        </w:tc>
        <w:tc>
          <w:tcPr>
            <w:tcW w:w="708" w:type="dxa"/>
            <w:shd w:val="clear" w:color="auto" w:fill="auto"/>
            <w:textDirection w:val="btLr"/>
            <w:vAlign w:val="center"/>
            <w:hideMark/>
          </w:tcPr>
          <w:p w:rsidR="001D598C" w:rsidRPr="00B26DF5" w:rsidRDefault="001D598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муниципальный бюджет</w:t>
            </w:r>
          </w:p>
        </w:tc>
        <w:tc>
          <w:tcPr>
            <w:tcW w:w="567" w:type="dxa"/>
            <w:vMerge/>
            <w:textDirection w:val="btLr"/>
            <w:vAlign w:val="center"/>
            <w:hideMark/>
          </w:tcPr>
          <w:p w:rsidR="001D598C" w:rsidRPr="00B26DF5" w:rsidRDefault="001D598C" w:rsidP="00B26DF5">
            <w:pPr>
              <w:rPr>
                <w:rFonts w:ascii="Times New Roman" w:eastAsia="Times New Roman" w:hAnsi="Times New Roman" w:cs="Times New Roman"/>
                <w:color w:val="000000"/>
                <w:sz w:val="20"/>
                <w:szCs w:val="20"/>
              </w:rPr>
            </w:pPr>
          </w:p>
        </w:tc>
        <w:tc>
          <w:tcPr>
            <w:tcW w:w="568" w:type="dxa"/>
            <w:vMerge/>
            <w:textDirection w:val="btLr"/>
            <w:vAlign w:val="center"/>
            <w:hideMark/>
          </w:tcPr>
          <w:p w:rsidR="001D598C" w:rsidRPr="00B26DF5" w:rsidRDefault="001D598C" w:rsidP="00B26DF5">
            <w:pPr>
              <w:rPr>
                <w:rFonts w:ascii="Times New Roman" w:eastAsia="Times New Roman" w:hAnsi="Times New Roman" w:cs="Times New Roman"/>
                <w:color w:val="000000"/>
                <w:sz w:val="20"/>
                <w:szCs w:val="20"/>
              </w:rPr>
            </w:pPr>
          </w:p>
        </w:tc>
        <w:tc>
          <w:tcPr>
            <w:tcW w:w="567" w:type="dxa"/>
            <w:vMerge/>
            <w:textDirection w:val="btLr"/>
            <w:vAlign w:val="center"/>
            <w:hideMark/>
          </w:tcPr>
          <w:p w:rsidR="001D598C" w:rsidRPr="00B26DF5" w:rsidRDefault="001D598C" w:rsidP="00B26DF5">
            <w:pPr>
              <w:rPr>
                <w:rFonts w:ascii="Times New Roman" w:eastAsia="Times New Roman" w:hAnsi="Times New Roman" w:cs="Times New Roman"/>
                <w:color w:val="000000"/>
                <w:sz w:val="20"/>
                <w:szCs w:val="20"/>
              </w:rPr>
            </w:pPr>
          </w:p>
        </w:tc>
        <w:tc>
          <w:tcPr>
            <w:tcW w:w="708" w:type="dxa"/>
            <w:vMerge/>
            <w:textDirection w:val="btLr"/>
            <w:vAlign w:val="center"/>
            <w:hideMark/>
          </w:tcPr>
          <w:p w:rsidR="001D598C" w:rsidRPr="00B26DF5" w:rsidRDefault="001D598C" w:rsidP="00B26DF5">
            <w:pPr>
              <w:rPr>
                <w:rFonts w:ascii="Times New Roman" w:eastAsia="Times New Roman" w:hAnsi="Times New Roman" w:cs="Times New Roman"/>
                <w:color w:val="000000"/>
                <w:sz w:val="20"/>
                <w:szCs w:val="20"/>
              </w:rPr>
            </w:pPr>
          </w:p>
        </w:tc>
        <w:tc>
          <w:tcPr>
            <w:tcW w:w="1843" w:type="dxa"/>
            <w:vMerge/>
            <w:vAlign w:val="center"/>
            <w:hideMark/>
          </w:tcPr>
          <w:p w:rsidR="001D598C" w:rsidRPr="00B26DF5" w:rsidRDefault="001D598C" w:rsidP="00B26DF5">
            <w:pPr>
              <w:rPr>
                <w:rFonts w:ascii="Times New Roman" w:eastAsia="Times New Roman" w:hAnsi="Times New Roman" w:cs="Times New Roman"/>
                <w:color w:val="000000"/>
                <w:sz w:val="20"/>
                <w:szCs w:val="20"/>
              </w:rPr>
            </w:pPr>
          </w:p>
        </w:tc>
      </w:tr>
      <w:tr w:rsidR="001D598C" w:rsidRPr="00B26DF5" w:rsidTr="000B55D7">
        <w:trPr>
          <w:cantSplit/>
          <w:trHeight w:val="650"/>
          <w:jc w:val="center"/>
        </w:trPr>
        <w:tc>
          <w:tcPr>
            <w:tcW w:w="3256" w:type="dxa"/>
            <w:shd w:val="clear" w:color="auto" w:fill="auto"/>
            <w:vAlign w:val="center"/>
            <w:hideMark/>
          </w:tcPr>
          <w:p w:rsidR="001D598C" w:rsidRPr="00B26DF5" w:rsidRDefault="001D598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Нацеленные на присоединение новых потребителей;</w:t>
            </w:r>
          </w:p>
        </w:tc>
        <w:tc>
          <w:tcPr>
            <w:tcW w:w="2268" w:type="dxa"/>
            <w:shd w:val="clear" w:color="auto" w:fill="auto"/>
            <w:vAlign w:val="center"/>
            <w:hideMark/>
          </w:tcPr>
          <w:p w:rsidR="001D598C" w:rsidRPr="00B26DF5" w:rsidRDefault="0008586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878" w:type="dxa"/>
            <w:shd w:val="clear" w:color="auto" w:fill="auto"/>
            <w:vAlign w:val="center"/>
            <w:hideMark/>
          </w:tcPr>
          <w:p w:rsidR="001D598C" w:rsidRPr="00B26DF5" w:rsidRDefault="0008586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1248" w:type="dxa"/>
            <w:shd w:val="clear" w:color="auto" w:fill="auto"/>
            <w:vAlign w:val="center"/>
            <w:hideMark/>
          </w:tcPr>
          <w:p w:rsidR="001D598C" w:rsidRPr="00B26DF5" w:rsidRDefault="0008586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567" w:type="dxa"/>
            <w:shd w:val="clear" w:color="auto" w:fill="auto"/>
            <w:textDirection w:val="btLr"/>
            <w:vAlign w:val="center"/>
            <w:hideMark/>
          </w:tcPr>
          <w:p w:rsidR="001D598C" w:rsidRPr="00B26DF5" w:rsidRDefault="0008586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08" w:type="dxa"/>
            <w:shd w:val="clear" w:color="auto" w:fill="auto"/>
            <w:textDirection w:val="btLr"/>
            <w:vAlign w:val="center"/>
            <w:hideMark/>
          </w:tcPr>
          <w:p w:rsidR="001D598C" w:rsidRPr="00B26DF5" w:rsidRDefault="0008586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851" w:type="dxa"/>
            <w:shd w:val="clear" w:color="auto" w:fill="auto"/>
            <w:vAlign w:val="center"/>
            <w:hideMark/>
          </w:tcPr>
          <w:p w:rsidR="001D598C" w:rsidRPr="00B26DF5" w:rsidRDefault="0008586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09" w:type="dxa"/>
            <w:shd w:val="clear" w:color="auto" w:fill="auto"/>
            <w:vAlign w:val="center"/>
            <w:hideMark/>
          </w:tcPr>
          <w:p w:rsidR="001D598C" w:rsidRPr="00B26DF5" w:rsidRDefault="0008586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08" w:type="dxa"/>
            <w:shd w:val="clear" w:color="auto" w:fill="auto"/>
            <w:vAlign w:val="center"/>
            <w:hideMark/>
          </w:tcPr>
          <w:p w:rsidR="001D598C" w:rsidRPr="00B26DF5" w:rsidRDefault="0008586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567" w:type="dxa"/>
            <w:shd w:val="clear" w:color="auto" w:fill="auto"/>
            <w:textDirection w:val="btLr"/>
            <w:vAlign w:val="center"/>
            <w:hideMark/>
          </w:tcPr>
          <w:p w:rsidR="001D598C" w:rsidRPr="00B26DF5" w:rsidRDefault="0008586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568" w:type="dxa"/>
            <w:shd w:val="clear" w:color="auto" w:fill="auto"/>
            <w:textDirection w:val="btLr"/>
            <w:vAlign w:val="center"/>
            <w:hideMark/>
          </w:tcPr>
          <w:p w:rsidR="001D598C" w:rsidRPr="00B26DF5" w:rsidRDefault="0008586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567" w:type="dxa"/>
            <w:shd w:val="clear" w:color="auto" w:fill="auto"/>
            <w:textDirection w:val="btLr"/>
            <w:vAlign w:val="center"/>
            <w:hideMark/>
          </w:tcPr>
          <w:p w:rsidR="001D598C" w:rsidRPr="00B26DF5" w:rsidRDefault="0008586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708" w:type="dxa"/>
            <w:shd w:val="clear" w:color="auto" w:fill="auto"/>
            <w:textDirection w:val="btLr"/>
            <w:vAlign w:val="center"/>
            <w:hideMark/>
          </w:tcPr>
          <w:p w:rsidR="001D598C" w:rsidRPr="00B26DF5" w:rsidRDefault="0008586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1843" w:type="dxa"/>
            <w:shd w:val="clear" w:color="auto" w:fill="auto"/>
            <w:vAlign w:val="center"/>
            <w:hideMark/>
          </w:tcPr>
          <w:p w:rsidR="001D598C" w:rsidRPr="00B607A0" w:rsidRDefault="001D598C" w:rsidP="00B26DF5">
            <w:pPr>
              <w:jc w:val="center"/>
              <w:rPr>
                <w:rFonts w:ascii="Times New Roman" w:eastAsia="Times New Roman" w:hAnsi="Times New Roman" w:cs="Times New Roman"/>
                <w:color w:val="000000"/>
                <w:sz w:val="16"/>
                <w:szCs w:val="16"/>
              </w:rPr>
            </w:pPr>
            <w:r w:rsidRPr="00B607A0">
              <w:rPr>
                <w:rFonts w:ascii="Times New Roman" w:eastAsia="Times New Roman" w:hAnsi="Times New Roman" w:cs="Times New Roman"/>
                <w:color w:val="000000"/>
                <w:sz w:val="16"/>
                <w:szCs w:val="16"/>
              </w:rPr>
              <w:t>Источники корректируются с учетом фактической ситуации к моменту реализации проекта</w:t>
            </w:r>
          </w:p>
        </w:tc>
      </w:tr>
      <w:tr w:rsidR="00DF089C" w:rsidRPr="00B26DF5" w:rsidTr="000B55D7">
        <w:trPr>
          <w:cantSplit/>
          <w:trHeight w:val="547"/>
          <w:jc w:val="center"/>
        </w:trPr>
        <w:tc>
          <w:tcPr>
            <w:tcW w:w="3256" w:type="dxa"/>
            <w:vMerge w:val="restart"/>
            <w:shd w:val="clear" w:color="auto" w:fill="auto"/>
            <w:vAlign w:val="center"/>
            <w:hideMark/>
          </w:tcPr>
          <w:p w:rsidR="00DF089C" w:rsidRPr="00B26DF5" w:rsidRDefault="00DF089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Обеспечивающие повышение надежности ресурсоснабжения</w:t>
            </w:r>
          </w:p>
        </w:tc>
        <w:tc>
          <w:tcPr>
            <w:tcW w:w="2268" w:type="dxa"/>
            <w:shd w:val="clear" w:color="auto" w:fill="auto"/>
            <w:vAlign w:val="center"/>
            <w:hideMark/>
          </w:tcPr>
          <w:p w:rsidR="00DF089C" w:rsidRPr="00B26DF5" w:rsidRDefault="00DF089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Реконструкция и замена котлоагрегатов </w:t>
            </w:r>
          </w:p>
        </w:tc>
        <w:tc>
          <w:tcPr>
            <w:tcW w:w="878" w:type="dxa"/>
            <w:shd w:val="clear" w:color="auto" w:fill="auto"/>
            <w:vAlign w:val="center"/>
            <w:hideMark/>
          </w:tcPr>
          <w:p w:rsidR="00DF089C" w:rsidRPr="00B26DF5" w:rsidRDefault="00DF089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Теплоснабжение</w:t>
            </w:r>
          </w:p>
        </w:tc>
        <w:tc>
          <w:tcPr>
            <w:tcW w:w="1248" w:type="dxa"/>
            <w:shd w:val="clear" w:color="auto" w:fill="auto"/>
            <w:vAlign w:val="center"/>
          </w:tcPr>
          <w:p w:rsidR="00DF089C" w:rsidRPr="00B26DF5" w:rsidRDefault="00DF089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567" w:type="dxa"/>
            <w:shd w:val="clear" w:color="auto" w:fill="FFFFFF" w:themeFill="background1"/>
            <w:textDirection w:val="btLr"/>
            <w:vAlign w:val="center"/>
          </w:tcPr>
          <w:p w:rsidR="00DF089C" w:rsidRPr="00B26DF5" w:rsidRDefault="00DF089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8144</w:t>
            </w:r>
          </w:p>
        </w:tc>
        <w:tc>
          <w:tcPr>
            <w:tcW w:w="708" w:type="dxa"/>
            <w:shd w:val="clear" w:color="auto" w:fill="FFFFFF" w:themeFill="background1"/>
            <w:textDirection w:val="btLr"/>
            <w:vAlign w:val="center"/>
          </w:tcPr>
          <w:p w:rsidR="00DF089C" w:rsidRPr="00B26DF5" w:rsidRDefault="00DF089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8144</w:t>
            </w:r>
          </w:p>
        </w:tc>
        <w:tc>
          <w:tcPr>
            <w:tcW w:w="2268" w:type="dxa"/>
            <w:gridSpan w:val="3"/>
            <w:shd w:val="clear" w:color="auto" w:fill="FFFFFF" w:themeFill="background1"/>
            <w:vAlign w:val="center"/>
          </w:tcPr>
          <w:p w:rsidR="00DF089C" w:rsidRPr="00B26DF5" w:rsidRDefault="00DF089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8144</w:t>
            </w:r>
          </w:p>
        </w:tc>
        <w:tc>
          <w:tcPr>
            <w:tcW w:w="567" w:type="dxa"/>
            <w:shd w:val="clear" w:color="auto" w:fill="auto"/>
            <w:textDirection w:val="btLr"/>
            <w:vAlign w:val="center"/>
            <w:hideMark/>
          </w:tcPr>
          <w:p w:rsidR="00DF089C" w:rsidRPr="00B26DF5" w:rsidRDefault="00DF089C" w:rsidP="00B26DF5">
            <w:pPr>
              <w:jc w:val="center"/>
              <w:rPr>
                <w:rFonts w:ascii="Times New Roman" w:eastAsia="Times New Roman" w:hAnsi="Times New Roman" w:cs="Times New Roman"/>
                <w:color w:val="000000"/>
                <w:sz w:val="20"/>
                <w:szCs w:val="20"/>
              </w:rPr>
            </w:pPr>
          </w:p>
        </w:tc>
        <w:tc>
          <w:tcPr>
            <w:tcW w:w="568" w:type="dxa"/>
            <w:shd w:val="clear" w:color="auto" w:fill="auto"/>
            <w:textDirection w:val="btLr"/>
            <w:vAlign w:val="center"/>
            <w:hideMark/>
          </w:tcPr>
          <w:p w:rsidR="00DF089C" w:rsidRPr="00B26DF5" w:rsidRDefault="00DF089C" w:rsidP="00B26DF5">
            <w:pPr>
              <w:jc w:val="center"/>
              <w:rPr>
                <w:rFonts w:ascii="Times New Roman" w:eastAsia="Times New Roman" w:hAnsi="Times New Roman" w:cs="Times New Roman"/>
                <w:color w:val="000000"/>
                <w:sz w:val="20"/>
                <w:szCs w:val="20"/>
              </w:rPr>
            </w:pPr>
          </w:p>
        </w:tc>
        <w:tc>
          <w:tcPr>
            <w:tcW w:w="567" w:type="dxa"/>
            <w:shd w:val="clear" w:color="auto" w:fill="auto"/>
            <w:textDirection w:val="btLr"/>
            <w:vAlign w:val="center"/>
            <w:hideMark/>
          </w:tcPr>
          <w:p w:rsidR="00DF089C" w:rsidRPr="00B26DF5" w:rsidRDefault="00DF089C" w:rsidP="00B26DF5">
            <w:pPr>
              <w:jc w:val="center"/>
              <w:rPr>
                <w:rFonts w:ascii="Times New Roman" w:eastAsia="Times New Roman" w:hAnsi="Times New Roman" w:cs="Times New Roman"/>
                <w:color w:val="000000"/>
                <w:sz w:val="20"/>
                <w:szCs w:val="20"/>
              </w:rPr>
            </w:pPr>
          </w:p>
        </w:tc>
        <w:tc>
          <w:tcPr>
            <w:tcW w:w="708" w:type="dxa"/>
            <w:shd w:val="clear" w:color="auto" w:fill="auto"/>
            <w:textDirection w:val="btLr"/>
            <w:vAlign w:val="center"/>
            <w:hideMark/>
          </w:tcPr>
          <w:p w:rsidR="00DF089C" w:rsidRPr="00B26DF5" w:rsidRDefault="00DF089C" w:rsidP="00B26DF5">
            <w:pPr>
              <w:jc w:val="center"/>
              <w:rPr>
                <w:rFonts w:ascii="Times New Roman" w:eastAsia="Times New Roman" w:hAnsi="Times New Roman" w:cs="Times New Roman"/>
                <w:color w:val="000000"/>
                <w:sz w:val="20"/>
                <w:szCs w:val="20"/>
              </w:rPr>
            </w:pPr>
          </w:p>
        </w:tc>
        <w:tc>
          <w:tcPr>
            <w:tcW w:w="1843" w:type="dxa"/>
            <w:shd w:val="clear" w:color="auto" w:fill="auto"/>
            <w:vAlign w:val="center"/>
            <w:hideMark/>
          </w:tcPr>
          <w:p w:rsidR="00DF089C" w:rsidRPr="00B607A0" w:rsidRDefault="00DF089C" w:rsidP="00B26DF5">
            <w:pPr>
              <w:jc w:val="center"/>
              <w:rPr>
                <w:rFonts w:ascii="Times New Roman" w:eastAsia="Times New Roman" w:hAnsi="Times New Roman" w:cs="Times New Roman"/>
                <w:color w:val="000000"/>
                <w:sz w:val="16"/>
                <w:szCs w:val="16"/>
              </w:rPr>
            </w:pPr>
            <w:r w:rsidRPr="00B607A0">
              <w:rPr>
                <w:rFonts w:ascii="Times New Roman" w:eastAsia="Times New Roman" w:hAnsi="Times New Roman" w:cs="Times New Roman"/>
                <w:color w:val="000000"/>
                <w:sz w:val="16"/>
                <w:szCs w:val="16"/>
              </w:rPr>
              <w:t>Источники корректируются с учетом фактической ситуации к моменту реализации проекта</w:t>
            </w:r>
          </w:p>
        </w:tc>
      </w:tr>
      <w:tr w:rsidR="00DF089C" w:rsidRPr="00B26DF5" w:rsidTr="000B55D7">
        <w:trPr>
          <w:cantSplit/>
          <w:trHeight w:val="697"/>
          <w:jc w:val="center"/>
        </w:trPr>
        <w:tc>
          <w:tcPr>
            <w:tcW w:w="3256" w:type="dxa"/>
            <w:vMerge/>
            <w:vAlign w:val="center"/>
            <w:hideMark/>
          </w:tcPr>
          <w:p w:rsidR="00DF089C" w:rsidRPr="00B26DF5" w:rsidRDefault="00DF089C" w:rsidP="00B26DF5">
            <w:pPr>
              <w:rPr>
                <w:rFonts w:ascii="Times New Roman" w:eastAsia="Times New Roman" w:hAnsi="Times New Roman" w:cs="Times New Roman"/>
                <w:color w:val="000000"/>
                <w:sz w:val="20"/>
                <w:szCs w:val="20"/>
              </w:rPr>
            </w:pPr>
          </w:p>
        </w:tc>
        <w:tc>
          <w:tcPr>
            <w:tcW w:w="2268" w:type="dxa"/>
            <w:shd w:val="clear" w:color="auto" w:fill="auto"/>
            <w:vAlign w:val="center"/>
            <w:hideMark/>
          </w:tcPr>
          <w:p w:rsidR="00DF089C" w:rsidRPr="000B55D7" w:rsidRDefault="00DF089C" w:rsidP="00B26DF5">
            <w:pPr>
              <w:jc w:val="center"/>
              <w:rPr>
                <w:rFonts w:ascii="Times New Roman" w:eastAsia="Times New Roman" w:hAnsi="Times New Roman" w:cs="Times New Roman"/>
                <w:color w:val="000000"/>
                <w:sz w:val="16"/>
                <w:szCs w:val="16"/>
              </w:rPr>
            </w:pPr>
            <w:r w:rsidRPr="000B55D7">
              <w:rPr>
                <w:rFonts w:ascii="Times New Roman" w:eastAsia="Times New Roman" w:hAnsi="Times New Roman" w:cs="Times New Roman"/>
                <w:color w:val="000000"/>
                <w:sz w:val="16"/>
                <w:szCs w:val="16"/>
              </w:rPr>
              <w:t xml:space="preserve">Реконструкция тепловых сетей  </w:t>
            </w:r>
            <w:r w:rsidR="001005A2" w:rsidRPr="000B55D7">
              <w:rPr>
                <w:rFonts w:ascii="Times New Roman" w:eastAsia="Times New Roman" w:hAnsi="Times New Roman" w:cs="Times New Roman"/>
                <w:color w:val="000000"/>
                <w:sz w:val="16"/>
                <w:szCs w:val="16"/>
              </w:rPr>
              <w:t>Хор-Тагнинского</w:t>
            </w:r>
            <w:r w:rsidR="00B607A0" w:rsidRPr="000B55D7">
              <w:rPr>
                <w:rFonts w:ascii="Times New Roman" w:eastAsia="Times New Roman" w:hAnsi="Times New Roman" w:cs="Times New Roman"/>
                <w:color w:val="000000"/>
                <w:sz w:val="16"/>
                <w:szCs w:val="16"/>
              </w:rPr>
              <w:t xml:space="preserve"> м</w:t>
            </w:r>
            <w:r w:rsidRPr="000B55D7">
              <w:rPr>
                <w:rFonts w:ascii="Times New Roman" w:eastAsia="Times New Roman" w:hAnsi="Times New Roman" w:cs="Times New Roman"/>
                <w:color w:val="000000"/>
                <w:sz w:val="16"/>
                <w:szCs w:val="16"/>
              </w:rPr>
              <w:t>униципального образования</w:t>
            </w:r>
          </w:p>
        </w:tc>
        <w:tc>
          <w:tcPr>
            <w:tcW w:w="878" w:type="dxa"/>
            <w:shd w:val="clear" w:color="auto" w:fill="auto"/>
            <w:vAlign w:val="center"/>
            <w:hideMark/>
          </w:tcPr>
          <w:p w:rsidR="00DF089C" w:rsidRPr="00B26DF5" w:rsidRDefault="00DF089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Теплоснабжение</w:t>
            </w:r>
          </w:p>
        </w:tc>
        <w:tc>
          <w:tcPr>
            <w:tcW w:w="1248" w:type="dxa"/>
            <w:shd w:val="clear" w:color="auto" w:fill="auto"/>
            <w:vAlign w:val="center"/>
          </w:tcPr>
          <w:p w:rsidR="00DF089C" w:rsidRPr="00B26DF5" w:rsidRDefault="00DF089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567" w:type="dxa"/>
            <w:shd w:val="clear" w:color="auto" w:fill="FFFFFF" w:themeFill="background1"/>
            <w:textDirection w:val="btLr"/>
            <w:vAlign w:val="center"/>
          </w:tcPr>
          <w:p w:rsidR="00DF089C" w:rsidRPr="00B26DF5" w:rsidRDefault="00DF089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2451</w:t>
            </w:r>
          </w:p>
        </w:tc>
        <w:tc>
          <w:tcPr>
            <w:tcW w:w="708" w:type="dxa"/>
            <w:shd w:val="clear" w:color="auto" w:fill="FFFFFF" w:themeFill="background1"/>
            <w:textDirection w:val="btLr"/>
            <w:vAlign w:val="center"/>
          </w:tcPr>
          <w:p w:rsidR="00DF089C" w:rsidRPr="00B26DF5" w:rsidRDefault="00DF089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2451</w:t>
            </w:r>
          </w:p>
        </w:tc>
        <w:tc>
          <w:tcPr>
            <w:tcW w:w="2268" w:type="dxa"/>
            <w:gridSpan w:val="3"/>
            <w:shd w:val="clear" w:color="auto" w:fill="FFFFFF" w:themeFill="background1"/>
            <w:vAlign w:val="center"/>
          </w:tcPr>
          <w:p w:rsidR="00DF089C" w:rsidRPr="00B26DF5" w:rsidRDefault="00DF089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2451</w:t>
            </w:r>
          </w:p>
        </w:tc>
        <w:tc>
          <w:tcPr>
            <w:tcW w:w="567" w:type="dxa"/>
            <w:shd w:val="clear" w:color="auto" w:fill="auto"/>
            <w:textDirection w:val="btLr"/>
            <w:vAlign w:val="center"/>
            <w:hideMark/>
          </w:tcPr>
          <w:p w:rsidR="00DF089C" w:rsidRPr="00B26DF5" w:rsidRDefault="00DF089C" w:rsidP="00B26DF5">
            <w:pPr>
              <w:jc w:val="center"/>
              <w:rPr>
                <w:rFonts w:ascii="Times New Roman" w:eastAsia="Times New Roman" w:hAnsi="Times New Roman" w:cs="Times New Roman"/>
                <w:color w:val="000000"/>
                <w:sz w:val="20"/>
                <w:szCs w:val="20"/>
              </w:rPr>
            </w:pPr>
          </w:p>
        </w:tc>
        <w:tc>
          <w:tcPr>
            <w:tcW w:w="568" w:type="dxa"/>
            <w:shd w:val="clear" w:color="auto" w:fill="auto"/>
            <w:textDirection w:val="btLr"/>
            <w:vAlign w:val="center"/>
            <w:hideMark/>
          </w:tcPr>
          <w:p w:rsidR="00DF089C" w:rsidRPr="00B26DF5" w:rsidRDefault="00DF089C" w:rsidP="00B26DF5">
            <w:pPr>
              <w:jc w:val="center"/>
              <w:rPr>
                <w:rFonts w:ascii="Times New Roman" w:eastAsia="Times New Roman" w:hAnsi="Times New Roman" w:cs="Times New Roman"/>
                <w:color w:val="000000"/>
                <w:sz w:val="20"/>
                <w:szCs w:val="20"/>
              </w:rPr>
            </w:pPr>
          </w:p>
        </w:tc>
        <w:tc>
          <w:tcPr>
            <w:tcW w:w="567" w:type="dxa"/>
            <w:shd w:val="clear" w:color="auto" w:fill="auto"/>
            <w:textDirection w:val="btLr"/>
            <w:vAlign w:val="center"/>
            <w:hideMark/>
          </w:tcPr>
          <w:p w:rsidR="00DF089C" w:rsidRPr="00B26DF5" w:rsidRDefault="00DF089C" w:rsidP="00B26DF5">
            <w:pPr>
              <w:jc w:val="center"/>
              <w:rPr>
                <w:rFonts w:ascii="Times New Roman" w:eastAsia="Times New Roman" w:hAnsi="Times New Roman" w:cs="Times New Roman"/>
                <w:color w:val="000000"/>
                <w:sz w:val="20"/>
                <w:szCs w:val="20"/>
              </w:rPr>
            </w:pPr>
          </w:p>
        </w:tc>
        <w:tc>
          <w:tcPr>
            <w:tcW w:w="708" w:type="dxa"/>
            <w:shd w:val="clear" w:color="auto" w:fill="auto"/>
            <w:textDirection w:val="btLr"/>
            <w:vAlign w:val="center"/>
            <w:hideMark/>
          </w:tcPr>
          <w:p w:rsidR="00DF089C" w:rsidRPr="00B26DF5" w:rsidRDefault="00DF089C" w:rsidP="00B26DF5">
            <w:pPr>
              <w:jc w:val="center"/>
              <w:rPr>
                <w:rFonts w:ascii="Times New Roman" w:eastAsia="Times New Roman" w:hAnsi="Times New Roman" w:cs="Times New Roman"/>
                <w:color w:val="000000"/>
                <w:sz w:val="20"/>
                <w:szCs w:val="20"/>
              </w:rPr>
            </w:pPr>
          </w:p>
        </w:tc>
        <w:tc>
          <w:tcPr>
            <w:tcW w:w="1843" w:type="dxa"/>
            <w:shd w:val="clear" w:color="auto" w:fill="auto"/>
            <w:vAlign w:val="center"/>
            <w:hideMark/>
          </w:tcPr>
          <w:p w:rsidR="00DF089C" w:rsidRPr="00B607A0" w:rsidRDefault="00DF089C" w:rsidP="00B26DF5">
            <w:pPr>
              <w:jc w:val="center"/>
              <w:rPr>
                <w:rFonts w:ascii="Times New Roman" w:eastAsia="Times New Roman" w:hAnsi="Times New Roman" w:cs="Times New Roman"/>
                <w:color w:val="000000"/>
                <w:sz w:val="16"/>
                <w:szCs w:val="16"/>
              </w:rPr>
            </w:pPr>
            <w:r w:rsidRPr="00B607A0">
              <w:rPr>
                <w:rFonts w:ascii="Times New Roman" w:eastAsia="Times New Roman" w:hAnsi="Times New Roman" w:cs="Times New Roman"/>
                <w:color w:val="000000"/>
                <w:sz w:val="16"/>
                <w:szCs w:val="16"/>
              </w:rPr>
              <w:t>Источники корректируются с учетом фактической ситуации к моменту реализации проекта</w:t>
            </w:r>
          </w:p>
        </w:tc>
      </w:tr>
      <w:tr w:rsidR="00DF089C" w:rsidRPr="00B26DF5" w:rsidTr="000B55D7">
        <w:trPr>
          <w:cantSplit/>
          <w:trHeight w:val="834"/>
          <w:jc w:val="center"/>
        </w:trPr>
        <w:tc>
          <w:tcPr>
            <w:tcW w:w="3256" w:type="dxa"/>
            <w:vMerge/>
            <w:vAlign w:val="center"/>
            <w:hideMark/>
          </w:tcPr>
          <w:p w:rsidR="00DF089C" w:rsidRPr="00B26DF5" w:rsidRDefault="00DF089C" w:rsidP="00B26DF5">
            <w:pPr>
              <w:rPr>
                <w:rFonts w:ascii="Times New Roman" w:eastAsia="Times New Roman" w:hAnsi="Times New Roman" w:cs="Times New Roman"/>
                <w:color w:val="000000"/>
                <w:sz w:val="20"/>
                <w:szCs w:val="20"/>
              </w:rPr>
            </w:pPr>
          </w:p>
        </w:tc>
        <w:tc>
          <w:tcPr>
            <w:tcW w:w="2268" w:type="dxa"/>
            <w:shd w:val="clear" w:color="auto" w:fill="auto"/>
            <w:vAlign w:val="center"/>
            <w:hideMark/>
          </w:tcPr>
          <w:p w:rsidR="00DF089C" w:rsidRPr="000B55D7" w:rsidRDefault="00DF089C" w:rsidP="00B26DF5">
            <w:pPr>
              <w:jc w:val="center"/>
              <w:rPr>
                <w:rFonts w:ascii="Times New Roman" w:eastAsia="Times New Roman" w:hAnsi="Times New Roman" w:cs="Times New Roman"/>
                <w:color w:val="000000"/>
                <w:sz w:val="16"/>
                <w:szCs w:val="16"/>
              </w:rPr>
            </w:pPr>
            <w:r w:rsidRPr="000B55D7">
              <w:rPr>
                <w:rFonts w:ascii="Times New Roman" w:eastAsia="Times New Roman" w:hAnsi="Times New Roman" w:cs="Times New Roman"/>
                <w:color w:val="000000"/>
                <w:sz w:val="16"/>
                <w:szCs w:val="16"/>
              </w:rPr>
              <w:t xml:space="preserve">Реконструкция и развитие системы водоснабжения и водоотведения  </w:t>
            </w:r>
            <w:r w:rsidR="001005A2" w:rsidRPr="000B55D7">
              <w:rPr>
                <w:rFonts w:ascii="Times New Roman" w:eastAsia="Times New Roman" w:hAnsi="Times New Roman" w:cs="Times New Roman"/>
                <w:color w:val="000000"/>
                <w:sz w:val="16"/>
                <w:szCs w:val="16"/>
              </w:rPr>
              <w:t>Хор-Тагнинского</w:t>
            </w:r>
            <w:r w:rsidR="00B607A0" w:rsidRPr="000B55D7">
              <w:rPr>
                <w:rFonts w:ascii="Times New Roman" w:eastAsia="Times New Roman" w:hAnsi="Times New Roman" w:cs="Times New Roman"/>
                <w:color w:val="000000"/>
                <w:sz w:val="16"/>
                <w:szCs w:val="16"/>
              </w:rPr>
              <w:t xml:space="preserve"> м</w:t>
            </w:r>
            <w:r w:rsidRPr="000B55D7">
              <w:rPr>
                <w:rFonts w:ascii="Times New Roman" w:eastAsia="Times New Roman" w:hAnsi="Times New Roman" w:cs="Times New Roman"/>
                <w:color w:val="000000"/>
                <w:sz w:val="16"/>
                <w:szCs w:val="16"/>
              </w:rPr>
              <w:t>униципального образования</w:t>
            </w:r>
          </w:p>
        </w:tc>
        <w:tc>
          <w:tcPr>
            <w:tcW w:w="878" w:type="dxa"/>
            <w:shd w:val="clear" w:color="auto" w:fill="auto"/>
            <w:vAlign w:val="center"/>
            <w:hideMark/>
          </w:tcPr>
          <w:p w:rsidR="00DF089C" w:rsidRPr="00B26DF5" w:rsidRDefault="00DF089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Водоснабжение</w:t>
            </w:r>
          </w:p>
        </w:tc>
        <w:tc>
          <w:tcPr>
            <w:tcW w:w="1248" w:type="dxa"/>
            <w:shd w:val="clear" w:color="auto" w:fill="auto"/>
            <w:vAlign w:val="center"/>
          </w:tcPr>
          <w:p w:rsidR="00DF089C" w:rsidRPr="00B26DF5" w:rsidRDefault="00DF089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567" w:type="dxa"/>
            <w:shd w:val="clear" w:color="auto" w:fill="FFFFFF" w:themeFill="background1"/>
            <w:textDirection w:val="btLr"/>
            <w:vAlign w:val="center"/>
          </w:tcPr>
          <w:p w:rsidR="00DF089C" w:rsidRPr="00B26DF5" w:rsidRDefault="00DF089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37500</w:t>
            </w:r>
          </w:p>
        </w:tc>
        <w:tc>
          <w:tcPr>
            <w:tcW w:w="708" w:type="dxa"/>
            <w:shd w:val="clear" w:color="auto" w:fill="FFFFFF" w:themeFill="background1"/>
            <w:textDirection w:val="btLr"/>
            <w:vAlign w:val="center"/>
          </w:tcPr>
          <w:p w:rsidR="00DF089C" w:rsidRPr="00B26DF5" w:rsidRDefault="00DF089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37500</w:t>
            </w:r>
          </w:p>
        </w:tc>
        <w:tc>
          <w:tcPr>
            <w:tcW w:w="2268" w:type="dxa"/>
            <w:gridSpan w:val="3"/>
            <w:shd w:val="clear" w:color="auto" w:fill="FFFFFF" w:themeFill="background1"/>
            <w:vAlign w:val="center"/>
          </w:tcPr>
          <w:p w:rsidR="00DF089C" w:rsidRPr="00B26DF5" w:rsidRDefault="00DF089C"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37500</w:t>
            </w:r>
          </w:p>
        </w:tc>
        <w:tc>
          <w:tcPr>
            <w:tcW w:w="567" w:type="dxa"/>
            <w:shd w:val="clear" w:color="auto" w:fill="auto"/>
            <w:textDirection w:val="btLr"/>
            <w:vAlign w:val="center"/>
            <w:hideMark/>
          </w:tcPr>
          <w:p w:rsidR="00DF089C" w:rsidRPr="00B26DF5" w:rsidRDefault="00DF089C" w:rsidP="00B26DF5">
            <w:pPr>
              <w:jc w:val="center"/>
              <w:rPr>
                <w:rFonts w:ascii="Times New Roman" w:eastAsia="Times New Roman" w:hAnsi="Times New Roman" w:cs="Times New Roman"/>
                <w:color w:val="000000"/>
                <w:sz w:val="20"/>
                <w:szCs w:val="20"/>
              </w:rPr>
            </w:pPr>
          </w:p>
        </w:tc>
        <w:tc>
          <w:tcPr>
            <w:tcW w:w="568" w:type="dxa"/>
            <w:shd w:val="clear" w:color="auto" w:fill="auto"/>
            <w:textDirection w:val="btLr"/>
            <w:vAlign w:val="center"/>
            <w:hideMark/>
          </w:tcPr>
          <w:p w:rsidR="00DF089C" w:rsidRPr="00B26DF5" w:rsidRDefault="00DF089C" w:rsidP="00B26DF5">
            <w:pPr>
              <w:jc w:val="center"/>
              <w:rPr>
                <w:rFonts w:ascii="Times New Roman" w:eastAsia="Times New Roman" w:hAnsi="Times New Roman" w:cs="Times New Roman"/>
                <w:color w:val="000000"/>
                <w:sz w:val="20"/>
                <w:szCs w:val="20"/>
              </w:rPr>
            </w:pPr>
          </w:p>
        </w:tc>
        <w:tc>
          <w:tcPr>
            <w:tcW w:w="567" w:type="dxa"/>
            <w:shd w:val="clear" w:color="auto" w:fill="auto"/>
            <w:textDirection w:val="btLr"/>
            <w:vAlign w:val="center"/>
            <w:hideMark/>
          </w:tcPr>
          <w:p w:rsidR="00DF089C" w:rsidRPr="00B26DF5" w:rsidRDefault="00DF089C" w:rsidP="00B26DF5">
            <w:pPr>
              <w:jc w:val="center"/>
              <w:rPr>
                <w:rFonts w:ascii="Times New Roman" w:eastAsia="Times New Roman" w:hAnsi="Times New Roman" w:cs="Times New Roman"/>
                <w:color w:val="000000"/>
                <w:sz w:val="20"/>
                <w:szCs w:val="20"/>
              </w:rPr>
            </w:pPr>
          </w:p>
        </w:tc>
        <w:tc>
          <w:tcPr>
            <w:tcW w:w="708" w:type="dxa"/>
            <w:shd w:val="clear" w:color="auto" w:fill="auto"/>
            <w:textDirection w:val="btLr"/>
            <w:vAlign w:val="center"/>
            <w:hideMark/>
          </w:tcPr>
          <w:p w:rsidR="00DF089C" w:rsidRPr="00B26DF5" w:rsidRDefault="00DF089C" w:rsidP="00B26DF5">
            <w:pPr>
              <w:jc w:val="center"/>
              <w:rPr>
                <w:rFonts w:ascii="Times New Roman" w:eastAsia="Times New Roman" w:hAnsi="Times New Roman" w:cs="Times New Roman"/>
                <w:color w:val="000000"/>
                <w:sz w:val="20"/>
                <w:szCs w:val="20"/>
              </w:rPr>
            </w:pPr>
          </w:p>
        </w:tc>
        <w:tc>
          <w:tcPr>
            <w:tcW w:w="1843" w:type="dxa"/>
            <w:shd w:val="clear" w:color="auto" w:fill="auto"/>
            <w:vAlign w:val="center"/>
            <w:hideMark/>
          </w:tcPr>
          <w:p w:rsidR="00DF089C" w:rsidRPr="00B607A0" w:rsidRDefault="00DF089C" w:rsidP="00B26DF5">
            <w:pPr>
              <w:jc w:val="center"/>
              <w:rPr>
                <w:rFonts w:ascii="Times New Roman" w:eastAsia="Times New Roman" w:hAnsi="Times New Roman" w:cs="Times New Roman"/>
                <w:color w:val="000000"/>
                <w:sz w:val="16"/>
                <w:szCs w:val="16"/>
              </w:rPr>
            </w:pPr>
            <w:r w:rsidRPr="00B607A0">
              <w:rPr>
                <w:rFonts w:ascii="Times New Roman" w:eastAsia="Times New Roman" w:hAnsi="Times New Roman" w:cs="Times New Roman"/>
                <w:color w:val="000000"/>
                <w:sz w:val="16"/>
                <w:szCs w:val="16"/>
              </w:rPr>
              <w:t>Источники корректируются с учетом фактической ситуации к моменту реализации проекта</w:t>
            </w:r>
          </w:p>
        </w:tc>
      </w:tr>
      <w:tr w:rsidR="00D57559" w:rsidRPr="00B26DF5" w:rsidTr="000B55D7">
        <w:trPr>
          <w:cantSplit/>
          <w:trHeight w:val="562"/>
          <w:jc w:val="center"/>
        </w:trPr>
        <w:tc>
          <w:tcPr>
            <w:tcW w:w="3256" w:type="dxa"/>
            <w:shd w:val="clear" w:color="auto" w:fill="auto"/>
            <w:vAlign w:val="center"/>
            <w:hideMark/>
          </w:tcPr>
          <w:p w:rsidR="00D57559" w:rsidRPr="000B55D7" w:rsidRDefault="00D57559" w:rsidP="00B26DF5">
            <w:pPr>
              <w:jc w:val="center"/>
              <w:rPr>
                <w:rFonts w:ascii="Times New Roman" w:eastAsia="Times New Roman" w:hAnsi="Times New Roman" w:cs="Times New Roman"/>
                <w:color w:val="000000"/>
                <w:sz w:val="16"/>
                <w:szCs w:val="16"/>
              </w:rPr>
            </w:pPr>
            <w:r w:rsidRPr="000B55D7">
              <w:rPr>
                <w:rFonts w:ascii="Times New Roman" w:eastAsia="Times New Roman" w:hAnsi="Times New Roman" w:cs="Times New Roman"/>
                <w:color w:val="000000"/>
                <w:sz w:val="16"/>
                <w:szCs w:val="16"/>
              </w:rPr>
              <w:t>Обеспечивающие выполнение экологических требований</w:t>
            </w:r>
          </w:p>
        </w:tc>
        <w:tc>
          <w:tcPr>
            <w:tcW w:w="2268"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878"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1248"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567"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708"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851"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709"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708"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567"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568"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567"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708"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1843"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r>
      <w:tr w:rsidR="00D57559" w:rsidRPr="00B26DF5" w:rsidTr="000B55D7">
        <w:trPr>
          <w:cantSplit/>
          <w:trHeight w:val="698"/>
          <w:jc w:val="center"/>
        </w:trPr>
        <w:tc>
          <w:tcPr>
            <w:tcW w:w="3256" w:type="dxa"/>
            <w:shd w:val="clear" w:color="auto" w:fill="auto"/>
            <w:vAlign w:val="center"/>
            <w:hideMark/>
          </w:tcPr>
          <w:p w:rsidR="00D57559" w:rsidRPr="000B55D7" w:rsidRDefault="00D57559" w:rsidP="00B26DF5">
            <w:pPr>
              <w:jc w:val="center"/>
              <w:rPr>
                <w:rFonts w:ascii="Times New Roman" w:eastAsia="Times New Roman" w:hAnsi="Times New Roman" w:cs="Times New Roman"/>
                <w:color w:val="000000"/>
                <w:sz w:val="16"/>
                <w:szCs w:val="16"/>
              </w:rPr>
            </w:pPr>
            <w:r w:rsidRPr="000B55D7">
              <w:rPr>
                <w:rFonts w:ascii="Times New Roman" w:eastAsia="Times New Roman" w:hAnsi="Times New Roman" w:cs="Times New Roman"/>
                <w:color w:val="000000"/>
                <w:sz w:val="16"/>
                <w:szCs w:val="16"/>
              </w:rPr>
              <w:t>Обеспечивающие выполнение требований законодательства об энергосбережении</w:t>
            </w:r>
          </w:p>
        </w:tc>
        <w:tc>
          <w:tcPr>
            <w:tcW w:w="2268"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878"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1248"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567"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708"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851"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709"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708"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567"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568"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567"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708"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1843"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r>
      <w:tr w:rsidR="00D57559" w:rsidRPr="00B26DF5" w:rsidTr="000B55D7">
        <w:trPr>
          <w:cantSplit/>
          <w:trHeight w:val="655"/>
          <w:jc w:val="center"/>
        </w:trPr>
        <w:tc>
          <w:tcPr>
            <w:tcW w:w="3256" w:type="dxa"/>
            <w:shd w:val="clear" w:color="auto" w:fill="auto"/>
            <w:vAlign w:val="center"/>
            <w:hideMark/>
          </w:tcPr>
          <w:p w:rsidR="00D57559" w:rsidRPr="000B55D7" w:rsidRDefault="00D57559" w:rsidP="00B26DF5">
            <w:pPr>
              <w:jc w:val="center"/>
              <w:rPr>
                <w:rFonts w:ascii="Times New Roman" w:eastAsia="Times New Roman" w:hAnsi="Times New Roman" w:cs="Times New Roman"/>
                <w:color w:val="000000"/>
                <w:sz w:val="16"/>
                <w:szCs w:val="16"/>
              </w:rPr>
            </w:pPr>
            <w:r w:rsidRPr="000B55D7">
              <w:rPr>
                <w:rFonts w:ascii="Times New Roman" w:eastAsia="Times New Roman" w:hAnsi="Times New Roman" w:cs="Times New Roman"/>
                <w:color w:val="000000"/>
                <w:sz w:val="16"/>
                <w:szCs w:val="16"/>
              </w:rPr>
              <w:t>Высокоэффективные проекты (со сроками окупаемости за счет получаемых эффектов при принятой средней стоимости инвестиций до 7 лет);</w:t>
            </w:r>
          </w:p>
        </w:tc>
        <w:tc>
          <w:tcPr>
            <w:tcW w:w="2268"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878"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1248"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567"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708"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851"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709"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708"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567"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568"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567"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708"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1843" w:type="dxa"/>
            <w:shd w:val="clear" w:color="auto" w:fill="auto"/>
            <w:vAlign w:val="center"/>
            <w:hideMark/>
          </w:tcPr>
          <w:p w:rsidR="00D57559" w:rsidRPr="000B55D7" w:rsidRDefault="00D57559" w:rsidP="00B26DF5">
            <w:pPr>
              <w:jc w:val="center"/>
              <w:rPr>
                <w:rFonts w:ascii="Times New Roman" w:eastAsia="Times New Roman" w:hAnsi="Times New Roman" w:cs="Times New Roman"/>
                <w:color w:val="000000"/>
                <w:sz w:val="16"/>
                <w:szCs w:val="16"/>
              </w:rPr>
            </w:pPr>
            <w:r w:rsidRPr="000B55D7">
              <w:rPr>
                <w:rFonts w:ascii="Times New Roman" w:eastAsia="Times New Roman" w:hAnsi="Times New Roman" w:cs="Times New Roman"/>
                <w:color w:val="000000"/>
                <w:sz w:val="16"/>
                <w:szCs w:val="16"/>
              </w:rPr>
              <w:t>Источники корректируются с учетом фактической ситуации к моменту реализации проекта</w:t>
            </w:r>
          </w:p>
        </w:tc>
      </w:tr>
      <w:tr w:rsidR="00D57559" w:rsidRPr="00B26DF5" w:rsidTr="000B55D7">
        <w:trPr>
          <w:cantSplit/>
          <w:trHeight w:val="1134"/>
          <w:jc w:val="center"/>
        </w:trPr>
        <w:tc>
          <w:tcPr>
            <w:tcW w:w="3256" w:type="dxa"/>
            <w:shd w:val="clear" w:color="auto" w:fill="auto"/>
            <w:vAlign w:val="center"/>
            <w:hideMark/>
          </w:tcPr>
          <w:p w:rsidR="00D57559" w:rsidRPr="000B55D7" w:rsidRDefault="00D57559" w:rsidP="00B26DF5">
            <w:pPr>
              <w:jc w:val="center"/>
              <w:rPr>
                <w:rFonts w:ascii="Times New Roman" w:eastAsia="Times New Roman" w:hAnsi="Times New Roman" w:cs="Times New Roman"/>
                <w:strike/>
                <w:color w:val="000000"/>
                <w:sz w:val="16"/>
                <w:szCs w:val="16"/>
              </w:rPr>
            </w:pPr>
            <w:r w:rsidRPr="000B55D7">
              <w:rPr>
                <w:rFonts w:ascii="Times New Roman" w:eastAsia="Times New Roman" w:hAnsi="Times New Roman" w:cs="Times New Roman"/>
                <w:strike/>
                <w:color w:val="000000"/>
                <w:sz w:val="16"/>
                <w:szCs w:val="16"/>
              </w:rPr>
              <w:t>Проекты с длительным сроком окупаемости (со сроками окупаемости от 7 до 15 лет за счет получаемых эффектов при принятой средней стоимости инвестиций)</w:t>
            </w:r>
          </w:p>
        </w:tc>
        <w:tc>
          <w:tcPr>
            <w:tcW w:w="2268"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878"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1248"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567"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708"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851"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709"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708"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567"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568"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567"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708"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1843"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r>
      <w:tr w:rsidR="00D57559" w:rsidRPr="00B26DF5" w:rsidTr="000B55D7">
        <w:trPr>
          <w:cantSplit/>
          <w:trHeight w:val="262"/>
          <w:jc w:val="center"/>
        </w:trPr>
        <w:tc>
          <w:tcPr>
            <w:tcW w:w="3256" w:type="dxa"/>
            <w:shd w:val="clear" w:color="auto" w:fill="auto"/>
            <w:vAlign w:val="center"/>
            <w:hideMark/>
          </w:tcPr>
          <w:p w:rsidR="00D57559" w:rsidRPr="000B55D7" w:rsidRDefault="00D57559" w:rsidP="00B26DF5">
            <w:pPr>
              <w:jc w:val="center"/>
              <w:rPr>
                <w:rFonts w:ascii="Times New Roman" w:eastAsia="Times New Roman" w:hAnsi="Times New Roman" w:cs="Times New Roman"/>
                <w:strike/>
                <w:color w:val="000000"/>
                <w:sz w:val="16"/>
                <w:szCs w:val="16"/>
              </w:rPr>
            </w:pPr>
            <w:r w:rsidRPr="000B55D7">
              <w:rPr>
                <w:rFonts w:ascii="Times New Roman" w:eastAsia="Times New Roman" w:hAnsi="Times New Roman" w:cs="Times New Roman"/>
                <w:strike/>
                <w:color w:val="000000"/>
                <w:sz w:val="16"/>
                <w:szCs w:val="16"/>
              </w:rPr>
              <w:t>Проекты со сроками окупаемости более 15 лет</w:t>
            </w:r>
          </w:p>
        </w:tc>
        <w:tc>
          <w:tcPr>
            <w:tcW w:w="2268"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878"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1248"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567"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708"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851"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709"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708"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567"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568"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567"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708" w:type="dxa"/>
            <w:shd w:val="clear" w:color="auto" w:fill="auto"/>
            <w:textDirection w:val="btLr"/>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1843" w:type="dxa"/>
            <w:shd w:val="clear" w:color="auto" w:fill="auto"/>
            <w:vAlign w:val="center"/>
            <w:hideMark/>
          </w:tcPr>
          <w:p w:rsidR="00D57559" w:rsidRPr="00B26DF5" w:rsidRDefault="00D57559"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r>
    </w:tbl>
    <w:p w:rsidR="001D598C" w:rsidRPr="00B26DF5" w:rsidRDefault="001D598C" w:rsidP="00B26DF5">
      <w:pPr>
        <w:rPr>
          <w:rFonts w:ascii="Times New Roman" w:hAnsi="Times New Roman" w:cs="Times New Roman"/>
          <w:color w:val="008000"/>
          <w:sz w:val="20"/>
          <w:szCs w:val="20"/>
        </w:rPr>
        <w:sectPr w:rsidR="001D598C" w:rsidRPr="00B26DF5" w:rsidSect="001D598C">
          <w:pgSz w:w="16840" w:h="11900" w:orient="landscape"/>
          <w:pgMar w:top="851" w:right="397" w:bottom="561" w:left="567" w:header="425" w:footer="442" w:gutter="0"/>
          <w:cols w:space="708"/>
          <w:docGrid w:linePitch="360"/>
        </w:sectPr>
      </w:pPr>
    </w:p>
    <w:p w:rsidR="00A95723" w:rsidRPr="00B26DF5" w:rsidRDefault="00AF5411"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lastRenderedPageBreak/>
        <w:t>15. ПРОГНОЗ РАСХОДОВ НАСЕЛЕНИЯ НА КОММУНАЛЬНЫЕ РАСХОДЫ,  ПРОВЕРКА ДОСТУПНОСТИ ТАРИФОВ НА КОММУНАЛЬНЫЕ УСЛУГИ</w:t>
      </w:r>
    </w:p>
    <w:p w:rsidR="00A95723" w:rsidRPr="00B26DF5" w:rsidRDefault="00A95723" w:rsidP="00B26DF5">
      <w:pPr>
        <w:pStyle w:val="a8"/>
        <w:ind w:left="0" w:firstLine="709"/>
        <w:jc w:val="both"/>
        <w:rPr>
          <w:rFonts w:ascii="Times New Roman" w:hAnsi="Times New Roman" w:cs="Times New Roman"/>
          <w:color w:val="008000"/>
          <w:sz w:val="20"/>
          <w:szCs w:val="20"/>
        </w:rPr>
      </w:pPr>
    </w:p>
    <w:p w:rsidR="00A95723" w:rsidRPr="00B26DF5" w:rsidRDefault="00A95723" w:rsidP="00B26DF5">
      <w:pPr>
        <w:pStyle w:val="ConsPlusNormal"/>
        <w:ind w:firstLine="540"/>
        <w:jc w:val="both"/>
        <w:rPr>
          <w:rFonts w:ascii="Times New Roman" w:hAnsi="Times New Roman" w:cs="Times New Roman"/>
          <w:color w:val="008000"/>
          <w:lang w:val="ru-RU"/>
        </w:rPr>
      </w:pPr>
      <w:r w:rsidRPr="00B26DF5">
        <w:rPr>
          <w:rFonts w:ascii="Times New Roman" w:eastAsiaTheme="minorEastAsia" w:hAnsi="Times New Roman" w:cs="Times New Roman"/>
          <w:lang w:val="ru-RU"/>
        </w:rPr>
        <w:t>Тарифы на коммунальные услуги</w:t>
      </w:r>
      <w:r w:rsidR="000A5BCA" w:rsidRPr="00B26DF5">
        <w:rPr>
          <w:rFonts w:ascii="Times New Roman" w:hAnsi="Times New Roman" w:cs="Times New Roman"/>
          <w:lang w:val="ru-RU"/>
        </w:rPr>
        <w:t xml:space="preserve"> и нормативы представленные в таблицах 15.1 и 15.2 имеют не абсолютные, а приведенные значения в целях сопоставимости и унификации показателей. </w:t>
      </w:r>
    </w:p>
    <w:p w:rsidR="00A95723" w:rsidRPr="00B26DF5" w:rsidRDefault="00A95723" w:rsidP="00B26DF5">
      <w:pPr>
        <w:rPr>
          <w:rFonts w:ascii="Times New Roman" w:hAnsi="Times New Roman" w:cs="Times New Roman"/>
          <w:color w:val="008000"/>
          <w:sz w:val="20"/>
          <w:szCs w:val="20"/>
        </w:rPr>
      </w:pPr>
    </w:p>
    <w:p w:rsidR="00A95723" w:rsidRPr="00B26DF5" w:rsidRDefault="00A95723" w:rsidP="00B26DF5">
      <w:pPr>
        <w:rPr>
          <w:rFonts w:ascii="Times New Roman" w:hAnsi="Times New Roman" w:cs="Times New Roman"/>
          <w:sz w:val="20"/>
          <w:szCs w:val="20"/>
        </w:rPr>
      </w:pPr>
      <w:r w:rsidRPr="00B26DF5">
        <w:rPr>
          <w:rFonts w:ascii="Times New Roman" w:hAnsi="Times New Roman" w:cs="Times New Roman"/>
          <w:sz w:val="20"/>
          <w:szCs w:val="20"/>
        </w:rPr>
        <w:t xml:space="preserve">Табл. 15.1. Расчётные тарифы на прогнозный период. </w:t>
      </w:r>
    </w:p>
    <w:tbl>
      <w:tblPr>
        <w:tblW w:w="9760" w:type="dxa"/>
        <w:tblInd w:w="93" w:type="dxa"/>
        <w:tblLook w:val="04A0"/>
      </w:tblPr>
      <w:tblGrid>
        <w:gridCol w:w="2279"/>
        <w:gridCol w:w="1727"/>
        <w:gridCol w:w="1294"/>
        <w:gridCol w:w="1600"/>
        <w:gridCol w:w="1412"/>
        <w:gridCol w:w="1448"/>
      </w:tblGrid>
      <w:tr w:rsidR="00745D1B" w:rsidRPr="00B26DF5" w:rsidTr="005224BB">
        <w:trPr>
          <w:trHeight w:val="451"/>
        </w:trPr>
        <w:tc>
          <w:tcPr>
            <w:tcW w:w="2279" w:type="dxa"/>
            <w:tcBorders>
              <w:top w:val="single" w:sz="12" w:space="0" w:color="auto"/>
              <w:left w:val="single" w:sz="12" w:space="0" w:color="auto"/>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 xml:space="preserve">Вид коммунальной услуги </w:t>
            </w:r>
          </w:p>
        </w:tc>
        <w:tc>
          <w:tcPr>
            <w:tcW w:w="1727" w:type="dxa"/>
            <w:tcBorders>
              <w:top w:val="single" w:sz="12" w:space="0" w:color="auto"/>
              <w:left w:val="nil"/>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ед. изм</w:t>
            </w:r>
          </w:p>
        </w:tc>
        <w:tc>
          <w:tcPr>
            <w:tcW w:w="1294" w:type="dxa"/>
            <w:tcBorders>
              <w:top w:val="single" w:sz="12" w:space="0" w:color="auto"/>
              <w:left w:val="nil"/>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2015</w:t>
            </w:r>
          </w:p>
        </w:tc>
        <w:tc>
          <w:tcPr>
            <w:tcW w:w="1600" w:type="dxa"/>
            <w:tcBorders>
              <w:top w:val="single" w:sz="12" w:space="0" w:color="auto"/>
              <w:left w:val="nil"/>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2020</w:t>
            </w:r>
          </w:p>
        </w:tc>
        <w:tc>
          <w:tcPr>
            <w:tcW w:w="1412" w:type="dxa"/>
            <w:tcBorders>
              <w:top w:val="single" w:sz="12" w:space="0" w:color="auto"/>
              <w:left w:val="nil"/>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2025</w:t>
            </w:r>
          </w:p>
        </w:tc>
        <w:tc>
          <w:tcPr>
            <w:tcW w:w="1448" w:type="dxa"/>
            <w:tcBorders>
              <w:top w:val="single" w:sz="12" w:space="0" w:color="auto"/>
              <w:left w:val="nil"/>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2032</w:t>
            </w:r>
          </w:p>
        </w:tc>
      </w:tr>
      <w:tr w:rsidR="00745D1B" w:rsidRPr="00B26DF5" w:rsidTr="00EC0E06">
        <w:trPr>
          <w:trHeight w:val="345"/>
        </w:trPr>
        <w:tc>
          <w:tcPr>
            <w:tcW w:w="2279" w:type="dxa"/>
            <w:tcBorders>
              <w:top w:val="nil"/>
              <w:left w:val="single" w:sz="12" w:space="0" w:color="auto"/>
              <w:bottom w:val="single" w:sz="8"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Водоснабжение</w:t>
            </w:r>
          </w:p>
        </w:tc>
        <w:tc>
          <w:tcPr>
            <w:tcW w:w="1727" w:type="dxa"/>
            <w:tcBorders>
              <w:top w:val="nil"/>
              <w:left w:val="nil"/>
              <w:bottom w:val="single" w:sz="8"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руб/м3 </w:t>
            </w:r>
          </w:p>
        </w:tc>
        <w:tc>
          <w:tcPr>
            <w:tcW w:w="1294" w:type="dxa"/>
            <w:tcBorders>
              <w:top w:val="nil"/>
              <w:left w:val="nil"/>
              <w:bottom w:val="single" w:sz="8" w:space="0" w:color="auto"/>
              <w:right w:val="single" w:sz="12" w:space="0" w:color="auto"/>
            </w:tcBorders>
            <w:shd w:val="clear" w:color="auto" w:fill="FFFFFF" w:themeFill="background1"/>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14,57</w:t>
            </w:r>
          </w:p>
        </w:tc>
        <w:tc>
          <w:tcPr>
            <w:tcW w:w="1600" w:type="dxa"/>
            <w:tcBorders>
              <w:top w:val="nil"/>
              <w:left w:val="nil"/>
              <w:bottom w:val="single" w:sz="8" w:space="0" w:color="auto"/>
              <w:right w:val="single" w:sz="12" w:space="0" w:color="auto"/>
            </w:tcBorders>
            <w:shd w:val="clear" w:color="auto" w:fill="FFFFFF" w:themeFill="background1"/>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22,87</w:t>
            </w:r>
          </w:p>
        </w:tc>
        <w:tc>
          <w:tcPr>
            <w:tcW w:w="1412" w:type="dxa"/>
            <w:tcBorders>
              <w:top w:val="nil"/>
              <w:left w:val="nil"/>
              <w:bottom w:val="single" w:sz="8" w:space="0" w:color="auto"/>
              <w:right w:val="single" w:sz="12" w:space="0" w:color="auto"/>
            </w:tcBorders>
            <w:shd w:val="clear" w:color="auto" w:fill="FFFFFF" w:themeFill="background1"/>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35,91</w:t>
            </w:r>
          </w:p>
        </w:tc>
        <w:tc>
          <w:tcPr>
            <w:tcW w:w="1448" w:type="dxa"/>
            <w:tcBorders>
              <w:top w:val="nil"/>
              <w:left w:val="nil"/>
              <w:bottom w:val="single" w:sz="8" w:space="0" w:color="auto"/>
              <w:right w:val="single" w:sz="12" w:space="0" w:color="auto"/>
            </w:tcBorders>
            <w:shd w:val="clear" w:color="auto" w:fill="FFFFFF" w:themeFill="background1"/>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35,91</w:t>
            </w:r>
          </w:p>
        </w:tc>
      </w:tr>
      <w:tr w:rsidR="00745D1B" w:rsidRPr="00B26DF5" w:rsidTr="005224BB">
        <w:trPr>
          <w:trHeight w:val="302"/>
        </w:trPr>
        <w:tc>
          <w:tcPr>
            <w:tcW w:w="2279" w:type="dxa"/>
            <w:tcBorders>
              <w:top w:val="nil"/>
              <w:left w:val="single" w:sz="12" w:space="0" w:color="auto"/>
              <w:bottom w:val="single" w:sz="8"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 xml:space="preserve">Водоотведение, руб/м3 </w:t>
            </w:r>
          </w:p>
        </w:tc>
        <w:tc>
          <w:tcPr>
            <w:tcW w:w="1727" w:type="dxa"/>
            <w:tcBorders>
              <w:top w:val="nil"/>
              <w:left w:val="nil"/>
              <w:bottom w:val="single" w:sz="8"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руб/м3</w:t>
            </w:r>
          </w:p>
        </w:tc>
        <w:tc>
          <w:tcPr>
            <w:tcW w:w="1294" w:type="dxa"/>
            <w:tcBorders>
              <w:top w:val="nil"/>
              <w:left w:val="nil"/>
              <w:bottom w:val="single" w:sz="8" w:space="0" w:color="auto"/>
              <w:right w:val="single" w:sz="12" w:space="0" w:color="auto"/>
            </w:tcBorders>
            <w:shd w:val="clear" w:color="auto" w:fill="FFFFFF" w:themeFill="background1"/>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19,83</w:t>
            </w:r>
          </w:p>
        </w:tc>
        <w:tc>
          <w:tcPr>
            <w:tcW w:w="1600" w:type="dxa"/>
            <w:tcBorders>
              <w:top w:val="nil"/>
              <w:left w:val="nil"/>
              <w:bottom w:val="single" w:sz="8" w:space="0" w:color="auto"/>
              <w:right w:val="single" w:sz="12" w:space="0" w:color="auto"/>
            </w:tcBorders>
            <w:shd w:val="clear" w:color="auto" w:fill="FFFFFF" w:themeFill="background1"/>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31,13</w:t>
            </w:r>
          </w:p>
        </w:tc>
        <w:tc>
          <w:tcPr>
            <w:tcW w:w="1412" w:type="dxa"/>
            <w:tcBorders>
              <w:top w:val="nil"/>
              <w:left w:val="nil"/>
              <w:bottom w:val="single" w:sz="8" w:space="0" w:color="auto"/>
              <w:right w:val="single" w:sz="12" w:space="0" w:color="auto"/>
            </w:tcBorders>
            <w:shd w:val="clear" w:color="auto" w:fill="FFFFFF" w:themeFill="background1"/>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48,88</w:t>
            </w:r>
          </w:p>
        </w:tc>
        <w:tc>
          <w:tcPr>
            <w:tcW w:w="1448" w:type="dxa"/>
            <w:tcBorders>
              <w:top w:val="nil"/>
              <w:left w:val="nil"/>
              <w:bottom w:val="single" w:sz="8" w:space="0" w:color="auto"/>
              <w:right w:val="single" w:sz="12" w:space="0" w:color="auto"/>
            </w:tcBorders>
            <w:shd w:val="clear" w:color="auto" w:fill="FFFFFF" w:themeFill="background1"/>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48,88</w:t>
            </w:r>
          </w:p>
        </w:tc>
      </w:tr>
      <w:tr w:rsidR="00745D1B" w:rsidRPr="00B26DF5" w:rsidTr="005224BB">
        <w:trPr>
          <w:trHeight w:val="251"/>
        </w:trPr>
        <w:tc>
          <w:tcPr>
            <w:tcW w:w="2279" w:type="dxa"/>
            <w:tcBorders>
              <w:top w:val="nil"/>
              <w:left w:val="single" w:sz="12" w:space="0" w:color="auto"/>
              <w:bottom w:val="single" w:sz="8"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Теплоснабжение</w:t>
            </w:r>
          </w:p>
        </w:tc>
        <w:tc>
          <w:tcPr>
            <w:tcW w:w="1727" w:type="dxa"/>
            <w:tcBorders>
              <w:top w:val="nil"/>
              <w:left w:val="nil"/>
              <w:bottom w:val="single" w:sz="8"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руб/Гкал </w:t>
            </w:r>
          </w:p>
        </w:tc>
        <w:tc>
          <w:tcPr>
            <w:tcW w:w="1294" w:type="dxa"/>
            <w:tcBorders>
              <w:top w:val="nil"/>
              <w:left w:val="nil"/>
              <w:bottom w:val="single" w:sz="8" w:space="0" w:color="auto"/>
              <w:right w:val="single" w:sz="12" w:space="0" w:color="auto"/>
            </w:tcBorders>
            <w:shd w:val="clear" w:color="auto" w:fill="FFFFFF" w:themeFill="background1"/>
            <w:vAlign w:val="center"/>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2300,47</w:t>
            </w:r>
          </w:p>
        </w:tc>
        <w:tc>
          <w:tcPr>
            <w:tcW w:w="1600" w:type="dxa"/>
            <w:tcBorders>
              <w:top w:val="nil"/>
              <w:left w:val="nil"/>
              <w:bottom w:val="single" w:sz="8" w:space="0" w:color="auto"/>
              <w:right w:val="single" w:sz="12" w:space="0" w:color="auto"/>
            </w:tcBorders>
            <w:shd w:val="clear" w:color="auto" w:fill="FFFFFF" w:themeFill="background1"/>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3396,32</w:t>
            </w:r>
          </w:p>
        </w:tc>
        <w:tc>
          <w:tcPr>
            <w:tcW w:w="1412" w:type="dxa"/>
            <w:tcBorders>
              <w:top w:val="nil"/>
              <w:left w:val="nil"/>
              <w:bottom w:val="single" w:sz="8" w:space="0" w:color="auto"/>
              <w:right w:val="single" w:sz="12" w:space="0" w:color="auto"/>
            </w:tcBorders>
            <w:shd w:val="clear" w:color="auto" w:fill="FFFFFF" w:themeFill="background1"/>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5332,22</w:t>
            </w:r>
          </w:p>
        </w:tc>
        <w:tc>
          <w:tcPr>
            <w:tcW w:w="1448" w:type="dxa"/>
            <w:tcBorders>
              <w:top w:val="nil"/>
              <w:left w:val="nil"/>
              <w:bottom w:val="single" w:sz="8" w:space="0" w:color="auto"/>
              <w:right w:val="single" w:sz="12" w:space="0" w:color="auto"/>
            </w:tcBorders>
            <w:shd w:val="clear" w:color="auto" w:fill="FFFFFF" w:themeFill="background1"/>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5332,22</w:t>
            </w:r>
          </w:p>
        </w:tc>
      </w:tr>
      <w:tr w:rsidR="00745D1B" w:rsidRPr="00B26DF5" w:rsidTr="005224BB">
        <w:trPr>
          <w:trHeight w:val="126"/>
        </w:trPr>
        <w:tc>
          <w:tcPr>
            <w:tcW w:w="2279" w:type="dxa"/>
            <w:tcBorders>
              <w:top w:val="nil"/>
              <w:left w:val="single" w:sz="12" w:space="0" w:color="auto"/>
              <w:bottom w:val="single" w:sz="8"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Электроснабжение</w:t>
            </w:r>
          </w:p>
        </w:tc>
        <w:tc>
          <w:tcPr>
            <w:tcW w:w="1727" w:type="dxa"/>
            <w:tcBorders>
              <w:top w:val="nil"/>
              <w:left w:val="nil"/>
              <w:bottom w:val="single" w:sz="8"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 руб/кВтч</w:t>
            </w:r>
          </w:p>
        </w:tc>
        <w:tc>
          <w:tcPr>
            <w:tcW w:w="1294" w:type="dxa"/>
            <w:tcBorders>
              <w:top w:val="nil"/>
              <w:left w:val="nil"/>
              <w:bottom w:val="single" w:sz="8" w:space="0" w:color="auto"/>
              <w:right w:val="single" w:sz="12" w:space="0" w:color="auto"/>
            </w:tcBorders>
            <w:shd w:val="clear" w:color="auto" w:fill="FFFFFF" w:themeFill="background1"/>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12,128</w:t>
            </w:r>
          </w:p>
        </w:tc>
        <w:tc>
          <w:tcPr>
            <w:tcW w:w="1600" w:type="dxa"/>
            <w:tcBorders>
              <w:top w:val="nil"/>
              <w:left w:val="nil"/>
              <w:bottom w:val="single" w:sz="8" w:space="0" w:color="auto"/>
              <w:right w:val="single" w:sz="12" w:space="0" w:color="auto"/>
            </w:tcBorders>
            <w:shd w:val="clear" w:color="auto" w:fill="FFFFFF" w:themeFill="background1"/>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19,04</w:t>
            </w:r>
          </w:p>
        </w:tc>
        <w:tc>
          <w:tcPr>
            <w:tcW w:w="1412" w:type="dxa"/>
            <w:tcBorders>
              <w:top w:val="nil"/>
              <w:left w:val="nil"/>
              <w:bottom w:val="single" w:sz="8" w:space="0" w:color="auto"/>
              <w:right w:val="single" w:sz="12" w:space="0" w:color="auto"/>
            </w:tcBorders>
            <w:shd w:val="clear" w:color="auto" w:fill="FFFFFF" w:themeFill="background1"/>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29,89</w:t>
            </w:r>
          </w:p>
        </w:tc>
        <w:tc>
          <w:tcPr>
            <w:tcW w:w="1448" w:type="dxa"/>
            <w:tcBorders>
              <w:top w:val="nil"/>
              <w:left w:val="nil"/>
              <w:bottom w:val="single" w:sz="8" w:space="0" w:color="auto"/>
              <w:right w:val="single" w:sz="12" w:space="0" w:color="auto"/>
            </w:tcBorders>
            <w:shd w:val="clear" w:color="auto" w:fill="FFFFFF" w:themeFill="background1"/>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29,89</w:t>
            </w:r>
          </w:p>
        </w:tc>
      </w:tr>
      <w:tr w:rsidR="00745D1B" w:rsidRPr="00B26DF5" w:rsidTr="00EC0E06">
        <w:trPr>
          <w:trHeight w:val="330"/>
        </w:trPr>
        <w:tc>
          <w:tcPr>
            <w:tcW w:w="2279" w:type="dxa"/>
            <w:tcBorders>
              <w:top w:val="nil"/>
              <w:left w:val="single" w:sz="12" w:space="0" w:color="auto"/>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Газоснабжение</w:t>
            </w:r>
          </w:p>
        </w:tc>
        <w:tc>
          <w:tcPr>
            <w:tcW w:w="1727" w:type="dxa"/>
            <w:tcBorders>
              <w:top w:val="nil"/>
              <w:left w:val="nil"/>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 xml:space="preserve"> руб. за 1 куб. м. </w:t>
            </w:r>
          </w:p>
        </w:tc>
        <w:tc>
          <w:tcPr>
            <w:tcW w:w="1294" w:type="dxa"/>
            <w:tcBorders>
              <w:top w:val="nil"/>
              <w:left w:val="nil"/>
              <w:bottom w:val="single" w:sz="12" w:space="0" w:color="auto"/>
              <w:right w:val="single" w:sz="12" w:space="0" w:color="auto"/>
            </w:tcBorders>
            <w:shd w:val="clear" w:color="auto" w:fill="FFFFFF" w:themeFill="background1"/>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w:t>
            </w:r>
          </w:p>
        </w:tc>
        <w:tc>
          <w:tcPr>
            <w:tcW w:w="1600" w:type="dxa"/>
            <w:tcBorders>
              <w:top w:val="nil"/>
              <w:left w:val="nil"/>
              <w:bottom w:val="single" w:sz="12" w:space="0" w:color="auto"/>
              <w:right w:val="single" w:sz="12" w:space="0" w:color="auto"/>
            </w:tcBorders>
            <w:shd w:val="clear" w:color="auto" w:fill="auto"/>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w:t>
            </w:r>
          </w:p>
        </w:tc>
        <w:tc>
          <w:tcPr>
            <w:tcW w:w="1412" w:type="dxa"/>
            <w:tcBorders>
              <w:top w:val="nil"/>
              <w:left w:val="nil"/>
              <w:bottom w:val="single" w:sz="12" w:space="0" w:color="auto"/>
              <w:right w:val="single" w:sz="12" w:space="0" w:color="auto"/>
            </w:tcBorders>
            <w:shd w:val="clear" w:color="auto" w:fill="auto"/>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w:t>
            </w:r>
          </w:p>
        </w:tc>
        <w:tc>
          <w:tcPr>
            <w:tcW w:w="1448" w:type="dxa"/>
            <w:tcBorders>
              <w:top w:val="nil"/>
              <w:left w:val="nil"/>
              <w:bottom w:val="single" w:sz="12" w:space="0" w:color="auto"/>
              <w:right w:val="single" w:sz="12" w:space="0" w:color="auto"/>
            </w:tcBorders>
            <w:shd w:val="clear" w:color="auto" w:fill="auto"/>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w:t>
            </w:r>
          </w:p>
        </w:tc>
      </w:tr>
    </w:tbl>
    <w:p w:rsidR="00A95723" w:rsidRPr="00B26DF5" w:rsidRDefault="00A95723" w:rsidP="00B26DF5">
      <w:pPr>
        <w:rPr>
          <w:rFonts w:ascii="Times New Roman" w:hAnsi="Times New Roman" w:cs="Times New Roman"/>
          <w:sz w:val="20"/>
          <w:szCs w:val="20"/>
        </w:rPr>
      </w:pPr>
    </w:p>
    <w:p w:rsidR="00A95723" w:rsidRPr="00B26DF5" w:rsidRDefault="00A95723"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 xml:space="preserve">Фактические данные и расчёт среднемесячного платежа на человека приведены ниже в таблицах. </w:t>
      </w:r>
    </w:p>
    <w:p w:rsidR="00A95723" w:rsidRPr="00B26DF5" w:rsidRDefault="00A95723" w:rsidP="00B26DF5">
      <w:pPr>
        <w:rPr>
          <w:rFonts w:ascii="Times New Roman" w:hAnsi="Times New Roman" w:cs="Times New Roman"/>
          <w:sz w:val="20"/>
          <w:szCs w:val="20"/>
        </w:rPr>
      </w:pPr>
      <w:r w:rsidRPr="00B26DF5">
        <w:rPr>
          <w:rFonts w:ascii="Times New Roman" w:hAnsi="Times New Roman" w:cs="Times New Roman"/>
          <w:sz w:val="20"/>
          <w:szCs w:val="20"/>
        </w:rPr>
        <w:t>Табл. 15.2 Норматив и среднемесячный платёж за ресур</w:t>
      </w:r>
      <w:r w:rsidR="00900D07" w:rsidRPr="00B26DF5">
        <w:rPr>
          <w:rFonts w:ascii="Times New Roman" w:hAnsi="Times New Roman" w:cs="Times New Roman"/>
          <w:sz w:val="20"/>
          <w:szCs w:val="20"/>
        </w:rPr>
        <w:t>с</w:t>
      </w:r>
      <w:r w:rsidR="00D47A6E" w:rsidRPr="00B26DF5">
        <w:rPr>
          <w:rFonts w:ascii="Times New Roman" w:hAnsi="Times New Roman" w:cs="Times New Roman"/>
          <w:sz w:val="20"/>
          <w:szCs w:val="20"/>
        </w:rPr>
        <w:t>.</w:t>
      </w:r>
    </w:p>
    <w:tbl>
      <w:tblPr>
        <w:tblW w:w="9673" w:type="dxa"/>
        <w:tblInd w:w="93" w:type="dxa"/>
        <w:tblLayout w:type="fixed"/>
        <w:tblLook w:val="04A0"/>
      </w:tblPr>
      <w:tblGrid>
        <w:gridCol w:w="2339"/>
        <w:gridCol w:w="2407"/>
        <w:gridCol w:w="1974"/>
        <w:gridCol w:w="1512"/>
        <w:gridCol w:w="1441"/>
      </w:tblGrid>
      <w:tr w:rsidR="00720B9F" w:rsidRPr="00B26DF5" w:rsidTr="003A6EDB">
        <w:trPr>
          <w:trHeight w:val="345"/>
        </w:trPr>
        <w:tc>
          <w:tcPr>
            <w:tcW w:w="2339" w:type="dxa"/>
            <w:vMerge w:val="restart"/>
            <w:tcBorders>
              <w:top w:val="single" w:sz="12" w:space="0" w:color="auto"/>
              <w:left w:val="single" w:sz="12" w:space="0" w:color="auto"/>
              <w:bottom w:val="single" w:sz="12" w:space="0" w:color="000000"/>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 xml:space="preserve">Вид коммунальной услуги </w:t>
            </w:r>
          </w:p>
        </w:tc>
        <w:tc>
          <w:tcPr>
            <w:tcW w:w="4381" w:type="dxa"/>
            <w:gridSpan w:val="2"/>
            <w:tcBorders>
              <w:top w:val="single" w:sz="12" w:space="0" w:color="auto"/>
              <w:left w:val="nil"/>
              <w:bottom w:val="single" w:sz="12" w:space="0" w:color="auto"/>
              <w:right w:val="single" w:sz="12" w:space="0" w:color="000000"/>
            </w:tcBorders>
            <w:shd w:val="clear" w:color="auto" w:fill="auto"/>
            <w:hideMark/>
          </w:tcPr>
          <w:p w:rsidR="00720B9F" w:rsidRPr="00B26DF5" w:rsidRDefault="00720B9F"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201</w:t>
            </w:r>
            <w:r w:rsidR="00745D1B" w:rsidRPr="00B26DF5">
              <w:rPr>
                <w:rFonts w:ascii="Times New Roman" w:eastAsia="Times New Roman" w:hAnsi="Times New Roman" w:cs="Times New Roman"/>
                <w:b/>
                <w:bCs/>
                <w:color w:val="000000"/>
                <w:sz w:val="20"/>
                <w:szCs w:val="20"/>
              </w:rPr>
              <w:t>6</w:t>
            </w:r>
          </w:p>
        </w:tc>
        <w:tc>
          <w:tcPr>
            <w:tcW w:w="2953" w:type="dxa"/>
            <w:gridSpan w:val="2"/>
            <w:tcBorders>
              <w:top w:val="single" w:sz="12" w:space="0" w:color="auto"/>
              <w:left w:val="nil"/>
              <w:bottom w:val="single" w:sz="12"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201</w:t>
            </w:r>
            <w:r w:rsidR="00745D1B" w:rsidRPr="00B26DF5">
              <w:rPr>
                <w:rFonts w:ascii="Times New Roman" w:eastAsia="Times New Roman" w:hAnsi="Times New Roman" w:cs="Times New Roman"/>
                <w:b/>
                <w:bCs/>
                <w:color w:val="000000"/>
                <w:sz w:val="20"/>
                <w:szCs w:val="20"/>
              </w:rPr>
              <w:t>7</w:t>
            </w:r>
          </w:p>
        </w:tc>
      </w:tr>
      <w:tr w:rsidR="00720B9F" w:rsidRPr="00B26DF5" w:rsidTr="003A6EDB">
        <w:trPr>
          <w:trHeight w:val="917"/>
        </w:trPr>
        <w:tc>
          <w:tcPr>
            <w:tcW w:w="2339" w:type="dxa"/>
            <w:vMerge/>
            <w:tcBorders>
              <w:top w:val="single" w:sz="12" w:space="0" w:color="auto"/>
              <w:left w:val="single" w:sz="12" w:space="0" w:color="auto"/>
              <w:bottom w:val="single" w:sz="12" w:space="0" w:color="000000"/>
              <w:right w:val="single" w:sz="12" w:space="0" w:color="auto"/>
            </w:tcBorders>
            <w:vAlign w:val="center"/>
            <w:hideMark/>
          </w:tcPr>
          <w:p w:rsidR="00720B9F" w:rsidRPr="00B26DF5" w:rsidRDefault="00720B9F" w:rsidP="00B26DF5">
            <w:pPr>
              <w:rPr>
                <w:rFonts w:ascii="Times New Roman" w:eastAsia="Times New Roman" w:hAnsi="Times New Roman" w:cs="Times New Roman"/>
                <w:b/>
                <w:bCs/>
                <w:color w:val="000000"/>
                <w:sz w:val="20"/>
                <w:szCs w:val="20"/>
              </w:rPr>
            </w:pPr>
          </w:p>
        </w:tc>
        <w:tc>
          <w:tcPr>
            <w:tcW w:w="2407" w:type="dxa"/>
            <w:tcBorders>
              <w:top w:val="nil"/>
              <w:left w:val="nil"/>
              <w:bottom w:val="single" w:sz="12"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Норматив потребления ресурса, в расчёте на человека, в ме</w:t>
            </w:r>
            <w:r w:rsidR="00D47A6E" w:rsidRPr="00B26DF5">
              <w:rPr>
                <w:rFonts w:ascii="Times New Roman" w:eastAsia="Times New Roman" w:hAnsi="Times New Roman" w:cs="Times New Roman"/>
                <w:color w:val="000000"/>
                <w:sz w:val="20"/>
                <w:szCs w:val="20"/>
              </w:rPr>
              <w:t>п.</w:t>
            </w:r>
          </w:p>
        </w:tc>
        <w:tc>
          <w:tcPr>
            <w:tcW w:w="1974" w:type="dxa"/>
            <w:tcBorders>
              <w:top w:val="nil"/>
              <w:left w:val="nil"/>
              <w:bottom w:val="single" w:sz="12"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Среднемесячный размер платежа за ресурс</w:t>
            </w:r>
          </w:p>
        </w:tc>
        <w:tc>
          <w:tcPr>
            <w:tcW w:w="1512" w:type="dxa"/>
            <w:tcBorders>
              <w:top w:val="nil"/>
              <w:left w:val="nil"/>
              <w:bottom w:val="single" w:sz="12"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Норматив потребления ресурса, в расчёте на человека</w:t>
            </w:r>
          </w:p>
        </w:tc>
        <w:tc>
          <w:tcPr>
            <w:tcW w:w="1441" w:type="dxa"/>
            <w:tcBorders>
              <w:top w:val="nil"/>
              <w:left w:val="nil"/>
              <w:bottom w:val="single" w:sz="12"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Среднемесячный размер платежа за ресурс</w:t>
            </w:r>
          </w:p>
        </w:tc>
      </w:tr>
      <w:tr w:rsidR="004E2326" w:rsidRPr="00B26DF5" w:rsidTr="003A6EDB">
        <w:trPr>
          <w:trHeight w:val="334"/>
        </w:trPr>
        <w:tc>
          <w:tcPr>
            <w:tcW w:w="2339" w:type="dxa"/>
            <w:tcBorders>
              <w:top w:val="nil"/>
              <w:left w:val="single" w:sz="12" w:space="0" w:color="auto"/>
              <w:bottom w:val="single" w:sz="8" w:space="0" w:color="auto"/>
              <w:right w:val="single" w:sz="12" w:space="0" w:color="auto"/>
            </w:tcBorders>
            <w:shd w:val="clear" w:color="auto" w:fill="auto"/>
            <w:hideMark/>
          </w:tcPr>
          <w:p w:rsidR="004E2326" w:rsidRPr="00B26DF5" w:rsidRDefault="004E2326"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Водоснабжение, м3</w:t>
            </w:r>
          </w:p>
        </w:tc>
        <w:tc>
          <w:tcPr>
            <w:tcW w:w="2407" w:type="dxa"/>
            <w:tcBorders>
              <w:top w:val="nil"/>
              <w:left w:val="nil"/>
              <w:bottom w:val="single" w:sz="8" w:space="0" w:color="auto"/>
              <w:right w:val="single" w:sz="12" w:space="0" w:color="auto"/>
            </w:tcBorders>
            <w:shd w:val="clear" w:color="auto" w:fill="FFFFFF" w:themeFill="background1"/>
            <w:hideMark/>
          </w:tcPr>
          <w:p w:rsidR="004E2326" w:rsidRPr="00B26DF5" w:rsidRDefault="004E232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6,8</w:t>
            </w:r>
          </w:p>
        </w:tc>
        <w:tc>
          <w:tcPr>
            <w:tcW w:w="1974" w:type="dxa"/>
            <w:tcBorders>
              <w:top w:val="nil"/>
              <w:left w:val="nil"/>
              <w:bottom w:val="single" w:sz="8" w:space="0" w:color="auto"/>
              <w:right w:val="single" w:sz="12" w:space="0" w:color="auto"/>
            </w:tcBorders>
            <w:shd w:val="clear" w:color="auto" w:fill="FFFFFF" w:themeFill="background1"/>
            <w:hideMark/>
          </w:tcPr>
          <w:p w:rsidR="004E2326" w:rsidRPr="00B26DF5" w:rsidRDefault="004E232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99,08</w:t>
            </w:r>
          </w:p>
        </w:tc>
        <w:tc>
          <w:tcPr>
            <w:tcW w:w="1512" w:type="dxa"/>
            <w:tcBorders>
              <w:top w:val="nil"/>
              <w:left w:val="nil"/>
              <w:bottom w:val="single" w:sz="8" w:space="0" w:color="auto"/>
              <w:right w:val="single" w:sz="12" w:space="0" w:color="auto"/>
            </w:tcBorders>
            <w:shd w:val="clear" w:color="auto" w:fill="FFFFFF" w:themeFill="background1"/>
          </w:tcPr>
          <w:p w:rsidR="004E2326" w:rsidRPr="00B26DF5" w:rsidRDefault="004E232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6,8</w:t>
            </w:r>
          </w:p>
        </w:tc>
        <w:tc>
          <w:tcPr>
            <w:tcW w:w="1441" w:type="dxa"/>
            <w:tcBorders>
              <w:top w:val="nil"/>
              <w:left w:val="nil"/>
              <w:bottom w:val="single" w:sz="8" w:space="0" w:color="auto"/>
              <w:right w:val="single" w:sz="12" w:space="0" w:color="auto"/>
            </w:tcBorders>
            <w:shd w:val="clear" w:color="auto" w:fill="FFFFFF" w:themeFill="background1"/>
          </w:tcPr>
          <w:p w:rsidR="004E2326" w:rsidRPr="00B26DF5" w:rsidRDefault="004E232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99,08</w:t>
            </w:r>
          </w:p>
        </w:tc>
      </w:tr>
      <w:tr w:rsidR="004E2326" w:rsidRPr="00B26DF5" w:rsidTr="003A6EDB">
        <w:trPr>
          <w:trHeight w:val="265"/>
        </w:trPr>
        <w:tc>
          <w:tcPr>
            <w:tcW w:w="2339" w:type="dxa"/>
            <w:tcBorders>
              <w:top w:val="nil"/>
              <w:left w:val="single" w:sz="12" w:space="0" w:color="auto"/>
              <w:bottom w:val="single" w:sz="12" w:space="0" w:color="auto"/>
              <w:right w:val="single" w:sz="12" w:space="0" w:color="auto"/>
            </w:tcBorders>
            <w:shd w:val="clear" w:color="auto" w:fill="auto"/>
            <w:hideMark/>
          </w:tcPr>
          <w:p w:rsidR="004E2326" w:rsidRPr="00B26DF5" w:rsidRDefault="004E2326"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Водоотведение, м3</w:t>
            </w:r>
          </w:p>
        </w:tc>
        <w:tc>
          <w:tcPr>
            <w:tcW w:w="2407" w:type="dxa"/>
            <w:tcBorders>
              <w:top w:val="nil"/>
              <w:left w:val="nil"/>
              <w:bottom w:val="single" w:sz="12" w:space="0" w:color="auto"/>
              <w:right w:val="single" w:sz="12" w:space="0" w:color="auto"/>
            </w:tcBorders>
            <w:shd w:val="clear" w:color="auto" w:fill="FFFFFF" w:themeFill="background1"/>
            <w:hideMark/>
          </w:tcPr>
          <w:p w:rsidR="004E2326" w:rsidRPr="00B26DF5" w:rsidRDefault="004E232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6,8</w:t>
            </w:r>
          </w:p>
        </w:tc>
        <w:tc>
          <w:tcPr>
            <w:tcW w:w="1974" w:type="dxa"/>
            <w:tcBorders>
              <w:top w:val="nil"/>
              <w:left w:val="nil"/>
              <w:bottom w:val="single" w:sz="12" w:space="0" w:color="auto"/>
              <w:right w:val="single" w:sz="12" w:space="0" w:color="auto"/>
            </w:tcBorders>
            <w:shd w:val="clear" w:color="auto" w:fill="FFFFFF" w:themeFill="background1"/>
            <w:hideMark/>
          </w:tcPr>
          <w:p w:rsidR="004E2326" w:rsidRPr="00B26DF5" w:rsidRDefault="004E232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134,84</w:t>
            </w:r>
          </w:p>
        </w:tc>
        <w:tc>
          <w:tcPr>
            <w:tcW w:w="1512" w:type="dxa"/>
            <w:tcBorders>
              <w:top w:val="nil"/>
              <w:left w:val="nil"/>
              <w:bottom w:val="single" w:sz="12" w:space="0" w:color="auto"/>
              <w:right w:val="single" w:sz="12" w:space="0" w:color="auto"/>
            </w:tcBorders>
            <w:shd w:val="clear" w:color="auto" w:fill="FFFFFF" w:themeFill="background1"/>
          </w:tcPr>
          <w:p w:rsidR="004E2326" w:rsidRPr="00B26DF5" w:rsidRDefault="004E232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6,8</w:t>
            </w:r>
          </w:p>
        </w:tc>
        <w:tc>
          <w:tcPr>
            <w:tcW w:w="1441" w:type="dxa"/>
            <w:tcBorders>
              <w:top w:val="nil"/>
              <w:left w:val="nil"/>
              <w:bottom w:val="single" w:sz="12" w:space="0" w:color="auto"/>
              <w:right w:val="single" w:sz="12" w:space="0" w:color="auto"/>
            </w:tcBorders>
            <w:shd w:val="clear" w:color="auto" w:fill="FFFFFF" w:themeFill="background1"/>
          </w:tcPr>
          <w:p w:rsidR="004E2326" w:rsidRPr="00B26DF5" w:rsidRDefault="004E232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134,84</w:t>
            </w:r>
          </w:p>
        </w:tc>
      </w:tr>
    </w:tbl>
    <w:p w:rsidR="005724AB" w:rsidRPr="00B26DF5" w:rsidRDefault="005724AB" w:rsidP="00B26DF5">
      <w:pPr>
        <w:rPr>
          <w:rFonts w:ascii="Times New Roman" w:hAnsi="Times New Roman" w:cs="Times New Roman"/>
          <w:sz w:val="20"/>
          <w:szCs w:val="20"/>
        </w:rPr>
      </w:pPr>
    </w:p>
    <w:p w:rsidR="005724AB" w:rsidRPr="00B26DF5" w:rsidRDefault="005724AB" w:rsidP="00B26DF5">
      <w:pPr>
        <w:rPr>
          <w:rFonts w:ascii="Times New Roman" w:hAnsi="Times New Roman" w:cs="Times New Roman"/>
          <w:sz w:val="20"/>
          <w:szCs w:val="20"/>
        </w:rPr>
      </w:pPr>
    </w:p>
    <w:p w:rsidR="00BF799E" w:rsidRPr="00B26DF5" w:rsidRDefault="00BF799E" w:rsidP="00B26DF5">
      <w:pPr>
        <w:rPr>
          <w:rFonts w:ascii="Times New Roman" w:hAnsi="Times New Roman" w:cs="Times New Roman"/>
          <w:sz w:val="20"/>
          <w:szCs w:val="20"/>
        </w:rPr>
      </w:pPr>
    </w:p>
    <w:p w:rsidR="005724AB" w:rsidRPr="00B26DF5" w:rsidRDefault="005724AB" w:rsidP="00B26DF5">
      <w:pPr>
        <w:rPr>
          <w:rFonts w:ascii="Times New Roman" w:hAnsi="Times New Roman" w:cs="Times New Roman"/>
          <w:sz w:val="20"/>
          <w:szCs w:val="20"/>
        </w:rPr>
      </w:pPr>
      <w:r w:rsidRPr="00B26DF5">
        <w:rPr>
          <w:rFonts w:ascii="Times New Roman" w:hAnsi="Times New Roman" w:cs="Times New Roman"/>
          <w:sz w:val="20"/>
          <w:szCs w:val="20"/>
        </w:rPr>
        <w:t xml:space="preserve">  Продолжение табл. 15.2</w:t>
      </w:r>
    </w:p>
    <w:tbl>
      <w:tblPr>
        <w:tblW w:w="9673" w:type="dxa"/>
        <w:tblInd w:w="93" w:type="dxa"/>
        <w:tblLook w:val="04A0"/>
      </w:tblPr>
      <w:tblGrid>
        <w:gridCol w:w="3011"/>
        <w:gridCol w:w="1843"/>
        <w:gridCol w:w="1984"/>
        <w:gridCol w:w="1418"/>
        <w:gridCol w:w="1417"/>
      </w:tblGrid>
      <w:tr w:rsidR="004E2326" w:rsidRPr="00B26DF5" w:rsidTr="003A6EDB">
        <w:trPr>
          <w:trHeight w:val="286"/>
        </w:trPr>
        <w:tc>
          <w:tcPr>
            <w:tcW w:w="3011" w:type="dxa"/>
            <w:tcBorders>
              <w:top w:val="single" w:sz="12" w:space="0" w:color="auto"/>
              <w:left w:val="single" w:sz="12" w:space="0" w:color="auto"/>
              <w:bottom w:val="single" w:sz="8" w:space="0" w:color="auto"/>
              <w:right w:val="single" w:sz="12" w:space="0" w:color="auto"/>
            </w:tcBorders>
            <w:shd w:val="clear" w:color="auto" w:fill="auto"/>
            <w:hideMark/>
          </w:tcPr>
          <w:p w:rsidR="004E2326" w:rsidRPr="00B26DF5" w:rsidRDefault="004E2326"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Теплоснабжение, Гкал</w:t>
            </w:r>
          </w:p>
        </w:tc>
        <w:tc>
          <w:tcPr>
            <w:tcW w:w="1843" w:type="dxa"/>
            <w:tcBorders>
              <w:top w:val="single" w:sz="12" w:space="0" w:color="auto"/>
              <w:left w:val="nil"/>
              <w:bottom w:val="single" w:sz="8" w:space="0" w:color="auto"/>
              <w:right w:val="single" w:sz="12" w:space="0" w:color="auto"/>
            </w:tcBorders>
            <w:shd w:val="clear" w:color="auto" w:fill="auto"/>
            <w:hideMark/>
          </w:tcPr>
          <w:p w:rsidR="004E2326" w:rsidRPr="00B26DF5" w:rsidRDefault="004E232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0,62</w:t>
            </w:r>
          </w:p>
        </w:tc>
        <w:tc>
          <w:tcPr>
            <w:tcW w:w="1984" w:type="dxa"/>
            <w:tcBorders>
              <w:top w:val="single" w:sz="12" w:space="0" w:color="auto"/>
              <w:left w:val="nil"/>
              <w:bottom w:val="single" w:sz="8" w:space="0" w:color="auto"/>
              <w:right w:val="single" w:sz="12" w:space="0" w:color="auto"/>
            </w:tcBorders>
            <w:shd w:val="clear" w:color="auto" w:fill="auto"/>
          </w:tcPr>
          <w:p w:rsidR="004E2326" w:rsidRPr="00B26DF5" w:rsidRDefault="004E232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1341,22</w:t>
            </w:r>
          </w:p>
        </w:tc>
        <w:tc>
          <w:tcPr>
            <w:tcW w:w="1418" w:type="dxa"/>
            <w:tcBorders>
              <w:top w:val="single" w:sz="12" w:space="0" w:color="auto"/>
              <w:left w:val="nil"/>
              <w:bottom w:val="single" w:sz="8" w:space="0" w:color="auto"/>
              <w:right w:val="single" w:sz="12" w:space="0" w:color="auto"/>
            </w:tcBorders>
            <w:shd w:val="clear" w:color="auto" w:fill="auto"/>
          </w:tcPr>
          <w:p w:rsidR="004E2326" w:rsidRPr="00B26DF5" w:rsidRDefault="004E232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0,62</w:t>
            </w:r>
          </w:p>
        </w:tc>
        <w:tc>
          <w:tcPr>
            <w:tcW w:w="1417" w:type="dxa"/>
            <w:tcBorders>
              <w:top w:val="single" w:sz="12" w:space="0" w:color="auto"/>
              <w:left w:val="nil"/>
              <w:bottom w:val="single" w:sz="8" w:space="0" w:color="auto"/>
              <w:right w:val="single" w:sz="12" w:space="0" w:color="auto"/>
            </w:tcBorders>
            <w:shd w:val="clear" w:color="auto" w:fill="auto"/>
          </w:tcPr>
          <w:p w:rsidR="004E2326" w:rsidRPr="00B26DF5" w:rsidRDefault="004E232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1341,22</w:t>
            </w:r>
          </w:p>
        </w:tc>
      </w:tr>
      <w:tr w:rsidR="00720B9F" w:rsidRPr="00B26DF5" w:rsidTr="003A6EDB">
        <w:trPr>
          <w:trHeight w:val="237"/>
        </w:trPr>
        <w:tc>
          <w:tcPr>
            <w:tcW w:w="3011" w:type="dxa"/>
            <w:tcBorders>
              <w:top w:val="nil"/>
              <w:left w:val="single" w:sz="12" w:space="0" w:color="auto"/>
              <w:bottom w:val="single" w:sz="8"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Электроснабжение, кВт*ч</w:t>
            </w:r>
          </w:p>
        </w:tc>
        <w:tc>
          <w:tcPr>
            <w:tcW w:w="1843" w:type="dxa"/>
            <w:tcBorders>
              <w:top w:val="nil"/>
              <w:left w:val="nil"/>
              <w:bottom w:val="single" w:sz="8"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65</w:t>
            </w:r>
          </w:p>
        </w:tc>
        <w:tc>
          <w:tcPr>
            <w:tcW w:w="1984" w:type="dxa"/>
            <w:tcBorders>
              <w:top w:val="nil"/>
              <w:left w:val="nil"/>
              <w:bottom w:val="single" w:sz="8" w:space="0" w:color="auto"/>
              <w:right w:val="single" w:sz="12" w:space="0" w:color="auto"/>
            </w:tcBorders>
            <w:shd w:val="clear" w:color="auto" w:fill="auto"/>
            <w:hideMark/>
          </w:tcPr>
          <w:p w:rsidR="00720B9F" w:rsidRPr="00B26DF5" w:rsidRDefault="00C3413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788,32</w:t>
            </w:r>
          </w:p>
        </w:tc>
        <w:tc>
          <w:tcPr>
            <w:tcW w:w="1418" w:type="dxa"/>
            <w:tcBorders>
              <w:top w:val="nil"/>
              <w:left w:val="nil"/>
              <w:bottom w:val="single" w:sz="8"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65</w:t>
            </w:r>
          </w:p>
        </w:tc>
        <w:tc>
          <w:tcPr>
            <w:tcW w:w="1417" w:type="dxa"/>
            <w:tcBorders>
              <w:top w:val="nil"/>
              <w:left w:val="nil"/>
              <w:bottom w:val="single" w:sz="8" w:space="0" w:color="auto"/>
              <w:right w:val="single" w:sz="12" w:space="0" w:color="auto"/>
            </w:tcBorders>
            <w:shd w:val="clear" w:color="auto" w:fill="auto"/>
            <w:hideMark/>
          </w:tcPr>
          <w:p w:rsidR="00720B9F" w:rsidRPr="00B26DF5" w:rsidRDefault="00C3413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788,32</w:t>
            </w:r>
          </w:p>
        </w:tc>
      </w:tr>
      <w:tr w:rsidR="00720B9F" w:rsidRPr="00B26DF5" w:rsidTr="003A6EDB">
        <w:trPr>
          <w:trHeight w:val="208"/>
        </w:trPr>
        <w:tc>
          <w:tcPr>
            <w:tcW w:w="3011" w:type="dxa"/>
            <w:tcBorders>
              <w:top w:val="nil"/>
              <w:left w:val="single" w:sz="12" w:space="0" w:color="auto"/>
              <w:bottom w:val="single" w:sz="8"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Газоснабжение, л/м3</w:t>
            </w:r>
          </w:p>
        </w:tc>
        <w:tc>
          <w:tcPr>
            <w:tcW w:w="1843" w:type="dxa"/>
            <w:tcBorders>
              <w:top w:val="nil"/>
              <w:left w:val="nil"/>
              <w:bottom w:val="single" w:sz="8"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w:t>
            </w:r>
          </w:p>
        </w:tc>
        <w:tc>
          <w:tcPr>
            <w:tcW w:w="1984" w:type="dxa"/>
            <w:tcBorders>
              <w:top w:val="nil"/>
              <w:left w:val="nil"/>
              <w:bottom w:val="single" w:sz="8" w:space="0" w:color="auto"/>
              <w:right w:val="single" w:sz="12" w:space="0" w:color="auto"/>
            </w:tcBorders>
            <w:shd w:val="clear" w:color="auto" w:fill="auto"/>
            <w:hideMark/>
          </w:tcPr>
          <w:p w:rsidR="00720B9F" w:rsidRPr="00B26DF5" w:rsidRDefault="00EC0E0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w:t>
            </w:r>
          </w:p>
        </w:tc>
        <w:tc>
          <w:tcPr>
            <w:tcW w:w="1418" w:type="dxa"/>
            <w:tcBorders>
              <w:top w:val="nil"/>
              <w:left w:val="nil"/>
              <w:bottom w:val="single" w:sz="8"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w:t>
            </w:r>
          </w:p>
        </w:tc>
        <w:tc>
          <w:tcPr>
            <w:tcW w:w="1417" w:type="dxa"/>
            <w:tcBorders>
              <w:top w:val="nil"/>
              <w:left w:val="nil"/>
              <w:bottom w:val="single" w:sz="8" w:space="0" w:color="auto"/>
              <w:right w:val="single" w:sz="12" w:space="0" w:color="auto"/>
            </w:tcBorders>
            <w:shd w:val="clear" w:color="auto" w:fill="auto"/>
            <w:hideMark/>
          </w:tcPr>
          <w:p w:rsidR="00720B9F" w:rsidRPr="00B26DF5" w:rsidRDefault="00EC0E06"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w:t>
            </w:r>
          </w:p>
        </w:tc>
      </w:tr>
      <w:tr w:rsidR="00720B9F" w:rsidRPr="00B26DF5" w:rsidTr="003A6EDB">
        <w:trPr>
          <w:trHeight w:val="383"/>
        </w:trPr>
        <w:tc>
          <w:tcPr>
            <w:tcW w:w="3011" w:type="dxa"/>
            <w:tcBorders>
              <w:top w:val="nil"/>
              <w:left w:val="single" w:sz="12" w:space="0" w:color="auto"/>
              <w:bottom w:val="single" w:sz="8"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Итого среднемесячный платёж за ЖКУ</w:t>
            </w:r>
          </w:p>
        </w:tc>
        <w:tc>
          <w:tcPr>
            <w:tcW w:w="1843" w:type="dxa"/>
            <w:tcBorders>
              <w:top w:val="nil"/>
              <w:left w:val="nil"/>
              <w:bottom w:val="single" w:sz="8"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1984" w:type="dxa"/>
            <w:tcBorders>
              <w:top w:val="nil"/>
              <w:left w:val="nil"/>
              <w:bottom w:val="single" w:sz="8" w:space="0" w:color="auto"/>
              <w:right w:val="single" w:sz="12" w:space="0" w:color="auto"/>
            </w:tcBorders>
            <w:shd w:val="clear" w:color="auto" w:fill="auto"/>
            <w:hideMark/>
          </w:tcPr>
          <w:p w:rsidR="00720B9F" w:rsidRPr="00B26DF5" w:rsidRDefault="00C3413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2363,46</w:t>
            </w:r>
          </w:p>
        </w:tc>
        <w:tc>
          <w:tcPr>
            <w:tcW w:w="1418" w:type="dxa"/>
            <w:tcBorders>
              <w:top w:val="nil"/>
              <w:left w:val="nil"/>
              <w:bottom w:val="single" w:sz="8"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х</w:t>
            </w:r>
          </w:p>
        </w:tc>
        <w:tc>
          <w:tcPr>
            <w:tcW w:w="1417" w:type="dxa"/>
            <w:tcBorders>
              <w:top w:val="nil"/>
              <w:left w:val="nil"/>
              <w:bottom w:val="single" w:sz="8" w:space="0" w:color="auto"/>
              <w:right w:val="single" w:sz="12" w:space="0" w:color="auto"/>
            </w:tcBorders>
            <w:shd w:val="clear" w:color="auto" w:fill="auto"/>
            <w:hideMark/>
          </w:tcPr>
          <w:p w:rsidR="00720B9F" w:rsidRPr="00B26DF5" w:rsidRDefault="00C3413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2363,46</w:t>
            </w:r>
          </w:p>
        </w:tc>
      </w:tr>
      <w:tr w:rsidR="00720B9F" w:rsidRPr="00B26DF5" w:rsidTr="003A6EDB">
        <w:trPr>
          <w:trHeight w:val="390"/>
        </w:trPr>
        <w:tc>
          <w:tcPr>
            <w:tcW w:w="3011" w:type="dxa"/>
            <w:tcBorders>
              <w:top w:val="nil"/>
              <w:left w:val="single" w:sz="12" w:space="0" w:color="auto"/>
              <w:bottom w:val="single" w:sz="12"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 xml:space="preserve">Среднемесячный доход, руб. чел. </w:t>
            </w:r>
          </w:p>
        </w:tc>
        <w:tc>
          <w:tcPr>
            <w:tcW w:w="3827" w:type="dxa"/>
            <w:gridSpan w:val="2"/>
            <w:tcBorders>
              <w:top w:val="single" w:sz="8" w:space="0" w:color="auto"/>
              <w:left w:val="nil"/>
              <w:bottom w:val="single" w:sz="12" w:space="0" w:color="auto"/>
              <w:right w:val="single" w:sz="12" w:space="0" w:color="000000"/>
            </w:tcBorders>
            <w:shd w:val="clear" w:color="auto" w:fill="auto"/>
            <w:hideMark/>
          </w:tcPr>
          <w:p w:rsidR="00720B9F" w:rsidRPr="00B26DF5" w:rsidRDefault="00C73D2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25600</w:t>
            </w:r>
          </w:p>
        </w:tc>
        <w:tc>
          <w:tcPr>
            <w:tcW w:w="2835" w:type="dxa"/>
            <w:gridSpan w:val="2"/>
            <w:tcBorders>
              <w:top w:val="single" w:sz="8" w:space="0" w:color="auto"/>
              <w:left w:val="nil"/>
              <w:bottom w:val="single" w:sz="12" w:space="0" w:color="auto"/>
              <w:right w:val="single" w:sz="12" w:space="0" w:color="000000"/>
            </w:tcBorders>
            <w:shd w:val="clear" w:color="auto" w:fill="auto"/>
            <w:hideMark/>
          </w:tcPr>
          <w:p w:rsidR="00720B9F" w:rsidRPr="00B26DF5" w:rsidRDefault="00C73D25"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26300</w:t>
            </w:r>
          </w:p>
        </w:tc>
      </w:tr>
      <w:tr w:rsidR="00720B9F" w:rsidRPr="00B26DF5" w:rsidTr="003A6EDB">
        <w:trPr>
          <w:trHeight w:val="330"/>
        </w:trPr>
        <w:tc>
          <w:tcPr>
            <w:tcW w:w="3011" w:type="dxa"/>
            <w:tcBorders>
              <w:top w:val="nil"/>
              <w:left w:val="single" w:sz="12" w:space="0" w:color="auto"/>
              <w:bottom w:val="single" w:sz="12"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Доля платы за энергетические ресурсы, %</w:t>
            </w:r>
          </w:p>
        </w:tc>
        <w:tc>
          <w:tcPr>
            <w:tcW w:w="3827" w:type="dxa"/>
            <w:gridSpan w:val="2"/>
            <w:tcBorders>
              <w:top w:val="single" w:sz="8" w:space="0" w:color="auto"/>
              <w:left w:val="nil"/>
              <w:bottom w:val="single" w:sz="12" w:space="0" w:color="auto"/>
              <w:right w:val="single" w:sz="12" w:space="0" w:color="000000"/>
            </w:tcBorders>
            <w:shd w:val="clear" w:color="auto" w:fill="auto"/>
            <w:hideMark/>
          </w:tcPr>
          <w:p w:rsidR="00720B9F" w:rsidRPr="00B26DF5" w:rsidRDefault="00C3413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9,23</w:t>
            </w:r>
          </w:p>
        </w:tc>
        <w:tc>
          <w:tcPr>
            <w:tcW w:w="2835" w:type="dxa"/>
            <w:gridSpan w:val="2"/>
            <w:tcBorders>
              <w:top w:val="single" w:sz="8" w:space="0" w:color="auto"/>
              <w:left w:val="nil"/>
              <w:bottom w:val="single" w:sz="12" w:space="0" w:color="auto"/>
              <w:right w:val="single" w:sz="12" w:space="0" w:color="000000"/>
            </w:tcBorders>
            <w:shd w:val="clear" w:color="auto" w:fill="auto"/>
            <w:hideMark/>
          </w:tcPr>
          <w:p w:rsidR="00720B9F" w:rsidRPr="00B26DF5" w:rsidRDefault="00C3413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8,99</w:t>
            </w:r>
          </w:p>
        </w:tc>
      </w:tr>
    </w:tbl>
    <w:p w:rsidR="00A95723" w:rsidRPr="00B26DF5" w:rsidRDefault="00A95723" w:rsidP="00B26DF5">
      <w:pPr>
        <w:rPr>
          <w:rFonts w:ascii="Times New Roman" w:hAnsi="Times New Roman" w:cs="Times New Roman"/>
          <w:sz w:val="20"/>
          <w:szCs w:val="20"/>
        </w:rPr>
      </w:pPr>
    </w:p>
    <w:p w:rsidR="00A95723" w:rsidRPr="00B26DF5" w:rsidRDefault="00A95723" w:rsidP="00B26DF5">
      <w:pPr>
        <w:rPr>
          <w:rFonts w:ascii="Times New Roman" w:hAnsi="Times New Roman" w:cs="Times New Roman"/>
          <w:sz w:val="20"/>
          <w:szCs w:val="20"/>
        </w:rPr>
      </w:pPr>
      <w:r w:rsidRPr="00B26DF5">
        <w:rPr>
          <w:rFonts w:ascii="Times New Roman" w:hAnsi="Times New Roman" w:cs="Times New Roman"/>
          <w:sz w:val="20"/>
          <w:szCs w:val="20"/>
        </w:rPr>
        <w:t>Табл. 15.2 Норматив и среднемесячный платёж за ресурс (продолжение).</w:t>
      </w:r>
    </w:p>
    <w:tbl>
      <w:tblPr>
        <w:tblW w:w="9311" w:type="dxa"/>
        <w:tblInd w:w="93" w:type="dxa"/>
        <w:tblLook w:val="04A0"/>
      </w:tblPr>
      <w:tblGrid>
        <w:gridCol w:w="2339"/>
        <w:gridCol w:w="1805"/>
        <w:gridCol w:w="1681"/>
        <w:gridCol w:w="1722"/>
        <w:gridCol w:w="1764"/>
      </w:tblGrid>
      <w:tr w:rsidR="00720B9F" w:rsidRPr="00B26DF5" w:rsidTr="00C45B66">
        <w:trPr>
          <w:trHeight w:val="319"/>
        </w:trPr>
        <w:tc>
          <w:tcPr>
            <w:tcW w:w="2339" w:type="dxa"/>
            <w:vMerge w:val="restart"/>
            <w:tcBorders>
              <w:top w:val="single" w:sz="12" w:space="0" w:color="auto"/>
              <w:left w:val="single" w:sz="12" w:space="0" w:color="auto"/>
              <w:bottom w:val="single" w:sz="12" w:space="0" w:color="000000"/>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 xml:space="preserve">Вид коммунальной услуги </w:t>
            </w:r>
          </w:p>
        </w:tc>
        <w:tc>
          <w:tcPr>
            <w:tcW w:w="3486" w:type="dxa"/>
            <w:gridSpan w:val="2"/>
            <w:tcBorders>
              <w:top w:val="single" w:sz="12" w:space="0" w:color="auto"/>
              <w:left w:val="nil"/>
              <w:bottom w:val="single" w:sz="12" w:space="0" w:color="auto"/>
              <w:right w:val="single" w:sz="12" w:space="0" w:color="000000"/>
            </w:tcBorders>
            <w:shd w:val="clear" w:color="auto" w:fill="auto"/>
            <w:hideMark/>
          </w:tcPr>
          <w:p w:rsidR="00720B9F" w:rsidRPr="00B26DF5" w:rsidRDefault="00720B9F"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2020</w:t>
            </w:r>
          </w:p>
        </w:tc>
        <w:tc>
          <w:tcPr>
            <w:tcW w:w="3486" w:type="dxa"/>
            <w:gridSpan w:val="2"/>
            <w:tcBorders>
              <w:top w:val="single" w:sz="12" w:space="0" w:color="auto"/>
              <w:left w:val="nil"/>
              <w:bottom w:val="single" w:sz="12" w:space="0" w:color="auto"/>
              <w:right w:val="single" w:sz="12" w:space="0" w:color="000000"/>
            </w:tcBorders>
            <w:shd w:val="clear" w:color="auto" w:fill="auto"/>
            <w:hideMark/>
          </w:tcPr>
          <w:p w:rsidR="00720B9F"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2032</w:t>
            </w:r>
          </w:p>
        </w:tc>
      </w:tr>
      <w:tr w:rsidR="00720B9F" w:rsidRPr="00B26DF5" w:rsidTr="003A6EDB">
        <w:trPr>
          <w:trHeight w:val="987"/>
        </w:trPr>
        <w:tc>
          <w:tcPr>
            <w:tcW w:w="2339" w:type="dxa"/>
            <w:vMerge/>
            <w:tcBorders>
              <w:top w:val="single" w:sz="12" w:space="0" w:color="auto"/>
              <w:left w:val="single" w:sz="12" w:space="0" w:color="auto"/>
              <w:bottom w:val="single" w:sz="12" w:space="0" w:color="000000"/>
              <w:right w:val="single" w:sz="12" w:space="0" w:color="auto"/>
            </w:tcBorders>
            <w:vAlign w:val="center"/>
            <w:hideMark/>
          </w:tcPr>
          <w:p w:rsidR="00720B9F" w:rsidRPr="00B26DF5" w:rsidRDefault="00720B9F" w:rsidP="00B26DF5">
            <w:pPr>
              <w:rPr>
                <w:rFonts w:ascii="Times New Roman" w:eastAsia="Times New Roman" w:hAnsi="Times New Roman" w:cs="Times New Roman"/>
                <w:b/>
                <w:bCs/>
                <w:color w:val="000000"/>
                <w:sz w:val="20"/>
                <w:szCs w:val="20"/>
              </w:rPr>
            </w:pPr>
          </w:p>
        </w:tc>
        <w:tc>
          <w:tcPr>
            <w:tcW w:w="1805" w:type="dxa"/>
            <w:tcBorders>
              <w:top w:val="nil"/>
              <w:left w:val="nil"/>
              <w:bottom w:val="single" w:sz="12"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Норматив потребления ресурса, в расчёте на человека</w:t>
            </w:r>
          </w:p>
        </w:tc>
        <w:tc>
          <w:tcPr>
            <w:tcW w:w="1681" w:type="dxa"/>
            <w:tcBorders>
              <w:top w:val="nil"/>
              <w:left w:val="nil"/>
              <w:bottom w:val="single" w:sz="12"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Среднемесячный размер платежа за ресурс</w:t>
            </w:r>
          </w:p>
        </w:tc>
        <w:tc>
          <w:tcPr>
            <w:tcW w:w="1722" w:type="dxa"/>
            <w:tcBorders>
              <w:top w:val="nil"/>
              <w:left w:val="nil"/>
              <w:bottom w:val="single" w:sz="12"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Норматив потребления ресурса, в расчёте на человека</w:t>
            </w:r>
          </w:p>
        </w:tc>
        <w:tc>
          <w:tcPr>
            <w:tcW w:w="1764" w:type="dxa"/>
            <w:tcBorders>
              <w:top w:val="nil"/>
              <w:left w:val="nil"/>
              <w:bottom w:val="single" w:sz="12"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Среднемесячный размер платежа за ресурс</w:t>
            </w:r>
          </w:p>
        </w:tc>
      </w:tr>
      <w:tr w:rsidR="00745D1B" w:rsidRPr="00B26DF5" w:rsidTr="003A6EDB">
        <w:trPr>
          <w:trHeight w:val="238"/>
        </w:trPr>
        <w:tc>
          <w:tcPr>
            <w:tcW w:w="2339" w:type="dxa"/>
            <w:tcBorders>
              <w:top w:val="nil"/>
              <w:left w:val="single" w:sz="12" w:space="0" w:color="auto"/>
              <w:bottom w:val="single" w:sz="8"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Водоснабжение, м3</w:t>
            </w:r>
          </w:p>
        </w:tc>
        <w:tc>
          <w:tcPr>
            <w:tcW w:w="1805" w:type="dxa"/>
            <w:tcBorders>
              <w:top w:val="nil"/>
              <w:left w:val="nil"/>
              <w:bottom w:val="single" w:sz="8" w:space="0" w:color="auto"/>
              <w:right w:val="single" w:sz="12" w:space="0" w:color="auto"/>
            </w:tcBorders>
            <w:shd w:val="clear" w:color="auto" w:fill="auto"/>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6,8</w:t>
            </w:r>
          </w:p>
        </w:tc>
        <w:tc>
          <w:tcPr>
            <w:tcW w:w="1681" w:type="dxa"/>
            <w:tcBorders>
              <w:top w:val="nil"/>
              <w:left w:val="nil"/>
              <w:bottom w:val="single" w:sz="8" w:space="0" w:color="auto"/>
              <w:right w:val="single" w:sz="12" w:space="0" w:color="auto"/>
            </w:tcBorders>
            <w:shd w:val="clear" w:color="auto" w:fill="auto"/>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244,19</w:t>
            </w:r>
          </w:p>
        </w:tc>
        <w:tc>
          <w:tcPr>
            <w:tcW w:w="1722" w:type="dxa"/>
            <w:tcBorders>
              <w:top w:val="nil"/>
              <w:left w:val="nil"/>
              <w:bottom w:val="single" w:sz="8" w:space="0" w:color="auto"/>
              <w:right w:val="single" w:sz="12" w:space="0" w:color="auto"/>
            </w:tcBorders>
            <w:shd w:val="clear" w:color="auto" w:fill="auto"/>
            <w:vAlign w:val="center"/>
          </w:tcPr>
          <w:p w:rsidR="00745D1B" w:rsidRPr="003A6EDB" w:rsidRDefault="00745D1B" w:rsidP="00B26DF5">
            <w:pPr>
              <w:jc w:val="center"/>
              <w:rPr>
                <w:rFonts w:ascii="Times New Roman" w:hAnsi="Times New Roman" w:cs="Times New Roman"/>
                <w:sz w:val="20"/>
                <w:szCs w:val="20"/>
              </w:rPr>
            </w:pPr>
            <w:r w:rsidRPr="003A6EDB">
              <w:rPr>
                <w:rFonts w:ascii="Times New Roman" w:hAnsi="Times New Roman" w:cs="Times New Roman"/>
                <w:sz w:val="20"/>
                <w:szCs w:val="20"/>
              </w:rPr>
              <w:t>6,8</w:t>
            </w:r>
          </w:p>
        </w:tc>
        <w:tc>
          <w:tcPr>
            <w:tcW w:w="1764" w:type="dxa"/>
            <w:tcBorders>
              <w:top w:val="nil"/>
              <w:left w:val="nil"/>
              <w:bottom w:val="single" w:sz="8" w:space="0" w:color="auto"/>
              <w:right w:val="single" w:sz="12" w:space="0" w:color="auto"/>
            </w:tcBorders>
            <w:shd w:val="clear" w:color="auto" w:fill="auto"/>
            <w:vAlign w:val="center"/>
          </w:tcPr>
          <w:p w:rsidR="00745D1B" w:rsidRPr="003A6EDB" w:rsidRDefault="00745D1B" w:rsidP="00B26DF5">
            <w:pPr>
              <w:jc w:val="center"/>
              <w:rPr>
                <w:rFonts w:ascii="Times New Roman" w:hAnsi="Times New Roman" w:cs="Times New Roman"/>
                <w:sz w:val="20"/>
                <w:szCs w:val="20"/>
              </w:rPr>
            </w:pPr>
            <w:r w:rsidRPr="003A6EDB">
              <w:rPr>
                <w:rFonts w:ascii="Times New Roman" w:hAnsi="Times New Roman" w:cs="Times New Roman"/>
                <w:sz w:val="20"/>
                <w:szCs w:val="20"/>
              </w:rPr>
              <w:t>244,19</w:t>
            </w:r>
          </w:p>
        </w:tc>
      </w:tr>
      <w:tr w:rsidR="00745D1B" w:rsidRPr="00B26DF5" w:rsidTr="003A6EDB">
        <w:trPr>
          <w:trHeight w:val="268"/>
        </w:trPr>
        <w:tc>
          <w:tcPr>
            <w:tcW w:w="2339" w:type="dxa"/>
            <w:tcBorders>
              <w:top w:val="nil"/>
              <w:left w:val="single" w:sz="12" w:space="0" w:color="auto"/>
              <w:bottom w:val="single" w:sz="8"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Водоотведение, м3</w:t>
            </w:r>
          </w:p>
        </w:tc>
        <w:tc>
          <w:tcPr>
            <w:tcW w:w="1805" w:type="dxa"/>
            <w:tcBorders>
              <w:top w:val="nil"/>
              <w:left w:val="nil"/>
              <w:bottom w:val="single" w:sz="8" w:space="0" w:color="auto"/>
              <w:right w:val="single" w:sz="12" w:space="0" w:color="auto"/>
            </w:tcBorders>
            <w:shd w:val="clear" w:color="auto" w:fill="auto"/>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6,8</w:t>
            </w:r>
          </w:p>
        </w:tc>
        <w:tc>
          <w:tcPr>
            <w:tcW w:w="1681" w:type="dxa"/>
            <w:tcBorders>
              <w:top w:val="nil"/>
              <w:left w:val="nil"/>
              <w:bottom w:val="single" w:sz="8" w:space="0" w:color="auto"/>
              <w:right w:val="single" w:sz="12" w:space="0" w:color="auto"/>
            </w:tcBorders>
            <w:shd w:val="clear" w:color="auto" w:fill="auto"/>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332,38</w:t>
            </w:r>
          </w:p>
        </w:tc>
        <w:tc>
          <w:tcPr>
            <w:tcW w:w="1722" w:type="dxa"/>
            <w:tcBorders>
              <w:top w:val="nil"/>
              <w:left w:val="nil"/>
              <w:bottom w:val="single" w:sz="8" w:space="0" w:color="auto"/>
              <w:right w:val="single" w:sz="12" w:space="0" w:color="auto"/>
            </w:tcBorders>
            <w:shd w:val="clear" w:color="auto" w:fill="auto"/>
            <w:vAlign w:val="center"/>
          </w:tcPr>
          <w:p w:rsidR="00745D1B" w:rsidRPr="003A6EDB" w:rsidRDefault="00745D1B" w:rsidP="00B26DF5">
            <w:pPr>
              <w:jc w:val="center"/>
              <w:rPr>
                <w:rFonts w:ascii="Times New Roman" w:hAnsi="Times New Roman" w:cs="Times New Roman"/>
                <w:sz w:val="20"/>
                <w:szCs w:val="20"/>
              </w:rPr>
            </w:pPr>
            <w:r w:rsidRPr="003A6EDB">
              <w:rPr>
                <w:rFonts w:ascii="Times New Roman" w:hAnsi="Times New Roman" w:cs="Times New Roman"/>
                <w:sz w:val="20"/>
                <w:szCs w:val="20"/>
              </w:rPr>
              <w:t>6,8</w:t>
            </w:r>
          </w:p>
        </w:tc>
        <w:tc>
          <w:tcPr>
            <w:tcW w:w="1764" w:type="dxa"/>
            <w:tcBorders>
              <w:top w:val="nil"/>
              <w:left w:val="nil"/>
              <w:bottom w:val="single" w:sz="8" w:space="0" w:color="auto"/>
              <w:right w:val="single" w:sz="12" w:space="0" w:color="auto"/>
            </w:tcBorders>
            <w:shd w:val="clear" w:color="auto" w:fill="auto"/>
            <w:vAlign w:val="center"/>
          </w:tcPr>
          <w:p w:rsidR="00745D1B" w:rsidRPr="003A6EDB" w:rsidRDefault="00745D1B" w:rsidP="00B26DF5">
            <w:pPr>
              <w:jc w:val="center"/>
              <w:rPr>
                <w:rFonts w:ascii="Times New Roman" w:hAnsi="Times New Roman" w:cs="Times New Roman"/>
                <w:sz w:val="20"/>
                <w:szCs w:val="20"/>
              </w:rPr>
            </w:pPr>
            <w:r w:rsidRPr="003A6EDB">
              <w:rPr>
                <w:rFonts w:ascii="Times New Roman" w:hAnsi="Times New Roman" w:cs="Times New Roman"/>
                <w:sz w:val="20"/>
                <w:szCs w:val="20"/>
              </w:rPr>
              <w:t>332,38</w:t>
            </w:r>
          </w:p>
        </w:tc>
      </w:tr>
      <w:tr w:rsidR="00745D1B" w:rsidRPr="00B26DF5" w:rsidTr="00D12D68">
        <w:trPr>
          <w:trHeight w:val="201"/>
        </w:trPr>
        <w:tc>
          <w:tcPr>
            <w:tcW w:w="2339" w:type="dxa"/>
            <w:tcBorders>
              <w:top w:val="nil"/>
              <w:left w:val="single" w:sz="12" w:space="0" w:color="auto"/>
              <w:bottom w:val="single" w:sz="8"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Теплоснабжение, Гкал</w:t>
            </w:r>
          </w:p>
        </w:tc>
        <w:tc>
          <w:tcPr>
            <w:tcW w:w="1805" w:type="dxa"/>
            <w:tcBorders>
              <w:top w:val="nil"/>
              <w:left w:val="nil"/>
              <w:bottom w:val="single" w:sz="8" w:space="0" w:color="auto"/>
              <w:right w:val="single" w:sz="12" w:space="0" w:color="auto"/>
            </w:tcBorders>
            <w:shd w:val="clear" w:color="auto" w:fill="auto"/>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0,62</w:t>
            </w:r>
          </w:p>
        </w:tc>
        <w:tc>
          <w:tcPr>
            <w:tcW w:w="1681" w:type="dxa"/>
            <w:tcBorders>
              <w:top w:val="nil"/>
              <w:left w:val="nil"/>
              <w:bottom w:val="single" w:sz="8" w:space="0" w:color="auto"/>
              <w:right w:val="single" w:sz="12" w:space="0" w:color="auto"/>
            </w:tcBorders>
            <w:shd w:val="clear" w:color="auto" w:fill="auto"/>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3305,98</w:t>
            </w:r>
          </w:p>
        </w:tc>
        <w:tc>
          <w:tcPr>
            <w:tcW w:w="1722" w:type="dxa"/>
            <w:tcBorders>
              <w:top w:val="nil"/>
              <w:left w:val="nil"/>
              <w:bottom w:val="single" w:sz="8" w:space="0" w:color="auto"/>
              <w:right w:val="single" w:sz="12" w:space="0" w:color="auto"/>
            </w:tcBorders>
            <w:shd w:val="clear" w:color="auto" w:fill="auto"/>
            <w:vAlign w:val="center"/>
          </w:tcPr>
          <w:p w:rsidR="00745D1B" w:rsidRPr="003A6EDB" w:rsidRDefault="00745D1B" w:rsidP="00B26DF5">
            <w:pPr>
              <w:jc w:val="center"/>
              <w:rPr>
                <w:rFonts w:ascii="Times New Roman" w:hAnsi="Times New Roman" w:cs="Times New Roman"/>
                <w:sz w:val="20"/>
                <w:szCs w:val="20"/>
              </w:rPr>
            </w:pPr>
            <w:r w:rsidRPr="003A6EDB">
              <w:rPr>
                <w:rFonts w:ascii="Times New Roman" w:hAnsi="Times New Roman" w:cs="Times New Roman"/>
                <w:sz w:val="20"/>
                <w:szCs w:val="20"/>
              </w:rPr>
              <w:t>0,62</w:t>
            </w:r>
          </w:p>
        </w:tc>
        <w:tc>
          <w:tcPr>
            <w:tcW w:w="1764" w:type="dxa"/>
            <w:tcBorders>
              <w:top w:val="nil"/>
              <w:left w:val="nil"/>
              <w:bottom w:val="single" w:sz="8" w:space="0" w:color="auto"/>
              <w:right w:val="single" w:sz="12" w:space="0" w:color="auto"/>
            </w:tcBorders>
            <w:shd w:val="clear" w:color="auto" w:fill="auto"/>
            <w:vAlign w:val="center"/>
          </w:tcPr>
          <w:p w:rsidR="00745D1B" w:rsidRPr="003A6EDB" w:rsidRDefault="00745D1B" w:rsidP="00B26DF5">
            <w:pPr>
              <w:jc w:val="center"/>
              <w:rPr>
                <w:rFonts w:ascii="Times New Roman" w:hAnsi="Times New Roman" w:cs="Times New Roman"/>
                <w:sz w:val="20"/>
                <w:szCs w:val="20"/>
              </w:rPr>
            </w:pPr>
            <w:r w:rsidRPr="003A6EDB">
              <w:rPr>
                <w:rFonts w:ascii="Times New Roman" w:hAnsi="Times New Roman" w:cs="Times New Roman"/>
                <w:sz w:val="20"/>
                <w:szCs w:val="20"/>
              </w:rPr>
              <w:t>3305,98</w:t>
            </w:r>
          </w:p>
        </w:tc>
      </w:tr>
      <w:tr w:rsidR="00745D1B" w:rsidRPr="00B26DF5" w:rsidTr="00D12D68">
        <w:trPr>
          <w:trHeight w:val="201"/>
        </w:trPr>
        <w:tc>
          <w:tcPr>
            <w:tcW w:w="2339" w:type="dxa"/>
            <w:tcBorders>
              <w:top w:val="nil"/>
              <w:left w:val="single" w:sz="12" w:space="0" w:color="auto"/>
              <w:bottom w:val="single" w:sz="8"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Электроснабжение, кВт*ч</w:t>
            </w:r>
          </w:p>
        </w:tc>
        <w:tc>
          <w:tcPr>
            <w:tcW w:w="1805" w:type="dxa"/>
            <w:tcBorders>
              <w:top w:val="nil"/>
              <w:left w:val="nil"/>
              <w:bottom w:val="single" w:sz="8" w:space="0" w:color="auto"/>
              <w:right w:val="single" w:sz="12" w:space="0" w:color="auto"/>
            </w:tcBorders>
            <w:shd w:val="clear" w:color="auto" w:fill="auto"/>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65</w:t>
            </w:r>
          </w:p>
        </w:tc>
        <w:tc>
          <w:tcPr>
            <w:tcW w:w="1681" w:type="dxa"/>
            <w:tcBorders>
              <w:top w:val="nil"/>
              <w:left w:val="nil"/>
              <w:bottom w:val="single" w:sz="8" w:space="0" w:color="auto"/>
              <w:right w:val="single" w:sz="12" w:space="0" w:color="auto"/>
            </w:tcBorders>
            <w:shd w:val="clear" w:color="auto" w:fill="auto"/>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1942,85</w:t>
            </w:r>
          </w:p>
        </w:tc>
        <w:tc>
          <w:tcPr>
            <w:tcW w:w="1722" w:type="dxa"/>
            <w:tcBorders>
              <w:top w:val="nil"/>
              <w:left w:val="nil"/>
              <w:bottom w:val="single" w:sz="8" w:space="0" w:color="auto"/>
              <w:right w:val="single" w:sz="12" w:space="0" w:color="auto"/>
            </w:tcBorders>
            <w:shd w:val="clear" w:color="auto" w:fill="auto"/>
            <w:vAlign w:val="center"/>
          </w:tcPr>
          <w:p w:rsidR="00745D1B" w:rsidRPr="003A6EDB" w:rsidRDefault="00745D1B" w:rsidP="00B26DF5">
            <w:pPr>
              <w:jc w:val="center"/>
              <w:rPr>
                <w:rFonts w:ascii="Times New Roman" w:hAnsi="Times New Roman" w:cs="Times New Roman"/>
                <w:sz w:val="20"/>
                <w:szCs w:val="20"/>
              </w:rPr>
            </w:pPr>
            <w:r w:rsidRPr="003A6EDB">
              <w:rPr>
                <w:rFonts w:ascii="Times New Roman" w:hAnsi="Times New Roman" w:cs="Times New Roman"/>
                <w:sz w:val="20"/>
                <w:szCs w:val="20"/>
              </w:rPr>
              <w:t>65</w:t>
            </w:r>
          </w:p>
        </w:tc>
        <w:tc>
          <w:tcPr>
            <w:tcW w:w="1764" w:type="dxa"/>
            <w:tcBorders>
              <w:top w:val="nil"/>
              <w:left w:val="nil"/>
              <w:bottom w:val="single" w:sz="8" w:space="0" w:color="auto"/>
              <w:right w:val="single" w:sz="12" w:space="0" w:color="auto"/>
            </w:tcBorders>
            <w:shd w:val="clear" w:color="auto" w:fill="auto"/>
            <w:vAlign w:val="center"/>
          </w:tcPr>
          <w:p w:rsidR="00745D1B" w:rsidRPr="003A6EDB" w:rsidRDefault="00745D1B" w:rsidP="00B26DF5">
            <w:pPr>
              <w:jc w:val="center"/>
              <w:rPr>
                <w:rFonts w:ascii="Times New Roman" w:hAnsi="Times New Roman" w:cs="Times New Roman"/>
                <w:sz w:val="20"/>
                <w:szCs w:val="20"/>
              </w:rPr>
            </w:pPr>
            <w:r w:rsidRPr="003A6EDB">
              <w:rPr>
                <w:rFonts w:ascii="Times New Roman" w:hAnsi="Times New Roman" w:cs="Times New Roman"/>
                <w:sz w:val="20"/>
                <w:szCs w:val="20"/>
              </w:rPr>
              <w:t>1942,85</w:t>
            </w:r>
          </w:p>
        </w:tc>
      </w:tr>
      <w:tr w:rsidR="00745D1B" w:rsidRPr="00B26DF5" w:rsidTr="00D12D68">
        <w:trPr>
          <w:trHeight w:val="260"/>
        </w:trPr>
        <w:tc>
          <w:tcPr>
            <w:tcW w:w="2339" w:type="dxa"/>
            <w:tcBorders>
              <w:top w:val="nil"/>
              <w:left w:val="single" w:sz="12" w:space="0" w:color="auto"/>
              <w:bottom w:val="single" w:sz="8"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Газоснабжение, л/м3</w:t>
            </w:r>
          </w:p>
        </w:tc>
        <w:tc>
          <w:tcPr>
            <w:tcW w:w="1805" w:type="dxa"/>
            <w:tcBorders>
              <w:top w:val="nil"/>
              <w:left w:val="nil"/>
              <w:bottom w:val="single" w:sz="8" w:space="0" w:color="auto"/>
              <w:right w:val="single" w:sz="12" w:space="0" w:color="auto"/>
            </w:tcBorders>
            <w:shd w:val="clear" w:color="auto" w:fill="auto"/>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w:t>
            </w:r>
          </w:p>
        </w:tc>
        <w:tc>
          <w:tcPr>
            <w:tcW w:w="1681" w:type="dxa"/>
            <w:tcBorders>
              <w:top w:val="nil"/>
              <w:left w:val="nil"/>
              <w:bottom w:val="single" w:sz="8" w:space="0" w:color="auto"/>
              <w:right w:val="single" w:sz="12" w:space="0" w:color="auto"/>
            </w:tcBorders>
            <w:shd w:val="clear" w:color="auto" w:fill="auto"/>
            <w:vAlign w:val="center"/>
          </w:tcPr>
          <w:p w:rsidR="00745D1B" w:rsidRPr="00B26DF5" w:rsidRDefault="00745D1B"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0,00</w:t>
            </w:r>
          </w:p>
        </w:tc>
        <w:tc>
          <w:tcPr>
            <w:tcW w:w="1722" w:type="dxa"/>
            <w:tcBorders>
              <w:top w:val="nil"/>
              <w:left w:val="nil"/>
              <w:bottom w:val="single" w:sz="8" w:space="0" w:color="auto"/>
              <w:right w:val="single" w:sz="12" w:space="0" w:color="auto"/>
            </w:tcBorders>
            <w:shd w:val="clear" w:color="auto" w:fill="auto"/>
            <w:vAlign w:val="center"/>
          </w:tcPr>
          <w:p w:rsidR="00745D1B" w:rsidRPr="003A6EDB" w:rsidRDefault="00745D1B" w:rsidP="00B26DF5">
            <w:pPr>
              <w:jc w:val="center"/>
              <w:rPr>
                <w:rFonts w:ascii="Times New Roman" w:hAnsi="Times New Roman" w:cs="Times New Roman"/>
                <w:sz w:val="20"/>
                <w:szCs w:val="20"/>
              </w:rPr>
            </w:pPr>
            <w:r w:rsidRPr="003A6EDB">
              <w:rPr>
                <w:rFonts w:ascii="Times New Roman" w:hAnsi="Times New Roman" w:cs="Times New Roman"/>
                <w:sz w:val="20"/>
                <w:szCs w:val="20"/>
              </w:rPr>
              <w:t>0</w:t>
            </w:r>
          </w:p>
        </w:tc>
        <w:tc>
          <w:tcPr>
            <w:tcW w:w="1764" w:type="dxa"/>
            <w:tcBorders>
              <w:top w:val="nil"/>
              <w:left w:val="nil"/>
              <w:bottom w:val="single" w:sz="8" w:space="0" w:color="auto"/>
              <w:right w:val="single" w:sz="12" w:space="0" w:color="auto"/>
            </w:tcBorders>
            <w:shd w:val="clear" w:color="auto" w:fill="auto"/>
            <w:vAlign w:val="center"/>
          </w:tcPr>
          <w:p w:rsidR="00745D1B" w:rsidRPr="003A6EDB" w:rsidRDefault="00745D1B" w:rsidP="00B26DF5">
            <w:pPr>
              <w:jc w:val="center"/>
              <w:rPr>
                <w:rFonts w:ascii="Times New Roman" w:hAnsi="Times New Roman" w:cs="Times New Roman"/>
                <w:sz w:val="20"/>
                <w:szCs w:val="20"/>
              </w:rPr>
            </w:pPr>
            <w:r w:rsidRPr="003A6EDB">
              <w:rPr>
                <w:rFonts w:ascii="Times New Roman" w:hAnsi="Times New Roman" w:cs="Times New Roman"/>
                <w:sz w:val="20"/>
                <w:szCs w:val="20"/>
              </w:rPr>
              <w:t>0,00</w:t>
            </w:r>
          </w:p>
        </w:tc>
      </w:tr>
      <w:tr w:rsidR="00C34137" w:rsidRPr="00B26DF5" w:rsidTr="00D12D68">
        <w:trPr>
          <w:trHeight w:val="406"/>
        </w:trPr>
        <w:tc>
          <w:tcPr>
            <w:tcW w:w="2339" w:type="dxa"/>
            <w:tcBorders>
              <w:top w:val="nil"/>
              <w:left w:val="single" w:sz="12" w:space="0" w:color="auto"/>
              <w:bottom w:val="single" w:sz="8" w:space="0" w:color="auto"/>
              <w:right w:val="single" w:sz="12" w:space="0" w:color="auto"/>
            </w:tcBorders>
            <w:shd w:val="clear" w:color="auto" w:fill="auto"/>
            <w:hideMark/>
          </w:tcPr>
          <w:p w:rsidR="00C34137" w:rsidRPr="00B26DF5" w:rsidRDefault="00C34137"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Итого среднемесячный платёж за ЖКУ</w:t>
            </w:r>
          </w:p>
        </w:tc>
        <w:tc>
          <w:tcPr>
            <w:tcW w:w="1805" w:type="dxa"/>
            <w:tcBorders>
              <w:top w:val="nil"/>
              <w:left w:val="nil"/>
              <w:bottom w:val="single" w:sz="8" w:space="0" w:color="auto"/>
              <w:right w:val="single" w:sz="12" w:space="0" w:color="auto"/>
            </w:tcBorders>
            <w:shd w:val="clear" w:color="auto" w:fill="auto"/>
            <w:vAlign w:val="center"/>
          </w:tcPr>
          <w:p w:rsidR="00C34137" w:rsidRPr="00B26DF5" w:rsidRDefault="00C3413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х</w:t>
            </w:r>
          </w:p>
        </w:tc>
        <w:tc>
          <w:tcPr>
            <w:tcW w:w="1681" w:type="dxa"/>
            <w:tcBorders>
              <w:top w:val="nil"/>
              <w:left w:val="nil"/>
              <w:bottom w:val="single" w:sz="8" w:space="0" w:color="auto"/>
              <w:right w:val="single" w:sz="12" w:space="0" w:color="auto"/>
            </w:tcBorders>
            <w:shd w:val="clear" w:color="auto" w:fill="auto"/>
            <w:vAlign w:val="center"/>
          </w:tcPr>
          <w:p w:rsidR="00C34137" w:rsidRPr="00B26DF5" w:rsidRDefault="00C3413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3710,52</w:t>
            </w:r>
          </w:p>
        </w:tc>
        <w:tc>
          <w:tcPr>
            <w:tcW w:w="1722" w:type="dxa"/>
            <w:tcBorders>
              <w:top w:val="nil"/>
              <w:left w:val="nil"/>
              <w:bottom w:val="single" w:sz="8" w:space="0" w:color="auto"/>
              <w:right w:val="single" w:sz="12" w:space="0" w:color="auto"/>
            </w:tcBorders>
            <w:shd w:val="clear" w:color="auto" w:fill="auto"/>
            <w:vAlign w:val="center"/>
          </w:tcPr>
          <w:p w:rsidR="00C34137" w:rsidRPr="00B26DF5" w:rsidRDefault="00C3413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х</w:t>
            </w:r>
          </w:p>
        </w:tc>
        <w:tc>
          <w:tcPr>
            <w:tcW w:w="1764" w:type="dxa"/>
            <w:tcBorders>
              <w:top w:val="nil"/>
              <w:left w:val="nil"/>
              <w:bottom w:val="single" w:sz="8" w:space="0" w:color="auto"/>
              <w:right w:val="single" w:sz="12" w:space="0" w:color="auto"/>
            </w:tcBorders>
            <w:shd w:val="clear" w:color="auto" w:fill="auto"/>
            <w:vAlign w:val="center"/>
          </w:tcPr>
          <w:p w:rsidR="00C34137" w:rsidRPr="00B26DF5" w:rsidRDefault="00C34137" w:rsidP="00B26DF5">
            <w:pPr>
              <w:jc w:val="center"/>
              <w:rPr>
                <w:rFonts w:ascii="Times New Roman" w:hAnsi="Times New Roman" w:cs="Times New Roman"/>
                <w:color w:val="000000"/>
                <w:sz w:val="20"/>
                <w:szCs w:val="20"/>
              </w:rPr>
            </w:pPr>
            <w:r w:rsidRPr="00B26DF5">
              <w:rPr>
                <w:rFonts w:ascii="Times New Roman" w:hAnsi="Times New Roman" w:cs="Times New Roman"/>
                <w:color w:val="000000"/>
                <w:sz w:val="20"/>
                <w:szCs w:val="20"/>
              </w:rPr>
              <w:t>5825,40</w:t>
            </w:r>
          </w:p>
        </w:tc>
      </w:tr>
      <w:tr w:rsidR="00720B9F" w:rsidRPr="00B26DF5" w:rsidTr="00C45B66">
        <w:trPr>
          <w:trHeight w:val="342"/>
        </w:trPr>
        <w:tc>
          <w:tcPr>
            <w:tcW w:w="2339" w:type="dxa"/>
            <w:tcBorders>
              <w:top w:val="nil"/>
              <w:left w:val="single" w:sz="12" w:space="0" w:color="auto"/>
              <w:bottom w:val="single" w:sz="12"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 xml:space="preserve">Среднемесячный доход, руб. чел. </w:t>
            </w:r>
          </w:p>
        </w:tc>
        <w:tc>
          <w:tcPr>
            <w:tcW w:w="3486" w:type="dxa"/>
            <w:gridSpan w:val="2"/>
            <w:tcBorders>
              <w:top w:val="single" w:sz="8" w:space="0" w:color="auto"/>
              <w:left w:val="nil"/>
              <w:bottom w:val="single" w:sz="12" w:space="0" w:color="auto"/>
              <w:right w:val="single" w:sz="12" w:space="0" w:color="000000"/>
            </w:tcBorders>
            <w:shd w:val="clear" w:color="auto" w:fill="auto"/>
            <w:vAlign w:val="center"/>
          </w:tcPr>
          <w:p w:rsidR="00720B9F" w:rsidRPr="00B26DF5" w:rsidRDefault="00C3413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30245</w:t>
            </w:r>
          </w:p>
        </w:tc>
        <w:tc>
          <w:tcPr>
            <w:tcW w:w="3486" w:type="dxa"/>
            <w:gridSpan w:val="2"/>
            <w:tcBorders>
              <w:top w:val="single" w:sz="8" w:space="0" w:color="auto"/>
              <w:left w:val="nil"/>
              <w:bottom w:val="single" w:sz="12" w:space="0" w:color="auto"/>
              <w:right w:val="single" w:sz="12" w:space="0" w:color="000000"/>
            </w:tcBorders>
            <w:shd w:val="clear" w:color="auto" w:fill="auto"/>
            <w:vAlign w:val="center"/>
          </w:tcPr>
          <w:p w:rsidR="00720B9F" w:rsidRPr="00B26DF5" w:rsidRDefault="00C3413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35386,7</w:t>
            </w:r>
          </w:p>
        </w:tc>
      </w:tr>
      <w:tr w:rsidR="00720B9F" w:rsidRPr="00B26DF5" w:rsidTr="00C34137">
        <w:trPr>
          <w:trHeight w:val="737"/>
        </w:trPr>
        <w:tc>
          <w:tcPr>
            <w:tcW w:w="2339" w:type="dxa"/>
            <w:tcBorders>
              <w:top w:val="nil"/>
              <w:left w:val="single" w:sz="12" w:space="0" w:color="auto"/>
              <w:bottom w:val="single" w:sz="12" w:space="0" w:color="auto"/>
              <w:right w:val="single" w:sz="12" w:space="0" w:color="auto"/>
            </w:tcBorders>
            <w:shd w:val="clear" w:color="auto" w:fill="auto"/>
            <w:hideMark/>
          </w:tcPr>
          <w:p w:rsidR="00720B9F" w:rsidRPr="00B26DF5" w:rsidRDefault="00720B9F"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Доля платы за энергетические ресурсы, %</w:t>
            </w:r>
          </w:p>
        </w:tc>
        <w:tc>
          <w:tcPr>
            <w:tcW w:w="3486" w:type="dxa"/>
            <w:gridSpan w:val="2"/>
            <w:tcBorders>
              <w:top w:val="single" w:sz="8" w:space="0" w:color="auto"/>
              <w:left w:val="nil"/>
              <w:bottom w:val="single" w:sz="12" w:space="0" w:color="auto"/>
              <w:right w:val="single" w:sz="12" w:space="0" w:color="000000"/>
            </w:tcBorders>
            <w:shd w:val="clear" w:color="auto" w:fill="auto"/>
            <w:vAlign w:val="center"/>
          </w:tcPr>
          <w:p w:rsidR="00720B9F" w:rsidRPr="00B26DF5" w:rsidRDefault="00C3413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12,27</w:t>
            </w:r>
          </w:p>
        </w:tc>
        <w:tc>
          <w:tcPr>
            <w:tcW w:w="3486" w:type="dxa"/>
            <w:gridSpan w:val="2"/>
            <w:tcBorders>
              <w:top w:val="single" w:sz="8" w:space="0" w:color="auto"/>
              <w:left w:val="nil"/>
              <w:bottom w:val="single" w:sz="12" w:space="0" w:color="auto"/>
              <w:right w:val="single" w:sz="12" w:space="0" w:color="000000"/>
            </w:tcBorders>
            <w:shd w:val="clear" w:color="auto" w:fill="auto"/>
            <w:vAlign w:val="center"/>
          </w:tcPr>
          <w:p w:rsidR="00720B9F" w:rsidRPr="00B26DF5" w:rsidRDefault="00C34137"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16,46</w:t>
            </w:r>
          </w:p>
        </w:tc>
      </w:tr>
    </w:tbl>
    <w:p w:rsidR="00900D07" w:rsidRPr="00B26DF5" w:rsidRDefault="00900D07" w:rsidP="00B26DF5">
      <w:pPr>
        <w:pStyle w:val="ConsPlusNormal"/>
        <w:ind w:firstLine="540"/>
        <w:jc w:val="both"/>
        <w:rPr>
          <w:rFonts w:ascii="Times New Roman" w:eastAsiaTheme="minorEastAsia" w:hAnsi="Times New Roman" w:cs="Times New Roman"/>
          <w:lang w:val="ru-RU"/>
        </w:rPr>
      </w:pPr>
    </w:p>
    <w:p w:rsidR="00A95723" w:rsidRPr="00B26DF5" w:rsidRDefault="00A95723"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lastRenderedPageBreak/>
        <w:t xml:space="preserve">Расчёт показателей доступности. </w:t>
      </w:r>
    </w:p>
    <w:p w:rsidR="00B34C46" w:rsidRPr="00B26DF5" w:rsidRDefault="00A95723"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В целях определения доли расходов на коммунальные услуги в совокупном доходе семьи использованы следующие допущения. Средний размер семьи – 2 взрослых и 1 ребёнок. Оплата производится</w:t>
      </w:r>
      <w:r w:rsidR="00B34C46" w:rsidRPr="00B26DF5">
        <w:rPr>
          <w:rFonts w:ascii="Times New Roman" w:eastAsiaTheme="minorEastAsia" w:hAnsi="Times New Roman" w:cs="Times New Roman"/>
          <w:lang w:val="ru-RU"/>
        </w:rPr>
        <w:t>:</w:t>
      </w:r>
    </w:p>
    <w:p w:rsidR="00B34C46" w:rsidRPr="00B26DF5" w:rsidRDefault="00B34C46"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 xml:space="preserve">А) </w:t>
      </w:r>
      <w:r w:rsidR="00A95723" w:rsidRPr="00B26DF5">
        <w:rPr>
          <w:rFonts w:ascii="Times New Roman" w:eastAsiaTheme="minorEastAsia" w:hAnsi="Times New Roman" w:cs="Times New Roman"/>
          <w:lang w:val="ru-RU"/>
        </w:rPr>
        <w:t>в многоквартирном доме, оборудованном централизованным холодным и горячим водоснабжением, водоотведением, централизованным</w:t>
      </w:r>
      <w:r w:rsidRPr="00B26DF5">
        <w:rPr>
          <w:rFonts w:ascii="Times New Roman" w:eastAsiaTheme="minorEastAsia" w:hAnsi="Times New Roman" w:cs="Times New Roman"/>
          <w:lang w:val="ru-RU"/>
        </w:rPr>
        <w:t xml:space="preserve"> отоплением, с газовыми плитами;</w:t>
      </w:r>
    </w:p>
    <w:p w:rsidR="00B34C46" w:rsidRPr="00B26DF5" w:rsidRDefault="00B34C46"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Б) в индивидуальном жилом доме, оборудованном системой централизованного электроснабжения, без централизованного холодного и горячего водоснабжения, водоотведения, централизованного отопления, и без газовых плит.</w:t>
      </w:r>
    </w:p>
    <w:p w:rsidR="00A95723" w:rsidRPr="00B26DF5" w:rsidRDefault="00A95723" w:rsidP="00B26DF5">
      <w:pPr>
        <w:pStyle w:val="ConsPlusNormal"/>
        <w:jc w:val="both"/>
        <w:rPr>
          <w:rFonts w:ascii="Times New Roman" w:hAnsi="Times New Roman" w:cs="Times New Roman"/>
          <w:lang w:val="ru-RU"/>
        </w:rPr>
      </w:pPr>
      <w:r w:rsidRPr="00B26DF5">
        <w:rPr>
          <w:rFonts w:ascii="Times New Roman" w:hAnsi="Times New Roman" w:cs="Times New Roman"/>
          <w:lang w:val="ru-RU"/>
        </w:rPr>
        <w:t>Табл. 15.3. Доля расходов на коммунальные услуги</w:t>
      </w:r>
    </w:p>
    <w:tbl>
      <w:tblPr>
        <w:tblW w:w="9760" w:type="dxa"/>
        <w:tblInd w:w="93" w:type="dxa"/>
        <w:tblLook w:val="04A0"/>
      </w:tblPr>
      <w:tblGrid>
        <w:gridCol w:w="4287"/>
        <w:gridCol w:w="1134"/>
        <w:gridCol w:w="1134"/>
        <w:gridCol w:w="1134"/>
        <w:gridCol w:w="992"/>
        <w:gridCol w:w="1079"/>
      </w:tblGrid>
      <w:tr w:rsidR="00745D1B" w:rsidRPr="00B26DF5" w:rsidTr="002B3029">
        <w:trPr>
          <w:trHeight w:val="345"/>
        </w:trPr>
        <w:tc>
          <w:tcPr>
            <w:tcW w:w="4287" w:type="dxa"/>
            <w:tcBorders>
              <w:top w:val="single" w:sz="12" w:space="0" w:color="auto"/>
              <w:left w:val="single" w:sz="12" w:space="0" w:color="auto"/>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Показатель</w:t>
            </w:r>
          </w:p>
        </w:tc>
        <w:tc>
          <w:tcPr>
            <w:tcW w:w="1134" w:type="dxa"/>
            <w:tcBorders>
              <w:top w:val="single" w:sz="12" w:space="0" w:color="auto"/>
              <w:left w:val="nil"/>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ед. изм.</w:t>
            </w:r>
          </w:p>
        </w:tc>
        <w:tc>
          <w:tcPr>
            <w:tcW w:w="1134" w:type="dxa"/>
            <w:tcBorders>
              <w:top w:val="single" w:sz="12" w:space="0" w:color="auto"/>
              <w:left w:val="nil"/>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2015</w:t>
            </w:r>
          </w:p>
        </w:tc>
        <w:tc>
          <w:tcPr>
            <w:tcW w:w="1134" w:type="dxa"/>
            <w:tcBorders>
              <w:top w:val="single" w:sz="12" w:space="0" w:color="auto"/>
              <w:left w:val="nil"/>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2020</w:t>
            </w:r>
          </w:p>
        </w:tc>
        <w:tc>
          <w:tcPr>
            <w:tcW w:w="992" w:type="dxa"/>
            <w:tcBorders>
              <w:top w:val="single" w:sz="12" w:space="0" w:color="auto"/>
              <w:left w:val="nil"/>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2025</w:t>
            </w:r>
          </w:p>
        </w:tc>
        <w:tc>
          <w:tcPr>
            <w:tcW w:w="1079" w:type="dxa"/>
            <w:tcBorders>
              <w:top w:val="single" w:sz="12" w:space="0" w:color="auto"/>
              <w:left w:val="nil"/>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2032</w:t>
            </w:r>
          </w:p>
        </w:tc>
      </w:tr>
      <w:tr w:rsidR="00745D1B" w:rsidRPr="00B26DF5" w:rsidTr="002B3029">
        <w:trPr>
          <w:trHeight w:val="260"/>
        </w:trPr>
        <w:tc>
          <w:tcPr>
            <w:tcW w:w="4287" w:type="dxa"/>
            <w:tcBorders>
              <w:top w:val="nil"/>
              <w:left w:val="single" w:sz="12" w:space="0" w:color="auto"/>
              <w:bottom w:val="single" w:sz="8"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Среднемесячная заработная плата</w:t>
            </w:r>
          </w:p>
        </w:tc>
        <w:tc>
          <w:tcPr>
            <w:tcW w:w="1134" w:type="dxa"/>
            <w:tcBorders>
              <w:top w:val="nil"/>
              <w:left w:val="nil"/>
              <w:bottom w:val="single" w:sz="8" w:space="0" w:color="auto"/>
              <w:right w:val="single" w:sz="12" w:space="0" w:color="auto"/>
            </w:tcBorders>
            <w:shd w:val="clear" w:color="auto" w:fill="auto"/>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руб./чел.</w:t>
            </w:r>
          </w:p>
        </w:tc>
        <w:tc>
          <w:tcPr>
            <w:tcW w:w="1134" w:type="dxa"/>
            <w:tcBorders>
              <w:top w:val="nil"/>
              <w:left w:val="nil"/>
              <w:bottom w:val="single" w:sz="8" w:space="0" w:color="auto"/>
              <w:right w:val="single" w:sz="12" w:space="0" w:color="auto"/>
            </w:tcBorders>
            <w:shd w:val="clear" w:color="auto" w:fill="auto"/>
            <w:noWrap/>
            <w:vAlign w:val="center"/>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27</w:t>
            </w:r>
          </w:p>
        </w:tc>
        <w:tc>
          <w:tcPr>
            <w:tcW w:w="1134" w:type="dxa"/>
            <w:tcBorders>
              <w:top w:val="nil"/>
              <w:left w:val="nil"/>
              <w:bottom w:val="single" w:sz="8" w:space="0" w:color="auto"/>
              <w:right w:val="single" w:sz="12" w:space="0" w:color="auto"/>
            </w:tcBorders>
            <w:shd w:val="clear" w:color="auto" w:fill="auto"/>
            <w:noWrap/>
            <w:vAlign w:val="center"/>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39</w:t>
            </w:r>
          </w:p>
        </w:tc>
        <w:tc>
          <w:tcPr>
            <w:tcW w:w="992" w:type="dxa"/>
            <w:tcBorders>
              <w:top w:val="nil"/>
              <w:left w:val="nil"/>
              <w:bottom w:val="single" w:sz="8" w:space="0" w:color="auto"/>
              <w:right w:val="single" w:sz="12" w:space="0" w:color="auto"/>
            </w:tcBorders>
            <w:shd w:val="clear" w:color="auto" w:fill="auto"/>
            <w:noWrap/>
            <w:vAlign w:val="center"/>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57</w:t>
            </w:r>
          </w:p>
        </w:tc>
        <w:tc>
          <w:tcPr>
            <w:tcW w:w="1079" w:type="dxa"/>
            <w:tcBorders>
              <w:top w:val="nil"/>
              <w:left w:val="nil"/>
              <w:bottom w:val="single" w:sz="8" w:space="0" w:color="auto"/>
              <w:right w:val="single" w:sz="12" w:space="0" w:color="auto"/>
            </w:tcBorders>
            <w:shd w:val="clear" w:color="auto" w:fill="auto"/>
            <w:noWrap/>
            <w:vAlign w:val="center"/>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57</w:t>
            </w:r>
          </w:p>
        </w:tc>
      </w:tr>
      <w:tr w:rsidR="00745D1B" w:rsidRPr="00B26DF5" w:rsidTr="002B3029">
        <w:trPr>
          <w:trHeight w:val="260"/>
        </w:trPr>
        <w:tc>
          <w:tcPr>
            <w:tcW w:w="4287" w:type="dxa"/>
            <w:tcBorders>
              <w:top w:val="nil"/>
              <w:left w:val="single" w:sz="12" w:space="0" w:color="auto"/>
              <w:bottom w:val="single" w:sz="8"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 xml:space="preserve">Совокупный доход семьи </w:t>
            </w:r>
          </w:p>
        </w:tc>
        <w:tc>
          <w:tcPr>
            <w:tcW w:w="1134" w:type="dxa"/>
            <w:tcBorders>
              <w:top w:val="nil"/>
              <w:left w:val="nil"/>
              <w:bottom w:val="single" w:sz="8" w:space="0" w:color="auto"/>
              <w:right w:val="single" w:sz="12" w:space="0" w:color="auto"/>
            </w:tcBorders>
            <w:shd w:val="clear" w:color="auto" w:fill="auto"/>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руб.</w:t>
            </w:r>
          </w:p>
        </w:tc>
        <w:tc>
          <w:tcPr>
            <w:tcW w:w="1134" w:type="dxa"/>
            <w:tcBorders>
              <w:top w:val="nil"/>
              <w:left w:val="nil"/>
              <w:bottom w:val="single" w:sz="8" w:space="0" w:color="auto"/>
              <w:right w:val="single" w:sz="12" w:space="0" w:color="auto"/>
            </w:tcBorders>
            <w:shd w:val="clear" w:color="auto" w:fill="auto"/>
            <w:noWrap/>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57580</w:t>
            </w:r>
          </w:p>
        </w:tc>
        <w:tc>
          <w:tcPr>
            <w:tcW w:w="1134" w:type="dxa"/>
            <w:tcBorders>
              <w:top w:val="nil"/>
              <w:left w:val="nil"/>
              <w:bottom w:val="single" w:sz="8" w:space="0" w:color="auto"/>
              <w:right w:val="single" w:sz="12" w:space="0" w:color="auto"/>
            </w:tcBorders>
            <w:shd w:val="clear" w:color="auto" w:fill="auto"/>
            <w:noWrap/>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65842</w:t>
            </w:r>
          </w:p>
        </w:tc>
        <w:tc>
          <w:tcPr>
            <w:tcW w:w="992" w:type="dxa"/>
            <w:tcBorders>
              <w:top w:val="nil"/>
              <w:left w:val="nil"/>
              <w:bottom w:val="single" w:sz="8" w:space="0" w:color="auto"/>
              <w:right w:val="single" w:sz="12" w:space="0" w:color="auto"/>
            </w:tcBorders>
            <w:shd w:val="clear" w:color="auto" w:fill="auto"/>
            <w:noWrap/>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72326</w:t>
            </w:r>
          </w:p>
        </w:tc>
        <w:tc>
          <w:tcPr>
            <w:tcW w:w="1079" w:type="dxa"/>
            <w:tcBorders>
              <w:top w:val="nil"/>
              <w:left w:val="nil"/>
              <w:bottom w:val="single" w:sz="8" w:space="0" w:color="auto"/>
              <w:right w:val="single" w:sz="12" w:space="0" w:color="auto"/>
            </w:tcBorders>
            <w:shd w:val="clear" w:color="auto" w:fill="auto"/>
            <w:noWrap/>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72326</w:t>
            </w:r>
          </w:p>
        </w:tc>
      </w:tr>
      <w:tr w:rsidR="00745D1B" w:rsidRPr="00B26DF5" w:rsidTr="002B3029">
        <w:trPr>
          <w:trHeight w:val="264"/>
        </w:trPr>
        <w:tc>
          <w:tcPr>
            <w:tcW w:w="4287" w:type="dxa"/>
            <w:tcBorders>
              <w:top w:val="nil"/>
              <w:left w:val="single" w:sz="12" w:space="0" w:color="auto"/>
              <w:bottom w:val="single" w:sz="8"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 xml:space="preserve">Ежемесячная сумма расходов на оплату коммунальных услуг </w:t>
            </w:r>
          </w:p>
        </w:tc>
        <w:tc>
          <w:tcPr>
            <w:tcW w:w="1134" w:type="dxa"/>
            <w:tcBorders>
              <w:top w:val="nil"/>
              <w:left w:val="nil"/>
              <w:bottom w:val="single" w:sz="8" w:space="0" w:color="auto"/>
              <w:right w:val="single" w:sz="12" w:space="0" w:color="auto"/>
            </w:tcBorders>
            <w:shd w:val="clear" w:color="auto" w:fill="auto"/>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руб.</w:t>
            </w:r>
          </w:p>
        </w:tc>
        <w:tc>
          <w:tcPr>
            <w:tcW w:w="1134" w:type="dxa"/>
            <w:tcBorders>
              <w:top w:val="nil"/>
              <w:left w:val="nil"/>
              <w:bottom w:val="single" w:sz="8" w:space="0" w:color="auto"/>
              <w:right w:val="single" w:sz="12" w:space="0" w:color="auto"/>
            </w:tcBorders>
            <w:shd w:val="clear" w:color="auto" w:fill="auto"/>
            <w:noWrap/>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5540,3</w:t>
            </w:r>
          </w:p>
        </w:tc>
        <w:tc>
          <w:tcPr>
            <w:tcW w:w="1134" w:type="dxa"/>
            <w:tcBorders>
              <w:top w:val="nil"/>
              <w:left w:val="nil"/>
              <w:bottom w:val="single" w:sz="8" w:space="0" w:color="auto"/>
              <w:right w:val="single" w:sz="12" w:space="0" w:color="auto"/>
            </w:tcBorders>
            <w:shd w:val="clear" w:color="auto" w:fill="auto"/>
            <w:noWrap/>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6669,6</w:t>
            </w:r>
          </w:p>
        </w:tc>
        <w:tc>
          <w:tcPr>
            <w:tcW w:w="992" w:type="dxa"/>
            <w:tcBorders>
              <w:top w:val="nil"/>
              <w:left w:val="nil"/>
              <w:bottom w:val="single" w:sz="8" w:space="0" w:color="auto"/>
              <w:right w:val="single" w:sz="12" w:space="0" w:color="auto"/>
            </w:tcBorders>
            <w:shd w:val="clear" w:color="auto" w:fill="auto"/>
            <w:noWrap/>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7785,1</w:t>
            </w:r>
          </w:p>
        </w:tc>
        <w:tc>
          <w:tcPr>
            <w:tcW w:w="1079" w:type="dxa"/>
            <w:tcBorders>
              <w:top w:val="nil"/>
              <w:left w:val="nil"/>
              <w:bottom w:val="single" w:sz="8" w:space="0" w:color="auto"/>
              <w:right w:val="single" w:sz="12" w:space="0" w:color="auto"/>
            </w:tcBorders>
            <w:shd w:val="clear" w:color="auto" w:fill="auto"/>
            <w:noWrap/>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7785,1</w:t>
            </w:r>
          </w:p>
        </w:tc>
      </w:tr>
      <w:tr w:rsidR="00745D1B" w:rsidRPr="00B26DF5" w:rsidTr="002B3029">
        <w:trPr>
          <w:trHeight w:val="498"/>
        </w:trPr>
        <w:tc>
          <w:tcPr>
            <w:tcW w:w="4287" w:type="dxa"/>
            <w:tcBorders>
              <w:top w:val="nil"/>
              <w:left w:val="single" w:sz="12" w:space="0" w:color="auto"/>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Доля расходов на коммунальные услуги в семейном бюджете</w:t>
            </w:r>
          </w:p>
        </w:tc>
        <w:tc>
          <w:tcPr>
            <w:tcW w:w="1134" w:type="dxa"/>
            <w:tcBorders>
              <w:top w:val="nil"/>
              <w:left w:val="nil"/>
              <w:bottom w:val="single" w:sz="12" w:space="0" w:color="auto"/>
              <w:right w:val="single" w:sz="12" w:space="0" w:color="auto"/>
            </w:tcBorders>
            <w:shd w:val="clear" w:color="auto" w:fill="auto"/>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1134" w:type="dxa"/>
            <w:tcBorders>
              <w:top w:val="nil"/>
              <w:left w:val="nil"/>
              <w:bottom w:val="single" w:sz="12" w:space="0" w:color="auto"/>
              <w:right w:val="single" w:sz="12" w:space="0" w:color="auto"/>
            </w:tcBorders>
            <w:shd w:val="clear" w:color="auto" w:fill="auto"/>
            <w:noWrap/>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8,198</w:t>
            </w:r>
          </w:p>
        </w:tc>
        <w:tc>
          <w:tcPr>
            <w:tcW w:w="1134" w:type="dxa"/>
            <w:tcBorders>
              <w:top w:val="nil"/>
              <w:left w:val="nil"/>
              <w:bottom w:val="single" w:sz="12" w:space="0" w:color="auto"/>
              <w:right w:val="single" w:sz="12" w:space="0" w:color="auto"/>
            </w:tcBorders>
            <w:shd w:val="clear" w:color="auto" w:fill="auto"/>
            <w:noWrap/>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6,95</w:t>
            </w:r>
          </w:p>
        </w:tc>
        <w:tc>
          <w:tcPr>
            <w:tcW w:w="992" w:type="dxa"/>
            <w:tcBorders>
              <w:top w:val="nil"/>
              <w:left w:val="nil"/>
              <w:bottom w:val="single" w:sz="12" w:space="0" w:color="auto"/>
              <w:right w:val="single" w:sz="12" w:space="0" w:color="auto"/>
            </w:tcBorders>
            <w:shd w:val="clear" w:color="auto" w:fill="auto"/>
            <w:noWrap/>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5,46</w:t>
            </w:r>
          </w:p>
        </w:tc>
        <w:tc>
          <w:tcPr>
            <w:tcW w:w="1079" w:type="dxa"/>
            <w:tcBorders>
              <w:top w:val="nil"/>
              <w:left w:val="nil"/>
              <w:bottom w:val="single" w:sz="12" w:space="0" w:color="auto"/>
              <w:right w:val="single" w:sz="12" w:space="0" w:color="auto"/>
            </w:tcBorders>
            <w:shd w:val="clear" w:color="auto" w:fill="auto"/>
            <w:noWrap/>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5,46</w:t>
            </w:r>
          </w:p>
        </w:tc>
      </w:tr>
    </w:tbl>
    <w:p w:rsidR="00BD601E" w:rsidRPr="00B26DF5" w:rsidRDefault="00BD601E" w:rsidP="00B26DF5">
      <w:pPr>
        <w:pStyle w:val="ConsPlusNormal"/>
        <w:ind w:firstLine="540"/>
        <w:jc w:val="both"/>
        <w:rPr>
          <w:rFonts w:ascii="Times New Roman" w:eastAsiaTheme="minorEastAsia" w:hAnsi="Times New Roman" w:cs="Times New Roman"/>
          <w:lang w:val="ru-RU"/>
        </w:rPr>
      </w:pPr>
    </w:p>
    <w:p w:rsidR="00A95723" w:rsidRPr="00B26DF5" w:rsidRDefault="00720B9F"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Экспертная оценка</w:t>
      </w:r>
      <w:r w:rsidR="00A95723" w:rsidRPr="00B26DF5">
        <w:rPr>
          <w:rFonts w:ascii="Times New Roman" w:eastAsiaTheme="minorEastAsia" w:hAnsi="Times New Roman" w:cs="Times New Roman"/>
          <w:lang w:val="ru-RU"/>
        </w:rPr>
        <w:t xml:space="preserve"> доли населения с доходами ниже прожиточного минимума. </w:t>
      </w:r>
    </w:p>
    <w:p w:rsidR="00A95723" w:rsidRPr="00B26DF5" w:rsidRDefault="00A95723" w:rsidP="00B26DF5">
      <w:pPr>
        <w:pStyle w:val="ConsPlusNormal"/>
        <w:jc w:val="both"/>
        <w:rPr>
          <w:rFonts w:ascii="Times New Roman" w:hAnsi="Times New Roman" w:cs="Times New Roman"/>
          <w:lang w:val="ru-RU"/>
        </w:rPr>
      </w:pPr>
      <w:r w:rsidRPr="00B26DF5">
        <w:rPr>
          <w:rFonts w:ascii="Times New Roman" w:hAnsi="Times New Roman" w:cs="Times New Roman"/>
          <w:lang w:val="ru-RU"/>
        </w:rPr>
        <w:t>Табл. 15.4. Доля населения с доходами ниже прожиточного минимума.</w:t>
      </w:r>
    </w:p>
    <w:tbl>
      <w:tblPr>
        <w:tblW w:w="9760" w:type="dxa"/>
        <w:tblInd w:w="93" w:type="dxa"/>
        <w:tblLook w:val="04A0"/>
      </w:tblPr>
      <w:tblGrid>
        <w:gridCol w:w="4287"/>
        <w:gridCol w:w="1134"/>
        <w:gridCol w:w="1134"/>
        <w:gridCol w:w="1134"/>
        <w:gridCol w:w="992"/>
        <w:gridCol w:w="1079"/>
      </w:tblGrid>
      <w:tr w:rsidR="00745D1B" w:rsidRPr="00B26DF5" w:rsidTr="002B3029">
        <w:trPr>
          <w:trHeight w:val="345"/>
          <w:tblHeader/>
        </w:trPr>
        <w:tc>
          <w:tcPr>
            <w:tcW w:w="4287" w:type="dxa"/>
            <w:tcBorders>
              <w:top w:val="single" w:sz="12" w:space="0" w:color="auto"/>
              <w:left w:val="single" w:sz="12" w:space="0" w:color="auto"/>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Показатель</w:t>
            </w:r>
          </w:p>
        </w:tc>
        <w:tc>
          <w:tcPr>
            <w:tcW w:w="1134" w:type="dxa"/>
            <w:tcBorders>
              <w:top w:val="single" w:sz="12" w:space="0" w:color="auto"/>
              <w:left w:val="nil"/>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ед. изм.</w:t>
            </w:r>
          </w:p>
        </w:tc>
        <w:tc>
          <w:tcPr>
            <w:tcW w:w="1134" w:type="dxa"/>
            <w:tcBorders>
              <w:top w:val="single" w:sz="12" w:space="0" w:color="auto"/>
              <w:left w:val="nil"/>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2015</w:t>
            </w:r>
          </w:p>
        </w:tc>
        <w:tc>
          <w:tcPr>
            <w:tcW w:w="1134" w:type="dxa"/>
            <w:tcBorders>
              <w:top w:val="single" w:sz="12" w:space="0" w:color="auto"/>
              <w:left w:val="nil"/>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2020</w:t>
            </w:r>
          </w:p>
        </w:tc>
        <w:tc>
          <w:tcPr>
            <w:tcW w:w="992" w:type="dxa"/>
            <w:tcBorders>
              <w:top w:val="single" w:sz="12" w:space="0" w:color="auto"/>
              <w:left w:val="nil"/>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2025</w:t>
            </w:r>
          </w:p>
        </w:tc>
        <w:tc>
          <w:tcPr>
            <w:tcW w:w="1079" w:type="dxa"/>
            <w:tcBorders>
              <w:top w:val="single" w:sz="12" w:space="0" w:color="auto"/>
              <w:left w:val="nil"/>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2032</w:t>
            </w:r>
          </w:p>
        </w:tc>
      </w:tr>
      <w:tr w:rsidR="00745D1B" w:rsidRPr="00B26DF5" w:rsidTr="002B3029">
        <w:trPr>
          <w:trHeight w:val="285"/>
        </w:trPr>
        <w:tc>
          <w:tcPr>
            <w:tcW w:w="4287" w:type="dxa"/>
            <w:tcBorders>
              <w:top w:val="single" w:sz="12" w:space="0" w:color="auto"/>
              <w:left w:val="single" w:sz="12" w:space="0" w:color="auto"/>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Численность постоянного населения</w:t>
            </w:r>
          </w:p>
        </w:tc>
        <w:tc>
          <w:tcPr>
            <w:tcW w:w="1134" w:type="dxa"/>
            <w:tcBorders>
              <w:top w:val="single" w:sz="12" w:space="0" w:color="auto"/>
              <w:left w:val="nil"/>
              <w:bottom w:val="single" w:sz="12" w:space="0" w:color="auto"/>
              <w:right w:val="single" w:sz="12" w:space="0" w:color="auto"/>
            </w:tcBorders>
            <w:shd w:val="clear" w:color="auto" w:fill="auto"/>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чел</w:t>
            </w:r>
          </w:p>
        </w:tc>
        <w:tc>
          <w:tcPr>
            <w:tcW w:w="1134" w:type="dxa"/>
            <w:tcBorders>
              <w:top w:val="single" w:sz="12" w:space="0" w:color="auto"/>
              <w:left w:val="nil"/>
              <w:bottom w:val="single" w:sz="12" w:space="0" w:color="auto"/>
              <w:right w:val="single" w:sz="12" w:space="0" w:color="auto"/>
            </w:tcBorders>
            <w:shd w:val="clear" w:color="auto" w:fill="auto"/>
            <w:vAlign w:val="center"/>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960</w:t>
            </w:r>
          </w:p>
        </w:tc>
        <w:tc>
          <w:tcPr>
            <w:tcW w:w="1134" w:type="dxa"/>
            <w:tcBorders>
              <w:top w:val="single" w:sz="12" w:space="0" w:color="auto"/>
              <w:left w:val="nil"/>
              <w:bottom w:val="single" w:sz="12" w:space="0" w:color="auto"/>
              <w:right w:val="single" w:sz="12" w:space="0" w:color="auto"/>
            </w:tcBorders>
            <w:shd w:val="clear" w:color="auto" w:fill="auto"/>
            <w:vAlign w:val="center"/>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1004</w:t>
            </w:r>
          </w:p>
        </w:tc>
        <w:tc>
          <w:tcPr>
            <w:tcW w:w="992" w:type="dxa"/>
            <w:tcBorders>
              <w:top w:val="single" w:sz="12" w:space="0" w:color="auto"/>
              <w:left w:val="nil"/>
              <w:bottom w:val="single" w:sz="12" w:space="0" w:color="auto"/>
              <w:right w:val="single" w:sz="12" w:space="0" w:color="auto"/>
            </w:tcBorders>
            <w:shd w:val="clear" w:color="auto" w:fill="auto"/>
            <w:vAlign w:val="center"/>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1015</w:t>
            </w:r>
          </w:p>
        </w:tc>
        <w:tc>
          <w:tcPr>
            <w:tcW w:w="1079" w:type="dxa"/>
            <w:tcBorders>
              <w:top w:val="single" w:sz="12" w:space="0" w:color="auto"/>
              <w:left w:val="nil"/>
              <w:bottom w:val="single" w:sz="12" w:space="0" w:color="auto"/>
              <w:right w:val="single" w:sz="12" w:space="0" w:color="auto"/>
            </w:tcBorders>
            <w:shd w:val="clear" w:color="auto" w:fill="auto"/>
            <w:vAlign w:val="center"/>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1015</w:t>
            </w:r>
          </w:p>
        </w:tc>
      </w:tr>
      <w:tr w:rsidR="00745D1B" w:rsidRPr="00B26DF5" w:rsidTr="002B3029">
        <w:trPr>
          <w:trHeight w:val="260"/>
        </w:trPr>
        <w:tc>
          <w:tcPr>
            <w:tcW w:w="4287" w:type="dxa"/>
            <w:tcBorders>
              <w:top w:val="single" w:sz="12" w:space="0" w:color="auto"/>
              <w:left w:val="single" w:sz="12" w:space="0" w:color="auto"/>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Коэффициент семейности</w:t>
            </w:r>
          </w:p>
        </w:tc>
        <w:tc>
          <w:tcPr>
            <w:tcW w:w="1134" w:type="dxa"/>
            <w:tcBorders>
              <w:top w:val="single" w:sz="12" w:space="0" w:color="auto"/>
              <w:left w:val="nil"/>
              <w:bottom w:val="single" w:sz="12" w:space="0" w:color="auto"/>
              <w:right w:val="single" w:sz="12" w:space="0" w:color="auto"/>
            </w:tcBorders>
            <w:shd w:val="clear" w:color="auto" w:fill="auto"/>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ед. изм.</w:t>
            </w:r>
          </w:p>
        </w:tc>
        <w:tc>
          <w:tcPr>
            <w:tcW w:w="1134" w:type="dxa"/>
            <w:tcBorders>
              <w:top w:val="single" w:sz="12" w:space="0" w:color="auto"/>
              <w:left w:val="nil"/>
              <w:bottom w:val="single" w:sz="12" w:space="0" w:color="auto"/>
              <w:right w:val="single" w:sz="12" w:space="0" w:color="auto"/>
            </w:tcBorders>
            <w:shd w:val="clear" w:color="auto" w:fill="auto"/>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0,3</w:t>
            </w:r>
          </w:p>
        </w:tc>
        <w:tc>
          <w:tcPr>
            <w:tcW w:w="1134" w:type="dxa"/>
            <w:tcBorders>
              <w:top w:val="single" w:sz="12" w:space="0" w:color="auto"/>
              <w:left w:val="nil"/>
              <w:bottom w:val="single" w:sz="12" w:space="0" w:color="auto"/>
              <w:right w:val="single" w:sz="12" w:space="0" w:color="auto"/>
            </w:tcBorders>
            <w:shd w:val="clear" w:color="auto" w:fill="auto"/>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0,3</w:t>
            </w:r>
          </w:p>
        </w:tc>
        <w:tc>
          <w:tcPr>
            <w:tcW w:w="992" w:type="dxa"/>
            <w:tcBorders>
              <w:top w:val="single" w:sz="12" w:space="0" w:color="auto"/>
              <w:left w:val="nil"/>
              <w:bottom w:val="single" w:sz="12" w:space="0" w:color="auto"/>
              <w:right w:val="single" w:sz="12" w:space="0" w:color="auto"/>
            </w:tcBorders>
            <w:shd w:val="clear" w:color="auto" w:fill="auto"/>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0,3</w:t>
            </w:r>
          </w:p>
        </w:tc>
        <w:tc>
          <w:tcPr>
            <w:tcW w:w="1079" w:type="dxa"/>
            <w:tcBorders>
              <w:top w:val="single" w:sz="12" w:space="0" w:color="auto"/>
              <w:left w:val="nil"/>
              <w:bottom w:val="single" w:sz="12" w:space="0" w:color="auto"/>
              <w:right w:val="single" w:sz="12" w:space="0" w:color="auto"/>
            </w:tcBorders>
            <w:shd w:val="clear" w:color="auto" w:fill="auto"/>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0,3</w:t>
            </w:r>
          </w:p>
        </w:tc>
      </w:tr>
      <w:tr w:rsidR="00745D1B" w:rsidRPr="00B26DF5" w:rsidTr="002B3029">
        <w:trPr>
          <w:trHeight w:val="265"/>
        </w:trPr>
        <w:tc>
          <w:tcPr>
            <w:tcW w:w="4287" w:type="dxa"/>
            <w:tcBorders>
              <w:top w:val="single" w:sz="12" w:space="0" w:color="auto"/>
              <w:left w:val="single" w:sz="12" w:space="0" w:color="auto"/>
              <w:bottom w:val="single" w:sz="8"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Число семей расчетное</w:t>
            </w:r>
          </w:p>
        </w:tc>
        <w:tc>
          <w:tcPr>
            <w:tcW w:w="1134" w:type="dxa"/>
            <w:tcBorders>
              <w:top w:val="single" w:sz="12" w:space="0" w:color="auto"/>
              <w:left w:val="nil"/>
              <w:bottom w:val="single" w:sz="8" w:space="0" w:color="auto"/>
              <w:right w:val="single" w:sz="12" w:space="0" w:color="auto"/>
            </w:tcBorders>
            <w:shd w:val="clear" w:color="auto" w:fill="auto"/>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ед.</w:t>
            </w:r>
          </w:p>
        </w:tc>
        <w:tc>
          <w:tcPr>
            <w:tcW w:w="1134" w:type="dxa"/>
            <w:tcBorders>
              <w:top w:val="single" w:sz="12" w:space="0" w:color="auto"/>
              <w:left w:val="nil"/>
              <w:bottom w:val="single" w:sz="8" w:space="0" w:color="auto"/>
              <w:right w:val="single" w:sz="12" w:space="0" w:color="auto"/>
            </w:tcBorders>
            <w:shd w:val="clear" w:color="auto" w:fill="auto"/>
            <w:vAlign w:val="center"/>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288</w:t>
            </w:r>
          </w:p>
        </w:tc>
        <w:tc>
          <w:tcPr>
            <w:tcW w:w="1134" w:type="dxa"/>
            <w:tcBorders>
              <w:top w:val="single" w:sz="12" w:space="0" w:color="auto"/>
              <w:left w:val="nil"/>
              <w:bottom w:val="single" w:sz="8" w:space="0" w:color="auto"/>
              <w:right w:val="single" w:sz="12" w:space="0" w:color="auto"/>
            </w:tcBorders>
            <w:shd w:val="clear" w:color="auto" w:fill="auto"/>
            <w:vAlign w:val="center"/>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301</w:t>
            </w:r>
          </w:p>
        </w:tc>
        <w:tc>
          <w:tcPr>
            <w:tcW w:w="992" w:type="dxa"/>
            <w:tcBorders>
              <w:top w:val="single" w:sz="12" w:space="0" w:color="auto"/>
              <w:left w:val="nil"/>
              <w:bottom w:val="single" w:sz="8" w:space="0" w:color="auto"/>
              <w:right w:val="single" w:sz="12" w:space="0" w:color="auto"/>
            </w:tcBorders>
            <w:shd w:val="clear" w:color="auto" w:fill="auto"/>
            <w:vAlign w:val="center"/>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305</w:t>
            </w:r>
          </w:p>
        </w:tc>
        <w:tc>
          <w:tcPr>
            <w:tcW w:w="1079" w:type="dxa"/>
            <w:tcBorders>
              <w:top w:val="single" w:sz="12" w:space="0" w:color="auto"/>
              <w:left w:val="nil"/>
              <w:bottom w:val="single" w:sz="8" w:space="0" w:color="auto"/>
              <w:right w:val="single" w:sz="12" w:space="0" w:color="auto"/>
            </w:tcBorders>
            <w:shd w:val="clear" w:color="auto" w:fill="auto"/>
            <w:vAlign w:val="center"/>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305</w:t>
            </w:r>
          </w:p>
        </w:tc>
      </w:tr>
      <w:tr w:rsidR="00745D1B" w:rsidRPr="00B26DF5" w:rsidTr="002B3029">
        <w:trPr>
          <w:trHeight w:val="406"/>
        </w:trPr>
        <w:tc>
          <w:tcPr>
            <w:tcW w:w="4287" w:type="dxa"/>
            <w:tcBorders>
              <w:top w:val="nil"/>
              <w:left w:val="single" w:sz="12" w:space="0" w:color="auto"/>
              <w:bottom w:val="single" w:sz="8"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Число семей с доходом ниже прожиточного минимума</w:t>
            </w:r>
          </w:p>
        </w:tc>
        <w:tc>
          <w:tcPr>
            <w:tcW w:w="1134" w:type="dxa"/>
            <w:tcBorders>
              <w:top w:val="nil"/>
              <w:left w:val="nil"/>
              <w:bottom w:val="single" w:sz="8" w:space="0" w:color="auto"/>
              <w:right w:val="single" w:sz="12" w:space="0" w:color="auto"/>
            </w:tcBorders>
            <w:shd w:val="clear" w:color="auto" w:fill="auto"/>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ед.</w:t>
            </w:r>
          </w:p>
        </w:tc>
        <w:tc>
          <w:tcPr>
            <w:tcW w:w="1134" w:type="dxa"/>
            <w:tcBorders>
              <w:top w:val="nil"/>
              <w:left w:val="nil"/>
              <w:bottom w:val="single" w:sz="8" w:space="0" w:color="auto"/>
              <w:right w:val="single" w:sz="12" w:space="0" w:color="auto"/>
            </w:tcBorders>
            <w:shd w:val="clear" w:color="auto" w:fill="auto"/>
            <w:vAlign w:val="center"/>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8</w:t>
            </w:r>
          </w:p>
        </w:tc>
        <w:tc>
          <w:tcPr>
            <w:tcW w:w="1134" w:type="dxa"/>
            <w:tcBorders>
              <w:top w:val="nil"/>
              <w:left w:val="nil"/>
              <w:bottom w:val="single" w:sz="8" w:space="0" w:color="auto"/>
              <w:right w:val="single" w:sz="12" w:space="0" w:color="auto"/>
            </w:tcBorders>
            <w:shd w:val="clear" w:color="auto" w:fill="auto"/>
            <w:vAlign w:val="center"/>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7</w:t>
            </w:r>
          </w:p>
        </w:tc>
        <w:tc>
          <w:tcPr>
            <w:tcW w:w="992" w:type="dxa"/>
            <w:tcBorders>
              <w:top w:val="nil"/>
              <w:left w:val="nil"/>
              <w:bottom w:val="single" w:sz="8" w:space="0" w:color="auto"/>
              <w:right w:val="single" w:sz="12" w:space="0" w:color="auto"/>
            </w:tcBorders>
            <w:shd w:val="clear" w:color="auto" w:fill="auto"/>
            <w:vAlign w:val="center"/>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w:t>
            </w:r>
          </w:p>
        </w:tc>
        <w:tc>
          <w:tcPr>
            <w:tcW w:w="1079" w:type="dxa"/>
            <w:tcBorders>
              <w:top w:val="nil"/>
              <w:left w:val="nil"/>
              <w:bottom w:val="single" w:sz="8" w:space="0" w:color="auto"/>
              <w:right w:val="single" w:sz="12" w:space="0" w:color="auto"/>
            </w:tcBorders>
            <w:shd w:val="clear" w:color="auto" w:fill="auto"/>
            <w:vAlign w:val="center"/>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w:t>
            </w:r>
          </w:p>
        </w:tc>
      </w:tr>
      <w:tr w:rsidR="00745D1B" w:rsidRPr="00B26DF5" w:rsidTr="002B3029">
        <w:trPr>
          <w:trHeight w:val="484"/>
        </w:trPr>
        <w:tc>
          <w:tcPr>
            <w:tcW w:w="4287" w:type="dxa"/>
            <w:tcBorders>
              <w:top w:val="nil"/>
              <w:left w:val="single" w:sz="12" w:space="0" w:color="auto"/>
              <w:bottom w:val="single" w:sz="8"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Численность населения с доходами ниже прожиточного минимума</w:t>
            </w:r>
          </w:p>
        </w:tc>
        <w:tc>
          <w:tcPr>
            <w:tcW w:w="1134" w:type="dxa"/>
            <w:tcBorders>
              <w:top w:val="nil"/>
              <w:left w:val="nil"/>
              <w:bottom w:val="single" w:sz="8" w:space="0" w:color="auto"/>
              <w:right w:val="single" w:sz="12" w:space="0" w:color="auto"/>
            </w:tcBorders>
            <w:shd w:val="clear" w:color="auto" w:fill="auto"/>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чел.</w:t>
            </w:r>
          </w:p>
        </w:tc>
        <w:tc>
          <w:tcPr>
            <w:tcW w:w="1134" w:type="dxa"/>
            <w:tcBorders>
              <w:top w:val="nil"/>
              <w:left w:val="nil"/>
              <w:bottom w:val="single" w:sz="8" w:space="0" w:color="auto"/>
              <w:right w:val="single" w:sz="12" w:space="0" w:color="auto"/>
            </w:tcBorders>
            <w:shd w:val="clear" w:color="auto" w:fill="auto"/>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24</w:t>
            </w:r>
          </w:p>
        </w:tc>
        <w:tc>
          <w:tcPr>
            <w:tcW w:w="1134" w:type="dxa"/>
            <w:tcBorders>
              <w:top w:val="nil"/>
              <w:left w:val="nil"/>
              <w:bottom w:val="single" w:sz="8" w:space="0" w:color="auto"/>
              <w:right w:val="single" w:sz="12" w:space="0" w:color="auto"/>
            </w:tcBorders>
            <w:shd w:val="clear" w:color="auto" w:fill="auto"/>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21</w:t>
            </w:r>
          </w:p>
        </w:tc>
        <w:tc>
          <w:tcPr>
            <w:tcW w:w="992" w:type="dxa"/>
            <w:tcBorders>
              <w:top w:val="nil"/>
              <w:left w:val="nil"/>
              <w:bottom w:val="single" w:sz="8" w:space="0" w:color="auto"/>
              <w:right w:val="single" w:sz="12" w:space="0" w:color="auto"/>
            </w:tcBorders>
            <w:shd w:val="clear" w:color="auto" w:fill="auto"/>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15</w:t>
            </w:r>
          </w:p>
        </w:tc>
        <w:tc>
          <w:tcPr>
            <w:tcW w:w="1079" w:type="dxa"/>
            <w:tcBorders>
              <w:top w:val="nil"/>
              <w:left w:val="nil"/>
              <w:bottom w:val="single" w:sz="8" w:space="0" w:color="auto"/>
              <w:right w:val="single" w:sz="12" w:space="0" w:color="auto"/>
            </w:tcBorders>
            <w:shd w:val="clear" w:color="auto" w:fill="auto"/>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15</w:t>
            </w:r>
          </w:p>
        </w:tc>
      </w:tr>
      <w:tr w:rsidR="00745D1B" w:rsidRPr="00B26DF5" w:rsidTr="002B3029">
        <w:trPr>
          <w:trHeight w:val="406"/>
        </w:trPr>
        <w:tc>
          <w:tcPr>
            <w:tcW w:w="4287" w:type="dxa"/>
            <w:tcBorders>
              <w:top w:val="nil"/>
              <w:left w:val="single" w:sz="12" w:space="0" w:color="auto"/>
              <w:bottom w:val="single" w:sz="12" w:space="0" w:color="auto"/>
              <w:right w:val="single" w:sz="12" w:space="0" w:color="auto"/>
            </w:tcBorders>
            <w:shd w:val="clear" w:color="auto" w:fill="auto"/>
            <w:hideMark/>
          </w:tcPr>
          <w:p w:rsidR="00745D1B" w:rsidRPr="00B26DF5" w:rsidRDefault="00745D1B"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 xml:space="preserve"> Доля населения с  доходами ниже прожиточного минимума приведенные</w:t>
            </w:r>
          </w:p>
        </w:tc>
        <w:tc>
          <w:tcPr>
            <w:tcW w:w="1134" w:type="dxa"/>
            <w:tcBorders>
              <w:top w:val="nil"/>
              <w:left w:val="nil"/>
              <w:bottom w:val="single" w:sz="12" w:space="0" w:color="auto"/>
              <w:right w:val="single" w:sz="12" w:space="0" w:color="auto"/>
            </w:tcBorders>
            <w:shd w:val="clear" w:color="auto" w:fill="auto"/>
            <w:vAlign w:val="center"/>
            <w:hideMark/>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1134" w:type="dxa"/>
            <w:tcBorders>
              <w:top w:val="nil"/>
              <w:left w:val="nil"/>
              <w:bottom w:val="single" w:sz="12" w:space="0" w:color="auto"/>
              <w:right w:val="single" w:sz="12" w:space="0" w:color="auto"/>
            </w:tcBorders>
            <w:shd w:val="clear" w:color="auto" w:fill="FFFFFF" w:themeFill="background1"/>
            <w:vAlign w:val="center"/>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2,5</w:t>
            </w:r>
          </w:p>
        </w:tc>
        <w:tc>
          <w:tcPr>
            <w:tcW w:w="1134" w:type="dxa"/>
            <w:tcBorders>
              <w:top w:val="nil"/>
              <w:left w:val="nil"/>
              <w:bottom w:val="single" w:sz="12" w:space="0" w:color="auto"/>
              <w:right w:val="single" w:sz="12" w:space="0" w:color="auto"/>
            </w:tcBorders>
            <w:shd w:val="clear" w:color="auto" w:fill="FFFFFF" w:themeFill="background1"/>
            <w:vAlign w:val="center"/>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w:t>
            </w:r>
          </w:p>
        </w:tc>
        <w:tc>
          <w:tcPr>
            <w:tcW w:w="992" w:type="dxa"/>
            <w:tcBorders>
              <w:top w:val="nil"/>
              <w:left w:val="nil"/>
              <w:bottom w:val="single" w:sz="12" w:space="0" w:color="auto"/>
              <w:right w:val="single" w:sz="12" w:space="0" w:color="auto"/>
            </w:tcBorders>
            <w:shd w:val="clear" w:color="auto" w:fill="FFFFFF" w:themeFill="background1"/>
            <w:vAlign w:val="center"/>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1,5</w:t>
            </w:r>
          </w:p>
        </w:tc>
        <w:tc>
          <w:tcPr>
            <w:tcW w:w="1079" w:type="dxa"/>
            <w:tcBorders>
              <w:top w:val="nil"/>
              <w:left w:val="nil"/>
              <w:bottom w:val="single" w:sz="12" w:space="0" w:color="auto"/>
              <w:right w:val="single" w:sz="12" w:space="0" w:color="auto"/>
            </w:tcBorders>
            <w:shd w:val="clear" w:color="auto" w:fill="FFFFFF" w:themeFill="background1"/>
            <w:vAlign w:val="center"/>
          </w:tcPr>
          <w:p w:rsidR="00745D1B" w:rsidRPr="00B26DF5" w:rsidRDefault="00745D1B"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1,5</w:t>
            </w:r>
          </w:p>
        </w:tc>
      </w:tr>
    </w:tbl>
    <w:p w:rsidR="00A95723" w:rsidRPr="00B26DF5" w:rsidRDefault="00A95723" w:rsidP="00B26DF5">
      <w:pPr>
        <w:pStyle w:val="ConsPlusNormal"/>
        <w:ind w:firstLine="540"/>
        <w:jc w:val="both"/>
        <w:rPr>
          <w:rFonts w:ascii="Times New Roman" w:eastAsiaTheme="minorEastAsia" w:hAnsi="Times New Roman" w:cs="Times New Roman"/>
          <w:lang w:val="ru-RU"/>
        </w:rPr>
      </w:pPr>
    </w:p>
    <w:p w:rsidR="00A95723" w:rsidRPr="00B26DF5" w:rsidRDefault="00A95723"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 xml:space="preserve">Расчёт доли семей, получающих субсидии на оплату ЖКУ. </w:t>
      </w:r>
    </w:p>
    <w:p w:rsidR="00A95723" w:rsidRPr="00B26DF5" w:rsidRDefault="00A95723" w:rsidP="00B26DF5">
      <w:pPr>
        <w:pStyle w:val="ConsPlusNormal"/>
        <w:jc w:val="both"/>
        <w:rPr>
          <w:rFonts w:ascii="Times New Roman" w:hAnsi="Times New Roman" w:cs="Times New Roman"/>
          <w:lang w:val="ru-RU"/>
        </w:rPr>
      </w:pPr>
      <w:r w:rsidRPr="00B26DF5">
        <w:rPr>
          <w:rFonts w:ascii="Times New Roman" w:hAnsi="Times New Roman" w:cs="Times New Roman"/>
          <w:lang w:val="ru-RU"/>
        </w:rPr>
        <w:t>Табл. 15.5. Доля семей, получающих субсидии на оплату ЖКУ.</w:t>
      </w:r>
    </w:p>
    <w:tbl>
      <w:tblPr>
        <w:tblW w:w="9760" w:type="dxa"/>
        <w:tblInd w:w="93" w:type="dxa"/>
        <w:tblLook w:val="04A0"/>
      </w:tblPr>
      <w:tblGrid>
        <w:gridCol w:w="4287"/>
        <w:gridCol w:w="992"/>
        <w:gridCol w:w="1134"/>
        <w:gridCol w:w="1134"/>
        <w:gridCol w:w="1134"/>
        <w:gridCol w:w="1079"/>
      </w:tblGrid>
      <w:tr w:rsidR="006930F3" w:rsidRPr="00B26DF5" w:rsidTr="00A55410">
        <w:trPr>
          <w:trHeight w:val="345"/>
          <w:tblHeader/>
        </w:trPr>
        <w:tc>
          <w:tcPr>
            <w:tcW w:w="4287" w:type="dxa"/>
            <w:tcBorders>
              <w:top w:val="single" w:sz="12" w:space="0" w:color="auto"/>
              <w:left w:val="single" w:sz="12" w:space="0" w:color="auto"/>
              <w:bottom w:val="single" w:sz="12"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Показатель</w:t>
            </w:r>
          </w:p>
        </w:tc>
        <w:tc>
          <w:tcPr>
            <w:tcW w:w="992" w:type="dxa"/>
            <w:tcBorders>
              <w:top w:val="single" w:sz="12" w:space="0" w:color="auto"/>
              <w:left w:val="nil"/>
              <w:bottom w:val="single" w:sz="12"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ед. изм.</w:t>
            </w:r>
          </w:p>
        </w:tc>
        <w:tc>
          <w:tcPr>
            <w:tcW w:w="1134" w:type="dxa"/>
            <w:tcBorders>
              <w:top w:val="single" w:sz="12" w:space="0" w:color="auto"/>
              <w:left w:val="nil"/>
              <w:bottom w:val="single" w:sz="12"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2015</w:t>
            </w:r>
          </w:p>
        </w:tc>
        <w:tc>
          <w:tcPr>
            <w:tcW w:w="1134" w:type="dxa"/>
            <w:tcBorders>
              <w:top w:val="single" w:sz="12" w:space="0" w:color="auto"/>
              <w:left w:val="nil"/>
              <w:bottom w:val="single" w:sz="12"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2020</w:t>
            </w:r>
          </w:p>
        </w:tc>
        <w:tc>
          <w:tcPr>
            <w:tcW w:w="1134" w:type="dxa"/>
            <w:tcBorders>
              <w:top w:val="single" w:sz="12" w:space="0" w:color="auto"/>
              <w:left w:val="nil"/>
              <w:bottom w:val="single" w:sz="12"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2025</w:t>
            </w:r>
          </w:p>
        </w:tc>
        <w:tc>
          <w:tcPr>
            <w:tcW w:w="1079" w:type="dxa"/>
            <w:tcBorders>
              <w:top w:val="single" w:sz="12" w:space="0" w:color="auto"/>
              <w:left w:val="nil"/>
              <w:bottom w:val="single" w:sz="12"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2032</w:t>
            </w:r>
          </w:p>
        </w:tc>
      </w:tr>
      <w:tr w:rsidR="006930F3" w:rsidRPr="00B26DF5" w:rsidTr="002B3029">
        <w:trPr>
          <w:trHeight w:val="518"/>
        </w:trPr>
        <w:tc>
          <w:tcPr>
            <w:tcW w:w="4287" w:type="dxa"/>
            <w:tcBorders>
              <w:top w:val="nil"/>
              <w:left w:val="single" w:sz="12" w:space="0" w:color="auto"/>
              <w:bottom w:val="single" w:sz="8"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Число семей  – получателей субсидий на оплату коммунальных услуг</w:t>
            </w:r>
          </w:p>
        </w:tc>
        <w:tc>
          <w:tcPr>
            <w:tcW w:w="992" w:type="dxa"/>
            <w:tcBorders>
              <w:top w:val="nil"/>
              <w:left w:val="nil"/>
              <w:bottom w:val="single" w:sz="8"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ед.</w:t>
            </w:r>
          </w:p>
        </w:tc>
        <w:tc>
          <w:tcPr>
            <w:tcW w:w="1134" w:type="dxa"/>
            <w:tcBorders>
              <w:top w:val="nil"/>
              <w:left w:val="nil"/>
              <w:bottom w:val="single" w:sz="8"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Не прогноз.</w:t>
            </w:r>
          </w:p>
        </w:tc>
        <w:tc>
          <w:tcPr>
            <w:tcW w:w="1134" w:type="dxa"/>
            <w:tcBorders>
              <w:top w:val="nil"/>
              <w:left w:val="nil"/>
              <w:bottom w:val="single" w:sz="8"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Не прогноз.</w:t>
            </w:r>
          </w:p>
        </w:tc>
        <w:tc>
          <w:tcPr>
            <w:tcW w:w="1134" w:type="dxa"/>
            <w:tcBorders>
              <w:top w:val="nil"/>
              <w:left w:val="nil"/>
              <w:bottom w:val="single" w:sz="8"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Не прогноз.</w:t>
            </w:r>
          </w:p>
        </w:tc>
        <w:tc>
          <w:tcPr>
            <w:tcW w:w="1079" w:type="dxa"/>
            <w:tcBorders>
              <w:top w:val="nil"/>
              <w:left w:val="nil"/>
              <w:bottom w:val="single" w:sz="8"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Не прогноз.</w:t>
            </w:r>
          </w:p>
        </w:tc>
      </w:tr>
      <w:tr w:rsidR="006930F3" w:rsidRPr="00B26DF5" w:rsidTr="00A55410">
        <w:trPr>
          <w:trHeight w:val="637"/>
        </w:trPr>
        <w:tc>
          <w:tcPr>
            <w:tcW w:w="4287" w:type="dxa"/>
            <w:tcBorders>
              <w:top w:val="nil"/>
              <w:left w:val="single" w:sz="12" w:space="0" w:color="auto"/>
              <w:bottom w:val="single" w:sz="8"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Доля семей – получателей субсидий на оплату коммунальных услуг в общем количестве семей, %</w:t>
            </w:r>
          </w:p>
        </w:tc>
        <w:tc>
          <w:tcPr>
            <w:tcW w:w="992" w:type="dxa"/>
            <w:tcBorders>
              <w:top w:val="nil"/>
              <w:left w:val="nil"/>
              <w:bottom w:val="single" w:sz="8"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w:t>
            </w:r>
          </w:p>
        </w:tc>
        <w:tc>
          <w:tcPr>
            <w:tcW w:w="1134" w:type="dxa"/>
            <w:tcBorders>
              <w:top w:val="nil"/>
              <w:left w:val="nil"/>
              <w:bottom w:val="single" w:sz="8"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Не прогноз.</w:t>
            </w:r>
          </w:p>
        </w:tc>
        <w:tc>
          <w:tcPr>
            <w:tcW w:w="1134" w:type="dxa"/>
            <w:tcBorders>
              <w:top w:val="nil"/>
              <w:left w:val="nil"/>
              <w:bottom w:val="single" w:sz="8"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Не прогноз.</w:t>
            </w:r>
          </w:p>
        </w:tc>
        <w:tc>
          <w:tcPr>
            <w:tcW w:w="1134" w:type="dxa"/>
            <w:tcBorders>
              <w:top w:val="nil"/>
              <w:left w:val="nil"/>
              <w:bottom w:val="single" w:sz="8"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Не прогноз.</w:t>
            </w:r>
          </w:p>
        </w:tc>
        <w:tc>
          <w:tcPr>
            <w:tcW w:w="1079" w:type="dxa"/>
            <w:tcBorders>
              <w:top w:val="nil"/>
              <w:left w:val="nil"/>
              <w:bottom w:val="single" w:sz="8"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Не прогноз.</w:t>
            </w:r>
          </w:p>
        </w:tc>
      </w:tr>
      <w:tr w:rsidR="006930F3" w:rsidRPr="00B26DF5" w:rsidTr="00A55410">
        <w:trPr>
          <w:trHeight w:val="506"/>
        </w:trPr>
        <w:tc>
          <w:tcPr>
            <w:tcW w:w="4287" w:type="dxa"/>
            <w:tcBorders>
              <w:top w:val="nil"/>
              <w:left w:val="single" w:sz="12" w:space="0" w:color="auto"/>
              <w:bottom w:val="single" w:sz="12"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Численность населения -  получателей субсидий</w:t>
            </w:r>
          </w:p>
        </w:tc>
        <w:tc>
          <w:tcPr>
            <w:tcW w:w="992" w:type="dxa"/>
            <w:tcBorders>
              <w:top w:val="nil"/>
              <w:left w:val="nil"/>
              <w:bottom w:val="single" w:sz="12"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тыс.чел.</w:t>
            </w:r>
          </w:p>
        </w:tc>
        <w:tc>
          <w:tcPr>
            <w:tcW w:w="1134" w:type="dxa"/>
            <w:tcBorders>
              <w:top w:val="nil"/>
              <w:left w:val="nil"/>
              <w:bottom w:val="single" w:sz="12"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Не прогноз.</w:t>
            </w:r>
          </w:p>
        </w:tc>
        <w:tc>
          <w:tcPr>
            <w:tcW w:w="1134" w:type="dxa"/>
            <w:tcBorders>
              <w:top w:val="nil"/>
              <w:left w:val="nil"/>
              <w:bottom w:val="single" w:sz="12"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Не прогноз.</w:t>
            </w:r>
          </w:p>
        </w:tc>
        <w:tc>
          <w:tcPr>
            <w:tcW w:w="1134" w:type="dxa"/>
            <w:tcBorders>
              <w:top w:val="nil"/>
              <w:left w:val="nil"/>
              <w:bottom w:val="single" w:sz="12"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Не прогноз.</w:t>
            </w:r>
          </w:p>
        </w:tc>
        <w:tc>
          <w:tcPr>
            <w:tcW w:w="1079" w:type="dxa"/>
            <w:tcBorders>
              <w:top w:val="nil"/>
              <w:left w:val="nil"/>
              <w:bottom w:val="single" w:sz="12"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Не прогноз.</w:t>
            </w:r>
          </w:p>
        </w:tc>
      </w:tr>
      <w:tr w:rsidR="006930F3" w:rsidRPr="00B26DF5" w:rsidTr="00A55410">
        <w:tblPrEx>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PrEx>
        <w:trPr>
          <w:trHeight w:val="346"/>
        </w:trPr>
        <w:tc>
          <w:tcPr>
            <w:tcW w:w="4287" w:type="dxa"/>
            <w:shd w:val="clear" w:color="auto" w:fill="auto"/>
            <w:hideMark/>
          </w:tcPr>
          <w:p w:rsidR="006930F3" w:rsidRPr="00B26DF5" w:rsidRDefault="006930F3"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Сумма субсидий на оплату жилого помещения</w:t>
            </w:r>
          </w:p>
        </w:tc>
        <w:tc>
          <w:tcPr>
            <w:tcW w:w="992" w:type="dxa"/>
            <w:shd w:val="clear" w:color="auto" w:fill="auto"/>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млн.руб.</w:t>
            </w:r>
          </w:p>
        </w:tc>
        <w:tc>
          <w:tcPr>
            <w:tcW w:w="1134" w:type="dxa"/>
            <w:shd w:val="clear" w:color="auto" w:fill="auto"/>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Не прогноз.</w:t>
            </w:r>
          </w:p>
        </w:tc>
        <w:tc>
          <w:tcPr>
            <w:tcW w:w="1134" w:type="dxa"/>
            <w:shd w:val="clear" w:color="auto" w:fill="auto"/>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Не прогноз.</w:t>
            </w:r>
          </w:p>
        </w:tc>
        <w:tc>
          <w:tcPr>
            <w:tcW w:w="1134" w:type="dxa"/>
            <w:shd w:val="clear" w:color="auto" w:fill="auto"/>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Не прогноз.</w:t>
            </w:r>
          </w:p>
        </w:tc>
        <w:tc>
          <w:tcPr>
            <w:tcW w:w="1079" w:type="dxa"/>
            <w:shd w:val="clear" w:color="auto" w:fill="auto"/>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Не прогноз.</w:t>
            </w:r>
          </w:p>
        </w:tc>
      </w:tr>
    </w:tbl>
    <w:p w:rsidR="00BF799E" w:rsidRPr="00B26DF5" w:rsidRDefault="00BF799E" w:rsidP="00B26DF5">
      <w:pPr>
        <w:pStyle w:val="ConsPlusNormal"/>
        <w:ind w:firstLine="540"/>
        <w:jc w:val="both"/>
        <w:rPr>
          <w:rFonts w:ascii="Times New Roman" w:eastAsiaTheme="minorEastAsia" w:hAnsi="Times New Roman" w:cs="Times New Roman"/>
          <w:lang w:val="ru-RU"/>
        </w:rPr>
      </w:pPr>
    </w:p>
    <w:p w:rsidR="00BF799E" w:rsidRPr="00B26DF5" w:rsidRDefault="00BF799E" w:rsidP="00B26DF5">
      <w:pPr>
        <w:pStyle w:val="ConsPlusNormal"/>
        <w:ind w:firstLine="540"/>
        <w:jc w:val="both"/>
        <w:rPr>
          <w:rFonts w:ascii="Times New Roman" w:eastAsiaTheme="minorEastAsia" w:hAnsi="Times New Roman" w:cs="Times New Roman"/>
          <w:lang w:val="ru-RU"/>
        </w:rPr>
      </w:pPr>
    </w:p>
    <w:p w:rsidR="00A95723" w:rsidRPr="00B26DF5" w:rsidRDefault="00720B9F"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Расчет критериев доступности коммунальных услуг представленный в таблице 15.6, базируется на экспертной оценке показателей дохода семьи, тарифов на коммунальные ресурсы, а также широкого спектра прочих показателей, в той или иной степени оказывающих влияние на прогнозируемый индикатор.</w:t>
      </w:r>
    </w:p>
    <w:p w:rsidR="00A95723" w:rsidRPr="00B26DF5" w:rsidRDefault="00A95723" w:rsidP="00B26DF5">
      <w:pPr>
        <w:pStyle w:val="ConsPlusNormal"/>
        <w:jc w:val="both"/>
        <w:rPr>
          <w:rFonts w:ascii="Times New Roman" w:hAnsi="Times New Roman" w:cs="Times New Roman"/>
          <w:lang w:val="ru-RU"/>
        </w:rPr>
      </w:pPr>
      <w:r w:rsidRPr="00B26DF5">
        <w:rPr>
          <w:rFonts w:ascii="Times New Roman" w:hAnsi="Times New Roman" w:cs="Times New Roman"/>
          <w:lang w:val="ru-RU"/>
        </w:rPr>
        <w:t xml:space="preserve">Табл. 15.6. Показатели доступности </w:t>
      </w:r>
    </w:p>
    <w:tbl>
      <w:tblPr>
        <w:tblW w:w="9815" w:type="dxa"/>
        <w:tblInd w:w="93" w:type="dxa"/>
        <w:tblLook w:val="04A0"/>
      </w:tblPr>
      <w:tblGrid>
        <w:gridCol w:w="5279"/>
        <w:gridCol w:w="1134"/>
        <w:gridCol w:w="1134"/>
        <w:gridCol w:w="1134"/>
        <w:gridCol w:w="1134"/>
      </w:tblGrid>
      <w:tr w:rsidR="006930F3" w:rsidRPr="00B26DF5" w:rsidTr="00D86A8F">
        <w:trPr>
          <w:trHeight w:val="345"/>
        </w:trPr>
        <w:tc>
          <w:tcPr>
            <w:tcW w:w="5279" w:type="dxa"/>
            <w:tcBorders>
              <w:top w:val="single" w:sz="12" w:space="0" w:color="auto"/>
              <w:left w:val="single" w:sz="12" w:space="0" w:color="auto"/>
              <w:bottom w:val="single" w:sz="12"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Показатели</w:t>
            </w:r>
          </w:p>
        </w:tc>
        <w:tc>
          <w:tcPr>
            <w:tcW w:w="1134" w:type="dxa"/>
            <w:tcBorders>
              <w:top w:val="single" w:sz="12" w:space="0" w:color="auto"/>
              <w:left w:val="nil"/>
              <w:bottom w:val="single" w:sz="12"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2015</w:t>
            </w:r>
          </w:p>
        </w:tc>
        <w:tc>
          <w:tcPr>
            <w:tcW w:w="1134" w:type="dxa"/>
            <w:tcBorders>
              <w:top w:val="single" w:sz="12" w:space="0" w:color="auto"/>
              <w:left w:val="nil"/>
              <w:bottom w:val="single" w:sz="12"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2020</w:t>
            </w:r>
          </w:p>
        </w:tc>
        <w:tc>
          <w:tcPr>
            <w:tcW w:w="1134" w:type="dxa"/>
            <w:tcBorders>
              <w:top w:val="single" w:sz="12" w:space="0" w:color="auto"/>
              <w:left w:val="nil"/>
              <w:bottom w:val="single" w:sz="12"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2025</w:t>
            </w:r>
          </w:p>
        </w:tc>
        <w:tc>
          <w:tcPr>
            <w:tcW w:w="1134" w:type="dxa"/>
            <w:tcBorders>
              <w:top w:val="single" w:sz="12" w:space="0" w:color="auto"/>
              <w:left w:val="nil"/>
              <w:bottom w:val="single" w:sz="12"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2032</w:t>
            </w:r>
          </w:p>
        </w:tc>
      </w:tr>
      <w:tr w:rsidR="006930F3" w:rsidRPr="00B26DF5" w:rsidTr="00D86A8F">
        <w:trPr>
          <w:trHeight w:val="39"/>
        </w:trPr>
        <w:tc>
          <w:tcPr>
            <w:tcW w:w="5279" w:type="dxa"/>
            <w:tcBorders>
              <w:top w:val="nil"/>
              <w:left w:val="single" w:sz="12" w:space="0" w:color="auto"/>
              <w:bottom w:val="single" w:sz="8"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Доля расходов на коммунальные услуги в совокупном доходе семьи, %</w:t>
            </w:r>
          </w:p>
        </w:tc>
        <w:tc>
          <w:tcPr>
            <w:tcW w:w="1134" w:type="dxa"/>
            <w:tcBorders>
              <w:top w:val="nil"/>
              <w:left w:val="nil"/>
              <w:bottom w:val="single" w:sz="8" w:space="0" w:color="auto"/>
              <w:right w:val="single" w:sz="12" w:space="0" w:color="auto"/>
            </w:tcBorders>
            <w:shd w:val="clear" w:color="auto" w:fill="auto"/>
            <w:noWrap/>
            <w:vAlign w:val="center"/>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8,198</w:t>
            </w:r>
          </w:p>
        </w:tc>
        <w:tc>
          <w:tcPr>
            <w:tcW w:w="1134" w:type="dxa"/>
            <w:tcBorders>
              <w:top w:val="nil"/>
              <w:left w:val="nil"/>
              <w:bottom w:val="single" w:sz="8" w:space="0" w:color="auto"/>
              <w:right w:val="single" w:sz="12" w:space="0" w:color="auto"/>
            </w:tcBorders>
            <w:shd w:val="clear" w:color="auto" w:fill="auto"/>
            <w:noWrap/>
            <w:vAlign w:val="center"/>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6,95</w:t>
            </w:r>
          </w:p>
        </w:tc>
        <w:tc>
          <w:tcPr>
            <w:tcW w:w="1134" w:type="dxa"/>
            <w:tcBorders>
              <w:top w:val="nil"/>
              <w:left w:val="nil"/>
              <w:bottom w:val="single" w:sz="8" w:space="0" w:color="auto"/>
              <w:right w:val="single" w:sz="12" w:space="0" w:color="auto"/>
            </w:tcBorders>
            <w:shd w:val="clear" w:color="auto" w:fill="auto"/>
            <w:noWrap/>
            <w:vAlign w:val="center"/>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5,46</w:t>
            </w:r>
          </w:p>
        </w:tc>
        <w:tc>
          <w:tcPr>
            <w:tcW w:w="1134" w:type="dxa"/>
            <w:tcBorders>
              <w:top w:val="nil"/>
              <w:left w:val="nil"/>
              <w:bottom w:val="single" w:sz="8" w:space="0" w:color="auto"/>
              <w:right w:val="single" w:sz="12" w:space="0" w:color="auto"/>
            </w:tcBorders>
            <w:shd w:val="clear" w:color="auto" w:fill="auto"/>
            <w:noWrap/>
            <w:vAlign w:val="center"/>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5,46</w:t>
            </w:r>
          </w:p>
        </w:tc>
      </w:tr>
      <w:tr w:rsidR="006930F3" w:rsidRPr="00B26DF5" w:rsidTr="00D86A8F">
        <w:trPr>
          <w:trHeight w:val="49"/>
        </w:trPr>
        <w:tc>
          <w:tcPr>
            <w:tcW w:w="5279" w:type="dxa"/>
            <w:tcBorders>
              <w:top w:val="nil"/>
              <w:left w:val="single" w:sz="12" w:space="0" w:color="auto"/>
              <w:bottom w:val="single" w:sz="8"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Доля населения с доходами ниже прожиточного минимума по экспертной оценке, %</w:t>
            </w:r>
          </w:p>
        </w:tc>
        <w:tc>
          <w:tcPr>
            <w:tcW w:w="1134" w:type="dxa"/>
            <w:tcBorders>
              <w:top w:val="nil"/>
              <w:left w:val="nil"/>
              <w:bottom w:val="single" w:sz="8" w:space="0" w:color="auto"/>
              <w:right w:val="single" w:sz="12" w:space="0" w:color="auto"/>
            </w:tcBorders>
            <w:shd w:val="clear" w:color="auto" w:fill="auto"/>
            <w:noWrap/>
            <w:vAlign w:val="center"/>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2,5</w:t>
            </w:r>
          </w:p>
        </w:tc>
        <w:tc>
          <w:tcPr>
            <w:tcW w:w="1134" w:type="dxa"/>
            <w:tcBorders>
              <w:top w:val="nil"/>
              <w:left w:val="nil"/>
              <w:bottom w:val="single" w:sz="8" w:space="0" w:color="auto"/>
              <w:right w:val="single" w:sz="12" w:space="0" w:color="auto"/>
            </w:tcBorders>
            <w:shd w:val="clear" w:color="auto" w:fill="auto"/>
            <w:noWrap/>
            <w:vAlign w:val="center"/>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2,0</w:t>
            </w:r>
          </w:p>
        </w:tc>
        <w:tc>
          <w:tcPr>
            <w:tcW w:w="1134" w:type="dxa"/>
            <w:tcBorders>
              <w:top w:val="nil"/>
              <w:left w:val="nil"/>
              <w:bottom w:val="single" w:sz="8" w:space="0" w:color="auto"/>
              <w:right w:val="single" w:sz="12" w:space="0" w:color="auto"/>
            </w:tcBorders>
            <w:shd w:val="clear" w:color="auto" w:fill="auto"/>
            <w:noWrap/>
            <w:vAlign w:val="center"/>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1,5</w:t>
            </w:r>
          </w:p>
        </w:tc>
        <w:tc>
          <w:tcPr>
            <w:tcW w:w="1134" w:type="dxa"/>
            <w:tcBorders>
              <w:top w:val="nil"/>
              <w:left w:val="nil"/>
              <w:bottom w:val="single" w:sz="8" w:space="0" w:color="auto"/>
              <w:right w:val="single" w:sz="12" w:space="0" w:color="auto"/>
            </w:tcBorders>
            <w:shd w:val="clear" w:color="auto" w:fill="auto"/>
            <w:noWrap/>
            <w:vAlign w:val="center"/>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1,5</w:t>
            </w:r>
          </w:p>
        </w:tc>
      </w:tr>
      <w:tr w:rsidR="006930F3" w:rsidRPr="00B26DF5" w:rsidTr="00D86A8F">
        <w:trPr>
          <w:trHeight w:val="49"/>
        </w:trPr>
        <w:tc>
          <w:tcPr>
            <w:tcW w:w="5279" w:type="dxa"/>
            <w:tcBorders>
              <w:top w:val="nil"/>
              <w:left w:val="single" w:sz="12" w:space="0" w:color="auto"/>
              <w:bottom w:val="single" w:sz="8"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Уровень собираемости платежей граждан за коммунальные услуги по экспертной оценке, %</w:t>
            </w:r>
          </w:p>
        </w:tc>
        <w:tc>
          <w:tcPr>
            <w:tcW w:w="1134" w:type="dxa"/>
            <w:tcBorders>
              <w:top w:val="nil"/>
              <w:left w:val="nil"/>
              <w:bottom w:val="single" w:sz="8" w:space="0" w:color="auto"/>
              <w:right w:val="single" w:sz="12" w:space="0" w:color="auto"/>
            </w:tcBorders>
            <w:shd w:val="clear" w:color="auto" w:fill="auto"/>
            <w:noWrap/>
            <w:vAlign w:val="center"/>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75</w:t>
            </w:r>
          </w:p>
        </w:tc>
        <w:tc>
          <w:tcPr>
            <w:tcW w:w="1134" w:type="dxa"/>
            <w:tcBorders>
              <w:top w:val="nil"/>
              <w:left w:val="nil"/>
              <w:bottom w:val="single" w:sz="8" w:space="0" w:color="auto"/>
              <w:right w:val="single" w:sz="12" w:space="0" w:color="auto"/>
            </w:tcBorders>
            <w:shd w:val="clear" w:color="auto" w:fill="auto"/>
            <w:noWrap/>
            <w:vAlign w:val="center"/>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80</w:t>
            </w:r>
          </w:p>
        </w:tc>
        <w:tc>
          <w:tcPr>
            <w:tcW w:w="1134" w:type="dxa"/>
            <w:tcBorders>
              <w:top w:val="nil"/>
              <w:left w:val="nil"/>
              <w:bottom w:val="single" w:sz="8" w:space="0" w:color="auto"/>
              <w:right w:val="single" w:sz="12" w:space="0" w:color="auto"/>
            </w:tcBorders>
            <w:shd w:val="clear" w:color="auto" w:fill="auto"/>
            <w:noWrap/>
            <w:vAlign w:val="center"/>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82,5</w:t>
            </w:r>
          </w:p>
        </w:tc>
        <w:tc>
          <w:tcPr>
            <w:tcW w:w="1134" w:type="dxa"/>
            <w:tcBorders>
              <w:top w:val="nil"/>
              <w:left w:val="nil"/>
              <w:bottom w:val="single" w:sz="8" w:space="0" w:color="auto"/>
              <w:right w:val="single" w:sz="12" w:space="0" w:color="auto"/>
            </w:tcBorders>
            <w:shd w:val="clear" w:color="auto" w:fill="auto"/>
            <w:noWrap/>
            <w:vAlign w:val="center"/>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82,5</w:t>
            </w:r>
          </w:p>
        </w:tc>
      </w:tr>
      <w:tr w:rsidR="006930F3" w:rsidRPr="00B26DF5" w:rsidTr="00D86A8F">
        <w:trPr>
          <w:trHeight w:val="49"/>
        </w:trPr>
        <w:tc>
          <w:tcPr>
            <w:tcW w:w="5279" w:type="dxa"/>
            <w:tcBorders>
              <w:top w:val="nil"/>
              <w:left w:val="single" w:sz="12" w:space="0" w:color="auto"/>
              <w:bottom w:val="single" w:sz="12" w:space="0" w:color="auto"/>
              <w:right w:val="single" w:sz="12" w:space="0" w:color="auto"/>
            </w:tcBorders>
            <w:shd w:val="clear" w:color="auto" w:fill="auto"/>
            <w:hideMark/>
          </w:tcPr>
          <w:p w:rsidR="006930F3" w:rsidRPr="00B26DF5" w:rsidRDefault="006930F3" w:rsidP="00B26DF5">
            <w:pPr>
              <w:jc w:val="center"/>
              <w:rPr>
                <w:rFonts w:ascii="Times New Roman" w:eastAsia="Times New Roman" w:hAnsi="Times New Roman" w:cs="Times New Roman"/>
                <w:b/>
                <w:bCs/>
                <w:color w:val="000000"/>
                <w:sz w:val="20"/>
                <w:szCs w:val="20"/>
              </w:rPr>
            </w:pPr>
            <w:r w:rsidRPr="00B26DF5">
              <w:rPr>
                <w:rFonts w:ascii="Times New Roman" w:eastAsia="Times New Roman" w:hAnsi="Times New Roman" w:cs="Times New Roman"/>
                <w:b/>
                <w:bCs/>
                <w:color w:val="000000"/>
                <w:sz w:val="20"/>
                <w:szCs w:val="20"/>
              </w:rPr>
              <w:t>Доля получателей субсидии на оплату коммунальных услуг в общей численности населения, %</w:t>
            </w:r>
          </w:p>
        </w:tc>
        <w:tc>
          <w:tcPr>
            <w:tcW w:w="1134" w:type="dxa"/>
            <w:tcBorders>
              <w:top w:val="nil"/>
              <w:left w:val="nil"/>
              <w:bottom w:val="single" w:sz="12" w:space="0" w:color="auto"/>
              <w:right w:val="single" w:sz="12" w:space="0" w:color="auto"/>
            </w:tcBorders>
            <w:shd w:val="clear" w:color="auto" w:fill="auto"/>
            <w:noWrap/>
            <w:vAlign w:val="center"/>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Не прогноз.</w:t>
            </w:r>
          </w:p>
        </w:tc>
        <w:tc>
          <w:tcPr>
            <w:tcW w:w="1134" w:type="dxa"/>
            <w:tcBorders>
              <w:top w:val="nil"/>
              <w:left w:val="nil"/>
              <w:bottom w:val="single" w:sz="12" w:space="0" w:color="auto"/>
              <w:right w:val="single" w:sz="12" w:space="0" w:color="auto"/>
            </w:tcBorders>
            <w:shd w:val="clear" w:color="auto" w:fill="auto"/>
            <w:noWrap/>
            <w:vAlign w:val="center"/>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Не прогноз.</w:t>
            </w:r>
          </w:p>
        </w:tc>
        <w:tc>
          <w:tcPr>
            <w:tcW w:w="1134" w:type="dxa"/>
            <w:tcBorders>
              <w:top w:val="nil"/>
              <w:left w:val="nil"/>
              <w:bottom w:val="single" w:sz="12" w:space="0" w:color="auto"/>
              <w:right w:val="single" w:sz="12" w:space="0" w:color="auto"/>
            </w:tcBorders>
            <w:shd w:val="clear" w:color="auto" w:fill="auto"/>
            <w:noWrap/>
            <w:vAlign w:val="center"/>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Не прогноз.</w:t>
            </w:r>
          </w:p>
        </w:tc>
        <w:tc>
          <w:tcPr>
            <w:tcW w:w="1134" w:type="dxa"/>
            <w:tcBorders>
              <w:top w:val="nil"/>
              <w:left w:val="nil"/>
              <w:bottom w:val="single" w:sz="12" w:space="0" w:color="auto"/>
              <w:right w:val="single" w:sz="12" w:space="0" w:color="auto"/>
            </w:tcBorders>
            <w:shd w:val="clear" w:color="auto" w:fill="auto"/>
            <w:noWrap/>
            <w:vAlign w:val="center"/>
            <w:hideMark/>
          </w:tcPr>
          <w:p w:rsidR="006930F3" w:rsidRPr="00B26DF5" w:rsidRDefault="006930F3" w:rsidP="00B26DF5">
            <w:pPr>
              <w:jc w:val="center"/>
              <w:rPr>
                <w:rFonts w:ascii="Times New Roman" w:eastAsia="Times New Roman" w:hAnsi="Times New Roman" w:cs="Times New Roman"/>
                <w:color w:val="000000"/>
                <w:sz w:val="20"/>
                <w:szCs w:val="20"/>
              </w:rPr>
            </w:pPr>
            <w:r w:rsidRPr="00B26DF5">
              <w:rPr>
                <w:rFonts w:ascii="Times New Roman" w:eastAsia="Times New Roman" w:hAnsi="Times New Roman" w:cs="Times New Roman"/>
                <w:color w:val="000000"/>
                <w:sz w:val="20"/>
                <w:szCs w:val="20"/>
              </w:rPr>
              <w:t>Не прогноз.</w:t>
            </w:r>
          </w:p>
        </w:tc>
      </w:tr>
    </w:tbl>
    <w:p w:rsidR="00A95723" w:rsidRPr="00B26DF5" w:rsidRDefault="00A95723" w:rsidP="00B26DF5">
      <w:pPr>
        <w:pStyle w:val="ConsPlusNormal"/>
        <w:ind w:firstLine="540"/>
        <w:jc w:val="both"/>
        <w:rPr>
          <w:rFonts w:ascii="Times New Roman" w:hAnsi="Times New Roman" w:cs="Times New Roman"/>
          <w:lang w:val="ru-RU"/>
        </w:rPr>
      </w:pPr>
    </w:p>
    <w:p w:rsidR="00D916BF" w:rsidRPr="00B26DF5" w:rsidRDefault="00720B9F"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Как видно из таблицы, з</w:t>
      </w:r>
      <w:r w:rsidR="00A95723" w:rsidRPr="00B26DF5">
        <w:rPr>
          <w:rFonts w:ascii="Times New Roman" w:eastAsiaTheme="minorEastAsia" w:hAnsi="Times New Roman" w:cs="Times New Roman"/>
          <w:lang w:val="ru-RU"/>
        </w:rPr>
        <w:t>начения критериев доступности коммунальных услуг в муниципальном образовании соотве</w:t>
      </w:r>
      <w:r w:rsidRPr="00B26DF5">
        <w:rPr>
          <w:rFonts w:ascii="Times New Roman" w:eastAsiaTheme="minorEastAsia" w:hAnsi="Times New Roman" w:cs="Times New Roman"/>
          <w:lang w:val="ru-RU"/>
        </w:rPr>
        <w:t xml:space="preserve">тствуют общепринятым стандартам доступности, следовательно разработанная программа комплексного </w:t>
      </w:r>
      <w:r w:rsidRPr="00B26DF5">
        <w:rPr>
          <w:rFonts w:ascii="Times New Roman" w:eastAsiaTheme="minorEastAsia" w:hAnsi="Times New Roman" w:cs="Times New Roman"/>
          <w:lang w:val="ru-RU"/>
        </w:rPr>
        <w:lastRenderedPageBreak/>
        <w:t xml:space="preserve">развития систем коммунальной инфраструктуры является обоснованной. </w:t>
      </w:r>
    </w:p>
    <w:p w:rsidR="00D916BF" w:rsidRPr="00B26DF5" w:rsidRDefault="00D916BF" w:rsidP="00B26DF5">
      <w:pPr>
        <w:ind w:firstLine="709"/>
        <w:rPr>
          <w:rFonts w:ascii="Times New Roman" w:hAnsi="Times New Roman" w:cs="Times New Roman"/>
          <w:b/>
          <w:sz w:val="20"/>
          <w:szCs w:val="20"/>
        </w:rPr>
      </w:pPr>
      <w:r w:rsidRPr="00B26DF5">
        <w:rPr>
          <w:rFonts w:ascii="Times New Roman" w:hAnsi="Times New Roman" w:cs="Times New Roman"/>
          <w:b/>
          <w:sz w:val="20"/>
          <w:szCs w:val="20"/>
        </w:rPr>
        <w:t>16. МОДЕЛЬ ДЛЯ РАСЧЕТА ПРОГРАММЫ</w:t>
      </w:r>
    </w:p>
    <w:p w:rsidR="00A95723" w:rsidRPr="00B26DF5" w:rsidRDefault="00D916BF"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 xml:space="preserve">Моделирование программы комплексного развития </w:t>
      </w:r>
      <w:r w:rsidR="001005A2" w:rsidRPr="00B26DF5">
        <w:rPr>
          <w:rFonts w:ascii="Times New Roman" w:eastAsiaTheme="minorEastAsia" w:hAnsi="Times New Roman" w:cs="Times New Roman"/>
          <w:lang w:val="ru-RU"/>
        </w:rPr>
        <w:t>Хор-Тагнинского</w:t>
      </w:r>
      <w:r w:rsidR="0062327F" w:rsidRPr="00B26DF5">
        <w:rPr>
          <w:rFonts w:ascii="Times New Roman" w:eastAsiaTheme="minorEastAsia" w:hAnsi="Times New Roman" w:cs="Times New Roman"/>
          <w:lang w:val="ru-RU"/>
        </w:rPr>
        <w:t xml:space="preserve"> Муниципального образования</w:t>
      </w:r>
      <w:r w:rsidRPr="00B26DF5">
        <w:rPr>
          <w:rFonts w:ascii="Times New Roman" w:eastAsiaTheme="minorEastAsia" w:hAnsi="Times New Roman" w:cs="Times New Roman"/>
          <w:lang w:val="ru-RU"/>
        </w:rPr>
        <w:t xml:space="preserve"> осуществлялось с применением ряда специализированных программных комплексов, а также установленных алгоритмов расчетов, модифицированных специалистами ООО «ИВЦ «Энергоактив» с помощью программ </w:t>
      </w:r>
      <w:r w:rsidRPr="00B26DF5">
        <w:rPr>
          <w:rFonts w:ascii="Times New Roman" w:eastAsiaTheme="minorEastAsia" w:hAnsi="Times New Roman" w:cs="Times New Roman"/>
        </w:rPr>
        <w:t>MSExcel</w:t>
      </w:r>
      <w:r w:rsidRPr="00B26DF5">
        <w:rPr>
          <w:rFonts w:ascii="Times New Roman" w:eastAsiaTheme="minorEastAsia" w:hAnsi="Times New Roman" w:cs="Times New Roman"/>
          <w:lang w:val="ru-RU"/>
        </w:rPr>
        <w:t xml:space="preserve"> и </w:t>
      </w:r>
      <w:r w:rsidRPr="00B26DF5">
        <w:rPr>
          <w:rFonts w:ascii="Times New Roman" w:eastAsiaTheme="minorEastAsia" w:hAnsi="Times New Roman" w:cs="Times New Roman"/>
        </w:rPr>
        <w:t>VisualBasic</w:t>
      </w:r>
      <w:r w:rsidRPr="00B26DF5">
        <w:rPr>
          <w:rFonts w:ascii="Times New Roman" w:eastAsiaTheme="minorEastAsia" w:hAnsi="Times New Roman" w:cs="Times New Roman"/>
          <w:lang w:val="ru-RU"/>
        </w:rPr>
        <w:t xml:space="preserve"> в рабочие расчетные модели.</w:t>
      </w:r>
    </w:p>
    <w:p w:rsidR="00D916BF" w:rsidRPr="00B26DF5" w:rsidRDefault="00D916BF"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 xml:space="preserve">В качестве </w:t>
      </w:r>
      <w:r w:rsidR="00677A2F" w:rsidRPr="00B26DF5">
        <w:rPr>
          <w:rFonts w:ascii="Times New Roman" w:eastAsiaTheme="minorEastAsia" w:hAnsi="Times New Roman" w:cs="Times New Roman"/>
          <w:lang w:val="ru-RU"/>
        </w:rPr>
        <w:t xml:space="preserve">основных </w:t>
      </w:r>
      <w:r w:rsidRPr="00B26DF5">
        <w:rPr>
          <w:rFonts w:ascii="Times New Roman" w:eastAsiaTheme="minorEastAsia" w:hAnsi="Times New Roman" w:cs="Times New Roman"/>
          <w:lang w:val="ru-RU"/>
        </w:rPr>
        <w:t>сертифицированных программных комплексов, применялись следующие:</w:t>
      </w:r>
    </w:p>
    <w:p w:rsidR="00D916BF" w:rsidRPr="00B26DF5" w:rsidRDefault="00D916BF"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 xml:space="preserve">- комплекс программных продуктов </w:t>
      </w:r>
      <w:r w:rsidR="00677A2F" w:rsidRPr="00B26DF5">
        <w:rPr>
          <w:rFonts w:ascii="Times New Roman" w:eastAsiaTheme="minorEastAsia" w:hAnsi="Times New Roman" w:cs="Times New Roman"/>
          <w:lang w:val="ru-RU"/>
        </w:rPr>
        <w:t>РаТе</w:t>
      </w:r>
      <w:r w:rsidRPr="00B26DF5">
        <w:rPr>
          <w:rFonts w:ascii="Times New Roman" w:eastAsiaTheme="minorEastAsia" w:hAnsi="Times New Roman" w:cs="Times New Roman"/>
          <w:lang w:val="ru-RU"/>
        </w:rPr>
        <w:t>Н;</w:t>
      </w:r>
    </w:p>
    <w:p w:rsidR="00D916BF" w:rsidRPr="00B26DF5" w:rsidRDefault="00D916BF"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 xml:space="preserve">- </w:t>
      </w:r>
      <w:r w:rsidRPr="00B26DF5">
        <w:rPr>
          <w:rFonts w:ascii="Times New Roman" w:eastAsiaTheme="minorEastAsia" w:hAnsi="Times New Roman" w:cs="Times New Roman"/>
        </w:rPr>
        <w:t>ZuluThermo</w:t>
      </w:r>
      <w:r w:rsidRPr="00B26DF5">
        <w:rPr>
          <w:rFonts w:ascii="Times New Roman" w:eastAsiaTheme="minorEastAsia" w:hAnsi="Times New Roman" w:cs="Times New Roman"/>
          <w:lang w:val="ru-RU"/>
        </w:rPr>
        <w:t>;</w:t>
      </w:r>
    </w:p>
    <w:p w:rsidR="00D916BF" w:rsidRPr="00B26DF5" w:rsidRDefault="00D916BF"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 xml:space="preserve">- </w:t>
      </w:r>
      <w:r w:rsidRPr="00B26DF5">
        <w:rPr>
          <w:rFonts w:ascii="Times New Roman" w:eastAsiaTheme="minorEastAsia" w:hAnsi="Times New Roman" w:cs="Times New Roman"/>
        </w:rPr>
        <w:t>ZuluHydro</w:t>
      </w:r>
      <w:r w:rsidRPr="00B26DF5">
        <w:rPr>
          <w:rFonts w:ascii="Times New Roman" w:eastAsiaTheme="minorEastAsia" w:hAnsi="Times New Roman" w:cs="Times New Roman"/>
          <w:lang w:val="ru-RU"/>
        </w:rPr>
        <w:t>;</w:t>
      </w:r>
    </w:p>
    <w:p w:rsidR="00D916BF" w:rsidRPr="00B26DF5" w:rsidRDefault="00D916BF"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 xml:space="preserve">- </w:t>
      </w:r>
      <w:r w:rsidR="00677A2F" w:rsidRPr="00B26DF5">
        <w:rPr>
          <w:rFonts w:ascii="Times New Roman" w:eastAsiaTheme="minorEastAsia" w:hAnsi="Times New Roman" w:cs="Times New Roman"/>
          <w:lang w:val="ru-RU"/>
        </w:rPr>
        <w:t>Альт-Инвест Сумм 6.01;</w:t>
      </w:r>
    </w:p>
    <w:p w:rsidR="00677A2F" w:rsidRPr="00B26DF5" w:rsidRDefault="00677A2F" w:rsidP="00B26DF5">
      <w:pPr>
        <w:pStyle w:val="ConsPlusNormal"/>
        <w:ind w:firstLine="540"/>
        <w:jc w:val="both"/>
        <w:rPr>
          <w:rFonts w:ascii="Times New Roman" w:eastAsiaTheme="minorEastAsia" w:hAnsi="Times New Roman" w:cs="Times New Roman"/>
          <w:lang w:val="ru-RU"/>
        </w:rPr>
      </w:pPr>
      <w:r w:rsidRPr="00B26DF5">
        <w:rPr>
          <w:rFonts w:ascii="Times New Roman" w:eastAsiaTheme="minorEastAsia" w:hAnsi="Times New Roman" w:cs="Times New Roman"/>
          <w:lang w:val="ru-RU"/>
        </w:rPr>
        <w:t>- РТП-3.</w:t>
      </w:r>
    </w:p>
    <w:p w:rsidR="00677A2F" w:rsidRPr="00B26DF5" w:rsidRDefault="00677A2F" w:rsidP="00B26DF5">
      <w:pPr>
        <w:shd w:val="clear" w:color="auto" w:fill="FFFFFF" w:themeFill="background1"/>
        <w:ind w:firstLine="709"/>
        <w:jc w:val="both"/>
        <w:rPr>
          <w:rFonts w:ascii="Times New Roman" w:eastAsia="Times New Roman" w:hAnsi="Times New Roman" w:cs="Times New Roman"/>
          <w:sz w:val="20"/>
          <w:szCs w:val="20"/>
        </w:rPr>
      </w:pPr>
      <w:r w:rsidRPr="00B26DF5">
        <w:rPr>
          <w:rFonts w:ascii="Times New Roman" w:hAnsi="Times New Roman" w:cs="Times New Roman"/>
          <w:b/>
          <w:sz w:val="20"/>
          <w:szCs w:val="20"/>
        </w:rPr>
        <w:t>Программа РаТеН</w:t>
      </w:r>
      <w:r w:rsidRPr="00B26DF5">
        <w:rPr>
          <w:rFonts w:ascii="Times New Roman" w:hAnsi="Times New Roman" w:cs="Times New Roman"/>
          <w:sz w:val="20"/>
          <w:szCs w:val="20"/>
        </w:rPr>
        <w:t xml:space="preserve"> р</w:t>
      </w:r>
      <w:r w:rsidRPr="00B26DF5">
        <w:rPr>
          <w:rFonts w:ascii="Times New Roman" w:eastAsia="Times New Roman" w:hAnsi="Times New Roman" w:cs="Times New Roman"/>
          <w:sz w:val="20"/>
          <w:szCs w:val="20"/>
          <w:shd w:val="clear" w:color="auto" w:fill="FFFFFF" w:themeFill="background1"/>
        </w:rPr>
        <w:t>еализует методику и расчетные соотношения, предусмотренные:</w:t>
      </w:r>
    </w:p>
    <w:p w:rsidR="00677A2F" w:rsidRPr="00B26DF5" w:rsidRDefault="00677A2F" w:rsidP="00B26DF5">
      <w:pPr>
        <w:shd w:val="clear" w:color="auto" w:fill="FFFFFF" w:themeFill="background1"/>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разделом II "Инструкции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 декабря 2008 г. № 325;</w:t>
      </w:r>
    </w:p>
    <w:p w:rsidR="00677A2F" w:rsidRPr="00B26DF5" w:rsidRDefault="00677A2F" w:rsidP="00B26DF5">
      <w:pPr>
        <w:shd w:val="clear" w:color="auto" w:fill="FFFFFF" w:themeFill="background1"/>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Информационным письмом Минэнерго России и Комиссии по утверждению нормативов от 28.12.2009 г.;</w:t>
      </w:r>
    </w:p>
    <w:p w:rsidR="00677A2F" w:rsidRPr="00B26DF5" w:rsidRDefault="00677A2F" w:rsidP="00B26DF5">
      <w:pPr>
        <w:shd w:val="clear" w:color="auto" w:fill="FFFFFF" w:themeFill="background1"/>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Приказом Минэнерго России от 01.02.2010 № 36 "О внесении изменений в Приказы Минэнерго России от 30.12.2008 № 325 и от 30.12.2008 № 326";</w:t>
      </w:r>
    </w:p>
    <w:p w:rsidR="00677A2F" w:rsidRPr="00B26DF5" w:rsidRDefault="00677A2F" w:rsidP="00B26DF5">
      <w:pPr>
        <w:shd w:val="clear" w:color="auto" w:fill="FFFFFF" w:themeFill="background1"/>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Приказом Минэнерго РФ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rsidR="00677A2F" w:rsidRPr="00B26DF5" w:rsidRDefault="00677A2F" w:rsidP="00B26DF5">
      <w:pPr>
        <w:shd w:val="clear" w:color="auto" w:fill="FFFFFF" w:themeFill="background1"/>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В ПК реализованы предусмотренные "Инструкцией" дополнения по отношению к ранее действовавшему "Порядку расчета":</w:t>
      </w:r>
    </w:p>
    <w:p w:rsidR="00677A2F" w:rsidRPr="00B26DF5" w:rsidRDefault="00677A2F" w:rsidP="00B26DF5">
      <w:pPr>
        <w:shd w:val="clear" w:color="auto" w:fill="FFFFFF" w:themeFill="background1"/>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раздельный учет передачи тепловой энергии по одному трубопроводу для собственных нужд и сторонних потребителей; </w:t>
      </w:r>
    </w:p>
    <w:p w:rsidR="00677A2F" w:rsidRPr="00B26DF5" w:rsidRDefault="00677A2F" w:rsidP="00B26DF5">
      <w:pPr>
        <w:shd w:val="clear" w:color="auto" w:fill="FFFFFF" w:themeFill="background1"/>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новый метод расчета тепловых потерь в паропроводах, детализированный до их участков; </w:t>
      </w:r>
    </w:p>
    <w:p w:rsidR="00677A2F" w:rsidRPr="00B26DF5" w:rsidRDefault="00677A2F" w:rsidP="00B26DF5">
      <w:pPr>
        <w:shd w:val="clear" w:color="auto" w:fill="FFFFFF" w:themeFill="background1"/>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возможность расчета тепловых потерь в трубопроводах, проложенных в тоннелях и помещениях; </w:t>
      </w:r>
    </w:p>
    <w:p w:rsidR="00677A2F" w:rsidRPr="00B26DF5" w:rsidRDefault="00677A2F" w:rsidP="00B26DF5">
      <w:pPr>
        <w:shd w:val="clear" w:color="auto" w:fill="FFFFFF" w:themeFill="background1"/>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учет в нормативах затрат электроэнергии расходов на хозяйственные нужды; </w:t>
      </w:r>
    </w:p>
    <w:p w:rsidR="00677A2F" w:rsidRPr="00B26DF5" w:rsidRDefault="00677A2F" w:rsidP="00B26DF5">
      <w:pPr>
        <w:shd w:val="clear" w:color="auto" w:fill="FFFFFF" w:themeFill="background1"/>
        <w:ind w:firstLine="709"/>
        <w:jc w:val="both"/>
        <w:rPr>
          <w:rFonts w:ascii="Times New Roman" w:eastAsia="Times New Roman" w:hAnsi="Times New Roman" w:cs="Times New Roman"/>
          <w:sz w:val="20"/>
          <w:szCs w:val="20"/>
        </w:rPr>
      </w:pPr>
      <w:r w:rsidRPr="00B26DF5">
        <w:rPr>
          <w:rFonts w:ascii="Times New Roman" w:eastAsia="Times New Roman" w:hAnsi="Times New Roman" w:cs="Times New Roman"/>
          <w:sz w:val="20"/>
          <w:szCs w:val="20"/>
        </w:rPr>
        <w:t>- новые расширенные формы выходных таблиц с исходными данными и результатами расчетов</w:t>
      </w:r>
    </w:p>
    <w:p w:rsidR="00677A2F" w:rsidRPr="00B26DF5" w:rsidRDefault="00677A2F" w:rsidP="00B26DF5">
      <w:pPr>
        <w:pStyle w:val="ConsPlusNormal"/>
        <w:shd w:val="clear" w:color="auto" w:fill="FFFFFF" w:themeFill="background1"/>
        <w:ind w:firstLine="709"/>
        <w:jc w:val="both"/>
        <w:rPr>
          <w:rStyle w:val="apple-converted-space"/>
          <w:rFonts w:ascii="Times New Roman" w:hAnsi="Times New Roman" w:cs="Times New Roman"/>
          <w:lang w:val="ru-RU"/>
        </w:rPr>
      </w:pPr>
      <w:r w:rsidRPr="00B26DF5">
        <w:rPr>
          <w:rFonts w:ascii="Times New Roman" w:eastAsiaTheme="minorEastAsia" w:hAnsi="Times New Roman" w:cs="Times New Roman"/>
          <w:b/>
          <w:lang w:val="ru-RU"/>
        </w:rPr>
        <w:t xml:space="preserve">Программа </w:t>
      </w:r>
      <w:r w:rsidRPr="00B26DF5">
        <w:rPr>
          <w:rFonts w:ascii="Times New Roman" w:eastAsiaTheme="minorEastAsia" w:hAnsi="Times New Roman" w:cs="Times New Roman"/>
          <w:b/>
        </w:rPr>
        <w:t>ZuluThermo</w:t>
      </w:r>
      <w:r w:rsidRPr="00B26DF5">
        <w:rPr>
          <w:rFonts w:ascii="Times New Roman" w:hAnsi="Times New Roman" w:cs="Times New Roman"/>
          <w:lang w:val="ru-RU"/>
        </w:rPr>
        <w:t>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r w:rsidRPr="00B26DF5">
        <w:rPr>
          <w:rStyle w:val="apple-converted-space"/>
          <w:rFonts w:ascii="Times New Roman" w:hAnsi="Times New Roman" w:cs="Times New Roman"/>
        </w:rPr>
        <w:t> </w:t>
      </w:r>
    </w:p>
    <w:p w:rsidR="00677A2F" w:rsidRPr="00B26DF5" w:rsidRDefault="00677A2F" w:rsidP="00B26DF5">
      <w:pPr>
        <w:pStyle w:val="ConsPlusNormal"/>
        <w:shd w:val="clear" w:color="auto" w:fill="FFFFFF" w:themeFill="background1"/>
        <w:ind w:firstLine="709"/>
        <w:jc w:val="both"/>
        <w:rPr>
          <w:rFonts w:ascii="Times New Roman" w:hAnsi="Times New Roman" w:cs="Times New Roman"/>
          <w:lang w:val="ru-RU"/>
        </w:rPr>
      </w:pPr>
      <w:r w:rsidRPr="00B26DF5">
        <w:rPr>
          <w:rFonts w:ascii="Times New Roman" w:hAnsi="Times New Roman" w:cs="Times New Roman"/>
          <w:lang w:val="ru-RU"/>
        </w:rPr>
        <w:t>Расчету подлежат</w:t>
      </w:r>
      <w:r w:rsidRPr="00B26DF5">
        <w:rPr>
          <w:rStyle w:val="apple-converted-space"/>
          <w:rFonts w:ascii="Times New Roman" w:hAnsi="Times New Roman" w:cs="Times New Roman"/>
        </w:rPr>
        <w:t> </w:t>
      </w:r>
      <w:r w:rsidRPr="00B26DF5">
        <w:rPr>
          <w:rFonts w:ascii="Times New Roman" w:hAnsi="Times New Roman" w:cs="Times New Roman"/>
          <w:bCs/>
          <w:lang w:val="ru-RU"/>
        </w:rPr>
        <w:t>тупиковые</w:t>
      </w:r>
      <w:r w:rsidRPr="00B26DF5">
        <w:rPr>
          <w:rStyle w:val="apple-converted-space"/>
          <w:rFonts w:ascii="Times New Roman" w:hAnsi="Times New Roman" w:cs="Times New Roman"/>
        </w:rPr>
        <w:t> </w:t>
      </w:r>
      <w:r w:rsidRPr="00B26DF5">
        <w:rPr>
          <w:rFonts w:ascii="Times New Roman" w:hAnsi="Times New Roman" w:cs="Times New Roman"/>
          <w:lang w:val="ru-RU"/>
        </w:rPr>
        <w:t>и</w:t>
      </w:r>
      <w:r w:rsidRPr="00B26DF5">
        <w:rPr>
          <w:rStyle w:val="apple-converted-space"/>
          <w:rFonts w:ascii="Times New Roman" w:hAnsi="Times New Roman" w:cs="Times New Roman"/>
        </w:rPr>
        <w:t> </w:t>
      </w:r>
      <w:r w:rsidRPr="00B26DF5">
        <w:rPr>
          <w:rFonts w:ascii="Times New Roman" w:hAnsi="Times New Roman" w:cs="Times New Roman"/>
          <w:bCs/>
          <w:lang w:val="ru-RU"/>
        </w:rPr>
        <w:t>кольцевые</w:t>
      </w:r>
      <w:r w:rsidRPr="00B26DF5">
        <w:rPr>
          <w:rStyle w:val="apple-converted-space"/>
          <w:rFonts w:ascii="Times New Roman" w:hAnsi="Times New Roman" w:cs="Times New Roman"/>
        </w:rPr>
        <w:t> </w:t>
      </w:r>
      <w:r w:rsidRPr="00B26DF5">
        <w:rPr>
          <w:rFonts w:ascii="Times New Roman" w:hAnsi="Times New Roman" w:cs="Times New Roman"/>
          <w:lang w:val="ru-RU"/>
        </w:rPr>
        <w:t>тепловые сети, в том числе с повысительными насосными станциями и дросселирующими устройствами, работающие от одного или нескольких источников.</w:t>
      </w:r>
    </w:p>
    <w:p w:rsidR="00677A2F" w:rsidRPr="00B26DF5" w:rsidRDefault="00677A2F" w:rsidP="00B26DF5">
      <w:pPr>
        <w:pStyle w:val="ConsPlusNormal"/>
        <w:shd w:val="clear" w:color="auto" w:fill="FFFFFF" w:themeFill="background1"/>
        <w:ind w:firstLine="709"/>
        <w:jc w:val="both"/>
        <w:rPr>
          <w:rFonts w:ascii="Times New Roman" w:hAnsi="Times New Roman" w:cs="Times New Roman"/>
          <w:lang w:val="ru-RU"/>
        </w:rPr>
      </w:pPr>
      <w:r w:rsidRPr="00B26DF5">
        <w:rPr>
          <w:rFonts w:ascii="Times New Roman" w:hAnsi="Times New Roman" w:cs="Times New Roman"/>
          <w:lang w:val="ru-RU"/>
        </w:rPr>
        <w:t>Программа предусматривает теплогидравлический расчет с присоединением к сети</w:t>
      </w:r>
      <w:r w:rsidRPr="00B26DF5">
        <w:rPr>
          <w:rStyle w:val="apple-converted-space"/>
          <w:rFonts w:ascii="Times New Roman" w:hAnsi="Times New Roman" w:cs="Times New Roman"/>
        </w:rPr>
        <w:t> </w:t>
      </w:r>
      <w:r w:rsidRPr="00B26DF5">
        <w:rPr>
          <w:rFonts w:ascii="Times New Roman" w:hAnsi="Times New Roman" w:cs="Times New Roman"/>
          <w:lang w:val="ru-RU"/>
        </w:rPr>
        <w:t>индивидуальных тепловых пунктов</w:t>
      </w:r>
      <w:r w:rsidRPr="00B26DF5">
        <w:rPr>
          <w:rStyle w:val="apple-converted-space"/>
          <w:rFonts w:ascii="Times New Roman" w:hAnsi="Times New Roman" w:cs="Times New Roman"/>
        </w:rPr>
        <w:t> </w:t>
      </w:r>
      <w:r w:rsidRPr="00B26DF5">
        <w:rPr>
          <w:rFonts w:ascii="Times New Roman" w:hAnsi="Times New Roman" w:cs="Times New Roman"/>
          <w:lang w:val="ru-RU"/>
        </w:rPr>
        <w:t>(ИТП) и центральных тепловых пунктов</w:t>
      </w:r>
      <w:r w:rsidRPr="00B26DF5">
        <w:rPr>
          <w:rStyle w:val="apple-converted-space"/>
          <w:rFonts w:ascii="Times New Roman" w:hAnsi="Times New Roman" w:cs="Times New Roman"/>
        </w:rPr>
        <w:t> </w:t>
      </w:r>
      <w:r w:rsidRPr="00B26DF5">
        <w:rPr>
          <w:rFonts w:ascii="Times New Roman" w:hAnsi="Times New Roman" w:cs="Times New Roman"/>
          <w:lang w:val="ru-RU"/>
        </w:rPr>
        <w:t>(ЦТП) по нескольким десяткам схемных решений, применяемых на территории России. 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rsidR="00677A2F" w:rsidRPr="00B26DF5" w:rsidRDefault="00677A2F" w:rsidP="00B26DF5">
      <w:pPr>
        <w:pStyle w:val="ConsPlusNormal"/>
        <w:shd w:val="clear" w:color="auto" w:fill="FFFFFF" w:themeFill="background1"/>
        <w:ind w:firstLine="709"/>
        <w:jc w:val="both"/>
        <w:rPr>
          <w:rFonts w:ascii="Times New Roman" w:eastAsiaTheme="minorEastAsia" w:hAnsi="Times New Roman" w:cs="Times New Roman"/>
          <w:lang w:val="ru-RU"/>
        </w:rPr>
      </w:pPr>
      <w:r w:rsidRPr="00B26DF5">
        <w:rPr>
          <w:rFonts w:ascii="Times New Roman" w:hAnsi="Times New Roman" w:cs="Times New Roman"/>
          <w:lang w:val="ru-RU"/>
        </w:rPr>
        <w:t>Расчет тепловых потерь ведется либо по нормативным потерям, либо по фактическому состоянию изоляции. Расчеты</w:t>
      </w:r>
      <w:r w:rsidRPr="00B26DF5">
        <w:rPr>
          <w:rStyle w:val="apple-converted-space"/>
          <w:rFonts w:ascii="Times New Roman" w:hAnsi="Times New Roman" w:cs="Times New Roman"/>
        </w:rPr>
        <w:t> </w:t>
      </w:r>
      <w:r w:rsidRPr="00B26DF5">
        <w:rPr>
          <w:rFonts w:ascii="Times New Roman" w:hAnsi="Times New Roman" w:cs="Times New Roman"/>
          <w:bCs/>
        </w:rPr>
        <w:t>ZuluThermo</w:t>
      </w:r>
      <w:r w:rsidRPr="00B26DF5">
        <w:rPr>
          <w:rStyle w:val="apple-converted-space"/>
          <w:rFonts w:ascii="Times New Roman" w:hAnsi="Times New Roman" w:cs="Times New Roman"/>
        </w:rPr>
        <w:t> </w:t>
      </w:r>
      <w:r w:rsidRPr="00B26DF5">
        <w:rPr>
          <w:rFonts w:ascii="Times New Roman" w:hAnsi="Times New Roman" w:cs="Times New Roman"/>
          <w:lang w:val="ru-RU"/>
        </w:rPr>
        <w:t>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rsidR="00677A2F" w:rsidRPr="00B26DF5" w:rsidRDefault="00677A2F" w:rsidP="00B26DF5">
      <w:pPr>
        <w:pStyle w:val="af4"/>
        <w:shd w:val="clear" w:color="auto" w:fill="FFFFFF" w:themeFill="background1"/>
        <w:spacing w:before="0" w:beforeAutospacing="0" w:after="0" w:afterAutospacing="0"/>
        <w:ind w:firstLine="709"/>
        <w:jc w:val="both"/>
        <w:rPr>
          <w:sz w:val="20"/>
          <w:szCs w:val="20"/>
        </w:rPr>
      </w:pPr>
      <w:r w:rsidRPr="00B26DF5">
        <w:rPr>
          <w:rFonts w:eastAsiaTheme="minorEastAsia"/>
          <w:b/>
          <w:sz w:val="20"/>
          <w:szCs w:val="20"/>
        </w:rPr>
        <w:t xml:space="preserve">Программа Zulu Hydro </w:t>
      </w:r>
      <w:r w:rsidRPr="00B26DF5">
        <w:rPr>
          <w:rFonts w:eastAsiaTheme="minorEastAsia"/>
          <w:sz w:val="20"/>
          <w:szCs w:val="20"/>
        </w:rPr>
        <w:t>п</w:t>
      </w:r>
      <w:r w:rsidRPr="00B26DF5">
        <w:rPr>
          <w:sz w:val="20"/>
          <w:szCs w:val="20"/>
        </w:rPr>
        <w:t>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гидравлические расчеты.</w:t>
      </w:r>
    </w:p>
    <w:p w:rsidR="00677A2F" w:rsidRPr="00B26DF5" w:rsidRDefault="00677A2F" w:rsidP="00B26DF5">
      <w:pPr>
        <w:pStyle w:val="af4"/>
        <w:shd w:val="clear" w:color="auto" w:fill="FFFFFF" w:themeFill="background1"/>
        <w:spacing w:before="0" w:beforeAutospacing="0" w:after="0" w:afterAutospacing="0"/>
        <w:ind w:firstLine="709"/>
        <w:jc w:val="both"/>
        <w:rPr>
          <w:sz w:val="20"/>
          <w:szCs w:val="20"/>
        </w:rPr>
      </w:pPr>
      <w:r w:rsidRPr="00B26DF5">
        <w:rPr>
          <w:sz w:val="20"/>
          <w:szCs w:val="20"/>
        </w:rPr>
        <w:t>Расчету подлежат тупиковые и кольцевые сети водоснабжения, в том числе с повысительными насосными станциями и дросселирующими устройствами, работающие от одного или нескольких источников.</w:t>
      </w:r>
    </w:p>
    <w:p w:rsidR="00677A2F" w:rsidRPr="00B26DF5" w:rsidRDefault="00677A2F" w:rsidP="00B26DF5">
      <w:pPr>
        <w:pStyle w:val="af4"/>
        <w:shd w:val="clear" w:color="auto" w:fill="FFFFFF" w:themeFill="background1"/>
        <w:spacing w:before="0" w:beforeAutospacing="0" w:after="0" w:afterAutospacing="0"/>
        <w:ind w:firstLine="709"/>
        <w:jc w:val="both"/>
        <w:rPr>
          <w:sz w:val="20"/>
          <w:szCs w:val="20"/>
        </w:rPr>
      </w:pPr>
      <w:r w:rsidRPr="00B26DF5">
        <w:rPr>
          <w:sz w:val="20"/>
          <w:szCs w:val="20"/>
        </w:rPr>
        <w:t>Расчеты</w:t>
      </w:r>
      <w:r w:rsidRPr="00B26DF5">
        <w:rPr>
          <w:rStyle w:val="apple-converted-space"/>
          <w:sz w:val="20"/>
          <w:szCs w:val="20"/>
        </w:rPr>
        <w:t> </w:t>
      </w:r>
      <w:r w:rsidRPr="00B26DF5">
        <w:rPr>
          <w:bCs/>
          <w:sz w:val="20"/>
          <w:szCs w:val="20"/>
        </w:rPr>
        <w:t>Zulu Hydro</w:t>
      </w:r>
      <w:r w:rsidRPr="00B26DF5">
        <w:rPr>
          <w:rStyle w:val="apple-converted-space"/>
          <w:sz w:val="20"/>
          <w:szCs w:val="20"/>
        </w:rPr>
        <w:t> </w:t>
      </w:r>
      <w:r w:rsidRPr="00B26DF5">
        <w:rPr>
          <w:sz w:val="20"/>
          <w:szCs w:val="20"/>
        </w:rPr>
        <w:t>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rsidR="00677A2F" w:rsidRPr="00B26DF5" w:rsidRDefault="00677A2F" w:rsidP="00B26DF5">
      <w:pPr>
        <w:pStyle w:val="ConsPlusNormal"/>
        <w:shd w:val="clear" w:color="auto" w:fill="FFFFFF" w:themeFill="background1"/>
        <w:ind w:firstLine="709"/>
        <w:jc w:val="both"/>
        <w:rPr>
          <w:rFonts w:ascii="Times New Roman" w:hAnsi="Times New Roman" w:cs="Times New Roman"/>
          <w:lang w:val="ru-RU"/>
        </w:rPr>
      </w:pPr>
      <w:r w:rsidRPr="00B26DF5">
        <w:rPr>
          <w:rFonts w:ascii="Times New Roman" w:eastAsiaTheme="minorEastAsia" w:hAnsi="Times New Roman" w:cs="Times New Roman"/>
          <w:b/>
          <w:lang w:val="ru-RU"/>
        </w:rPr>
        <w:t>Альт-Инвест Сумм</w:t>
      </w:r>
      <w:r w:rsidRPr="00B26DF5">
        <w:rPr>
          <w:rFonts w:ascii="Times New Roman" w:hAnsi="Times New Roman" w:cs="Times New Roman"/>
          <w:lang w:val="ru-RU"/>
        </w:rPr>
        <w:t>предназначен для подготовки, анализа и оптимизации инвестиционных проектов различных отраслей, масштабов и направленности.</w:t>
      </w:r>
      <w:r w:rsidR="00D36671" w:rsidRPr="00B26DF5">
        <w:rPr>
          <w:rFonts w:ascii="Times New Roman" w:hAnsi="Times New Roman" w:cs="Times New Roman"/>
          <w:lang w:val="ru-RU"/>
        </w:rPr>
        <w:t xml:space="preserve"> Программа решает следующие задачи</w:t>
      </w:r>
    </w:p>
    <w:p w:rsidR="00D36671" w:rsidRPr="00B26DF5" w:rsidRDefault="0038182D" w:rsidP="00B26DF5">
      <w:pPr>
        <w:pStyle w:val="ConsPlusNormal"/>
        <w:numPr>
          <w:ilvl w:val="0"/>
          <w:numId w:val="48"/>
        </w:numPr>
        <w:shd w:val="clear" w:color="auto" w:fill="FFFFFF" w:themeFill="background1"/>
        <w:ind w:left="0" w:firstLine="709"/>
        <w:jc w:val="both"/>
        <w:rPr>
          <w:rFonts w:ascii="Times New Roman" w:hAnsi="Times New Roman" w:cs="Times New Roman"/>
          <w:lang w:val="ru-RU"/>
        </w:rPr>
      </w:pPr>
      <w:r w:rsidRPr="00B26DF5">
        <w:rPr>
          <w:rFonts w:ascii="Times New Roman" w:hAnsi="Times New Roman" w:cs="Times New Roman"/>
          <w:lang w:val="ru-RU"/>
        </w:rPr>
        <w:t>п</w:t>
      </w:r>
      <w:r w:rsidR="00D36671" w:rsidRPr="00B26DF5">
        <w:rPr>
          <w:rFonts w:ascii="Times New Roman" w:hAnsi="Times New Roman" w:cs="Times New Roman"/>
          <w:lang w:val="ru-RU"/>
        </w:rPr>
        <w:t>одготовка финансовых разделов ТЭО и бизнес-планов</w:t>
      </w:r>
      <w:r w:rsidRPr="00B26DF5">
        <w:rPr>
          <w:rFonts w:ascii="Times New Roman" w:hAnsi="Times New Roman" w:cs="Times New Roman"/>
          <w:lang w:val="ru-RU"/>
        </w:rPr>
        <w:t>;</w:t>
      </w:r>
    </w:p>
    <w:p w:rsidR="00D36671" w:rsidRPr="00B26DF5" w:rsidRDefault="0038182D" w:rsidP="00B26DF5">
      <w:pPr>
        <w:pStyle w:val="ConsPlusNormal"/>
        <w:numPr>
          <w:ilvl w:val="0"/>
          <w:numId w:val="48"/>
        </w:numPr>
        <w:shd w:val="clear" w:color="auto" w:fill="FFFFFF" w:themeFill="background1"/>
        <w:ind w:left="0" w:firstLine="709"/>
        <w:jc w:val="both"/>
        <w:rPr>
          <w:rFonts w:ascii="Times New Roman" w:hAnsi="Times New Roman" w:cs="Times New Roman"/>
          <w:lang w:val="ru-RU"/>
        </w:rPr>
      </w:pPr>
      <w:r w:rsidRPr="00B26DF5">
        <w:rPr>
          <w:rFonts w:ascii="Times New Roman" w:hAnsi="Times New Roman" w:cs="Times New Roman"/>
          <w:lang w:val="ru-RU"/>
        </w:rPr>
        <w:t>м</w:t>
      </w:r>
      <w:r w:rsidR="00D36671" w:rsidRPr="00B26DF5">
        <w:rPr>
          <w:rFonts w:ascii="Times New Roman" w:hAnsi="Times New Roman" w:cs="Times New Roman"/>
          <w:lang w:val="ru-RU"/>
        </w:rPr>
        <w:t>оделирование и оптимизация схемы осуществления проекта</w:t>
      </w:r>
      <w:r w:rsidRPr="00B26DF5">
        <w:rPr>
          <w:rFonts w:ascii="Times New Roman" w:hAnsi="Times New Roman" w:cs="Times New Roman"/>
          <w:lang w:val="ru-RU"/>
        </w:rPr>
        <w:t>;</w:t>
      </w:r>
    </w:p>
    <w:p w:rsidR="00D36671" w:rsidRPr="00B26DF5" w:rsidRDefault="0038182D" w:rsidP="00B26DF5">
      <w:pPr>
        <w:pStyle w:val="ConsPlusNormal"/>
        <w:numPr>
          <w:ilvl w:val="0"/>
          <w:numId w:val="48"/>
        </w:numPr>
        <w:shd w:val="clear" w:color="auto" w:fill="FFFFFF" w:themeFill="background1"/>
        <w:ind w:left="0" w:firstLine="709"/>
        <w:jc w:val="both"/>
        <w:rPr>
          <w:rFonts w:ascii="Times New Roman" w:hAnsi="Times New Roman" w:cs="Times New Roman"/>
          <w:lang w:val="ru-RU"/>
        </w:rPr>
      </w:pPr>
      <w:r w:rsidRPr="00B26DF5">
        <w:rPr>
          <w:rFonts w:ascii="Times New Roman" w:hAnsi="Times New Roman" w:cs="Times New Roman"/>
          <w:lang w:val="ru-RU"/>
        </w:rPr>
        <w:t>п</w:t>
      </w:r>
      <w:r w:rsidR="00D36671" w:rsidRPr="00B26DF5">
        <w:rPr>
          <w:rFonts w:ascii="Times New Roman" w:hAnsi="Times New Roman" w:cs="Times New Roman"/>
          <w:lang w:val="ru-RU"/>
        </w:rPr>
        <w:t>роведение экспертизы инвестиционных проектов</w:t>
      </w:r>
      <w:r w:rsidRPr="00B26DF5">
        <w:rPr>
          <w:rFonts w:ascii="Times New Roman" w:hAnsi="Times New Roman" w:cs="Times New Roman"/>
          <w:lang w:val="ru-RU"/>
        </w:rPr>
        <w:t>;</w:t>
      </w:r>
    </w:p>
    <w:p w:rsidR="00D36671" w:rsidRPr="00B26DF5" w:rsidRDefault="0038182D" w:rsidP="00B26DF5">
      <w:pPr>
        <w:pStyle w:val="ConsPlusNormal"/>
        <w:numPr>
          <w:ilvl w:val="0"/>
          <w:numId w:val="48"/>
        </w:numPr>
        <w:shd w:val="clear" w:color="auto" w:fill="FFFFFF" w:themeFill="background1"/>
        <w:ind w:left="0" w:firstLine="709"/>
        <w:jc w:val="both"/>
        <w:rPr>
          <w:rFonts w:ascii="Times New Roman" w:hAnsi="Times New Roman" w:cs="Times New Roman"/>
          <w:lang w:val="ru-RU"/>
        </w:rPr>
      </w:pPr>
      <w:r w:rsidRPr="00B26DF5">
        <w:rPr>
          <w:rFonts w:ascii="Times New Roman" w:hAnsi="Times New Roman" w:cs="Times New Roman"/>
          <w:lang w:val="ru-RU"/>
        </w:rPr>
        <w:t>р</w:t>
      </w:r>
      <w:r w:rsidR="00D36671" w:rsidRPr="00B26DF5">
        <w:rPr>
          <w:rFonts w:ascii="Times New Roman" w:hAnsi="Times New Roman" w:cs="Times New Roman"/>
          <w:lang w:val="ru-RU"/>
        </w:rPr>
        <w:t>анжирование инвестиционных проектов</w:t>
      </w:r>
      <w:r w:rsidRPr="00B26DF5">
        <w:rPr>
          <w:rFonts w:ascii="Times New Roman" w:hAnsi="Times New Roman" w:cs="Times New Roman"/>
          <w:lang w:val="ru-RU"/>
        </w:rPr>
        <w:t>;</w:t>
      </w:r>
    </w:p>
    <w:p w:rsidR="00D36671" w:rsidRPr="00B26DF5" w:rsidRDefault="0038182D" w:rsidP="00B26DF5">
      <w:pPr>
        <w:pStyle w:val="ConsPlusNormal"/>
        <w:numPr>
          <w:ilvl w:val="0"/>
          <w:numId w:val="48"/>
        </w:numPr>
        <w:shd w:val="clear" w:color="auto" w:fill="FFFFFF" w:themeFill="background1"/>
        <w:tabs>
          <w:tab w:val="clear" w:pos="720"/>
        </w:tabs>
        <w:ind w:left="0" w:firstLine="0"/>
        <w:jc w:val="both"/>
        <w:rPr>
          <w:rFonts w:ascii="Times New Roman" w:hAnsi="Times New Roman" w:cs="Times New Roman"/>
          <w:lang w:val="ru-RU"/>
        </w:rPr>
      </w:pPr>
      <w:r w:rsidRPr="00B26DF5">
        <w:rPr>
          <w:rFonts w:ascii="Times New Roman" w:hAnsi="Times New Roman" w:cs="Times New Roman"/>
          <w:lang w:val="ru-RU"/>
        </w:rPr>
        <w:t>п</w:t>
      </w:r>
      <w:r w:rsidR="00D36671" w:rsidRPr="00B26DF5">
        <w:rPr>
          <w:rFonts w:ascii="Times New Roman" w:hAnsi="Times New Roman" w:cs="Times New Roman"/>
          <w:lang w:val="ru-RU"/>
        </w:rPr>
        <w:t>рограмма применима для моделирования и анализа инвестиционных проектов различных отраслей, а также различной направленности (модернизация, строительство новых объектов,</w:t>
      </w:r>
      <w:r w:rsidR="00D36671" w:rsidRPr="00B26DF5">
        <w:rPr>
          <w:rFonts w:ascii="Times New Roman" w:hAnsi="Times New Roman" w:cs="Times New Roman"/>
        </w:rPr>
        <w:t> </w:t>
      </w:r>
      <w:r w:rsidR="00D36671" w:rsidRPr="00B26DF5">
        <w:rPr>
          <w:rFonts w:ascii="Times New Roman" w:hAnsi="Times New Roman" w:cs="Times New Roman"/>
          <w:lang w:val="ru-RU"/>
        </w:rPr>
        <w:t>появление нового вида услуг и т.д.).</w:t>
      </w:r>
    </w:p>
    <w:p w:rsidR="00D36671" w:rsidRPr="00B26DF5" w:rsidRDefault="00D36671" w:rsidP="00B26DF5">
      <w:pPr>
        <w:pStyle w:val="ConsPlusNormal"/>
        <w:shd w:val="clear" w:color="auto" w:fill="FFFFFF" w:themeFill="background1"/>
        <w:ind w:firstLine="709"/>
        <w:jc w:val="both"/>
        <w:rPr>
          <w:rFonts w:ascii="Times New Roman" w:hAnsi="Times New Roman" w:cs="Times New Roman"/>
          <w:lang w:val="ru-RU"/>
        </w:rPr>
      </w:pPr>
      <w:r w:rsidRPr="00B26DF5">
        <w:rPr>
          <w:rFonts w:ascii="Times New Roman" w:hAnsi="Times New Roman" w:cs="Times New Roman"/>
          <w:lang w:val="ru-RU"/>
        </w:rPr>
        <w:t>Оценка эффективности инвестиционных проектов проводится с трех основных позиций:</w:t>
      </w:r>
    </w:p>
    <w:p w:rsidR="00D36671" w:rsidRPr="00B26DF5" w:rsidRDefault="0038182D" w:rsidP="00B26DF5">
      <w:pPr>
        <w:pStyle w:val="ConsPlusNormal"/>
        <w:numPr>
          <w:ilvl w:val="0"/>
          <w:numId w:val="49"/>
        </w:numPr>
        <w:shd w:val="clear" w:color="auto" w:fill="FFFFFF" w:themeFill="background1"/>
        <w:ind w:left="0" w:firstLine="709"/>
        <w:jc w:val="both"/>
        <w:rPr>
          <w:rFonts w:ascii="Times New Roman" w:hAnsi="Times New Roman" w:cs="Times New Roman"/>
          <w:noProof/>
          <w:lang w:val="ru-RU"/>
        </w:rPr>
      </w:pPr>
      <w:r w:rsidRPr="00B26DF5">
        <w:rPr>
          <w:rFonts w:ascii="Times New Roman" w:hAnsi="Times New Roman" w:cs="Times New Roman"/>
          <w:lang w:val="ru-RU"/>
        </w:rPr>
        <w:t>э</w:t>
      </w:r>
      <w:r w:rsidR="00D36671" w:rsidRPr="00B26DF5">
        <w:rPr>
          <w:rFonts w:ascii="Times New Roman" w:hAnsi="Times New Roman" w:cs="Times New Roman"/>
          <w:lang w:val="ru-RU"/>
        </w:rPr>
        <w:t>ффективность инвестиций</w:t>
      </w:r>
    </w:p>
    <w:p w:rsidR="00D36671" w:rsidRPr="00B26DF5" w:rsidRDefault="0038182D" w:rsidP="00B26DF5">
      <w:pPr>
        <w:pStyle w:val="ConsPlusNormal"/>
        <w:numPr>
          <w:ilvl w:val="0"/>
          <w:numId w:val="49"/>
        </w:numPr>
        <w:shd w:val="clear" w:color="auto" w:fill="FFFFFF" w:themeFill="background1"/>
        <w:ind w:left="0" w:firstLine="709"/>
        <w:jc w:val="both"/>
        <w:rPr>
          <w:rFonts w:ascii="Times New Roman" w:eastAsiaTheme="minorEastAsia" w:hAnsi="Times New Roman" w:cs="Times New Roman"/>
          <w:lang w:val="ru-RU"/>
        </w:rPr>
      </w:pPr>
      <w:r w:rsidRPr="00B26DF5">
        <w:rPr>
          <w:rFonts w:ascii="Times New Roman" w:hAnsi="Times New Roman" w:cs="Times New Roman"/>
          <w:lang w:val="ru-RU"/>
        </w:rPr>
        <w:t>ф</w:t>
      </w:r>
      <w:r w:rsidR="00D36671" w:rsidRPr="00B26DF5">
        <w:rPr>
          <w:rFonts w:ascii="Times New Roman" w:hAnsi="Times New Roman" w:cs="Times New Roman"/>
          <w:lang w:val="ru-RU"/>
        </w:rPr>
        <w:t>инансовая состоятельность</w:t>
      </w:r>
    </w:p>
    <w:p w:rsidR="00D36671" w:rsidRPr="00B26DF5" w:rsidRDefault="0038182D" w:rsidP="00B26DF5">
      <w:pPr>
        <w:pStyle w:val="ConsPlusNormal"/>
        <w:numPr>
          <w:ilvl w:val="0"/>
          <w:numId w:val="49"/>
        </w:numPr>
        <w:shd w:val="clear" w:color="auto" w:fill="FFFFFF" w:themeFill="background1"/>
        <w:ind w:left="0" w:firstLine="709"/>
        <w:jc w:val="both"/>
        <w:rPr>
          <w:rFonts w:ascii="Times New Roman" w:eastAsiaTheme="minorEastAsia" w:hAnsi="Times New Roman" w:cs="Times New Roman"/>
          <w:lang w:val="ru-RU"/>
        </w:rPr>
      </w:pPr>
      <w:r w:rsidRPr="00B26DF5">
        <w:rPr>
          <w:rFonts w:ascii="Times New Roman" w:hAnsi="Times New Roman" w:cs="Times New Roman"/>
          <w:lang w:val="ru-RU"/>
        </w:rPr>
        <w:t>р</w:t>
      </w:r>
      <w:r w:rsidR="00D36671" w:rsidRPr="00B26DF5">
        <w:rPr>
          <w:rFonts w:ascii="Times New Roman" w:hAnsi="Times New Roman" w:cs="Times New Roman"/>
          <w:lang w:val="ru-RU"/>
        </w:rPr>
        <w:t>иск осуществления проекта</w:t>
      </w:r>
    </w:p>
    <w:p w:rsidR="00677A2F" w:rsidRPr="00B26DF5" w:rsidRDefault="00677A2F" w:rsidP="00B26DF5">
      <w:pPr>
        <w:pStyle w:val="ConsPlusNormal"/>
        <w:shd w:val="clear" w:color="auto" w:fill="FFFFFF" w:themeFill="background1"/>
        <w:jc w:val="both"/>
        <w:rPr>
          <w:rFonts w:ascii="Times New Roman" w:eastAsiaTheme="minorEastAsia" w:hAnsi="Times New Roman" w:cs="Times New Roman"/>
          <w:lang w:val="ru-RU"/>
        </w:rPr>
      </w:pPr>
    </w:p>
    <w:p w:rsidR="00677A2F" w:rsidRPr="00B26DF5" w:rsidRDefault="00D36671" w:rsidP="00B26DF5">
      <w:pPr>
        <w:pStyle w:val="ConsPlusNormal"/>
        <w:shd w:val="clear" w:color="auto" w:fill="FFFFFF" w:themeFill="background1"/>
        <w:ind w:firstLine="709"/>
        <w:jc w:val="both"/>
        <w:rPr>
          <w:rFonts w:ascii="Times New Roman" w:hAnsi="Times New Roman" w:cs="Times New Roman"/>
          <w:bCs/>
          <w:lang w:val="ru-RU"/>
        </w:rPr>
      </w:pPr>
      <w:r w:rsidRPr="00B26DF5">
        <w:rPr>
          <w:rFonts w:ascii="Times New Roman" w:eastAsiaTheme="minorEastAsia" w:hAnsi="Times New Roman" w:cs="Times New Roman"/>
          <w:lang w:val="ru-RU"/>
        </w:rPr>
        <w:t xml:space="preserve">Программный комплекс РТП-3 </w:t>
      </w:r>
      <w:r w:rsidRPr="00B26DF5">
        <w:rPr>
          <w:rFonts w:ascii="Times New Roman" w:hAnsi="Times New Roman" w:cs="Times New Roman"/>
          <w:bCs/>
          <w:lang w:val="ru-RU"/>
        </w:rPr>
        <w:t xml:space="preserve">предназначен для расчета режимных параметров, технических потерь </w:t>
      </w:r>
      <w:r w:rsidRPr="00B26DF5">
        <w:rPr>
          <w:rFonts w:ascii="Times New Roman" w:hAnsi="Times New Roman" w:cs="Times New Roman"/>
          <w:bCs/>
          <w:lang w:val="ru-RU"/>
        </w:rPr>
        <w:lastRenderedPageBreak/>
        <w:t>мощности и электроэнергии, нормативных потерь в электрических сетях 0,38-220</w:t>
      </w:r>
      <w:r w:rsidRPr="00B26DF5">
        <w:rPr>
          <w:rFonts w:ascii="Times New Roman" w:hAnsi="Times New Roman" w:cs="Times New Roman"/>
          <w:bCs/>
        </w:rPr>
        <w:t> </w:t>
      </w:r>
      <w:r w:rsidRPr="00B26DF5">
        <w:rPr>
          <w:rFonts w:ascii="Times New Roman" w:hAnsi="Times New Roman" w:cs="Times New Roman"/>
          <w:bCs/>
          <w:lang w:val="ru-RU"/>
        </w:rPr>
        <w:t>кВ, а также для расчета допустимых и фактических небалансов, количества неучтенной электроэнергии в сети.</w:t>
      </w:r>
    </w:p>
    <w:p w:rsidR="00D36671" w:rsidRPr="00B26DF5" w:rsidRDefault="00D36671" w:rsidP="00B26DF5">
      <w:pPr>
        <w:pStyle w:val="af4"/>
        <w:spacing w:before="0" w:beforeAutospacing="0" w:after="0" w:afterAutospacing="0"/>
        <w:ind w:firstLine="709"/>
        <w:jc w:val="both"/>
        <w:rPr>
          <w:bCs/>
          <w:sz w:val="20"/>
          <w:szCs w:val="20"/>
        </w:rPr>
      </w:pPr>
      <w:r w:rsidRPr="00B26DF5">
        <w:rPr>
          <w:bCs/>
          <w:sz w:val="20"/>
          <w:szCs w:val="20"/>
        </w:rPr>
        <w:t>В состав программного комплекса входят три программы, каждая из которых предназначена для решения отдельного круга задач:</w:t>
      </w:r>
    </w:p>
    <w:p w:rsidR="00D36671" w:rsidRPr="00B26DF5" w:rsidRDefault="00D36671" w:rsidP="00B26DF5">
      <w:pPr>
        <w:pStyle w:val="af4"/>
        <w:spacing w:before="0" w:beforeAutospacing="0" w:after="0" w:afterAutospacing="0"/>
        <w:ind w:firstLine="709"/>
        <w:jc w:val="both"/>
        <w:rPr>
          <w:bCs/>
          <w:sz w:val="20"/>
          <w:szCs w:val="20"/>
        </w:rPr>
      </w:pPr>
      <w:r w:rsidRPr="00B26DF5">
        <w:rPr>
          <w:sz w:val="20"/>
          <w:szCs w:val="20"/>
        </w:rPr>
        <w:t>РТП 3.1 </w:t>
      </w:r>
      <w:r w:rsidRPr="00B26DF5">
        <w:rPr>
          <w:bCs/>
          <w:sz w:val="20"/>
          <w:szCs w:val="20"/>
        </w:rPr>
        <w:t>– расчет и нормирование потерь электроэнергии в электрических сетях 6(10)-220 кВ</w:t>
      </w:r>
    </w:p>
    <w:p w:rsidR="00D36671" w:rsidRPr="00B26DF5" w:rsidRDefault="00D36671" w:rsidP="00B26DF5">
      <w:pPr>
        <w:pStyle w:val="af4"/>
        <w:spacing w:before="0" w:beforeAutospacing="0" w:after="0" w:afterAutospacing="0"/>
        <w:ind w:firstLine="709"/>
        <w:jc w:val="both"/>
        <w:rPr>
          <w:bCs/>
          <w:sz w:val="20"/>
          <w:szCs w:val="20"/>
        </w:rPr>
      </w:pPr>
      <w:r w:rsidRPr="00B26DF5">
        <w:rPr>
          <w:sz w:val="20"/>
          <w:szCs w:val="20"/>
        </w:rPr>
        <w:t>РТП 3.2 </w:t>
      </w:r>
      <w:r w:rsidRPr="00B26DF5">
        <w:rPr>
          <w:bCs/>
          <w:sz w:val="20"/>
          <w:szCs w:val="20"/>
        </w:rPr>
        <w:t>– расчет и нормирование потерь электроэнергии в электрических сетях 0,38 кВ</w:t>
      </w:r>
    </w:p>
    <w:p w:rsidR="00D36671" w:rsidRPr="00B26DF5" w:rsidRDefault="00D36671" w:rsidP="00B26DF5">
      <w:pPr>
        <w:pStyle w:val="af4"/>
        <w:spacing w:before="0" w:beforeAutospacing="0" w:after="0" w:afterAutospacing="0"/>
        <w:ind w:firstLine="709"/>
        <w:jc w:val="both"/>
        <w:rPr>
          <w:bCs/>
          <w:sz w:val="20"/>
          <w:szCs w:val="20"/>
        </w:rPr>
      </w:pPr>
      <w:r w:rsidRPr="00B26DF5">
        <w:rPr>
          <w:sz w:val="20"/>
          <w:szCs w:val="20"/>
        </w:rPr>
        <w:t>РТП 3.3 </w:t>
      </w:r>
      <w:r w:rsidRPr="00B26DF5">
        <w:rPr>
          <w:bCs/>
          <w:sz w:val="20"/>
          <w:szCs w:val="20"/>
        </w:rPr>
        <w:t>– расчет балансов электроэнергии по фидерам и определение количества неучтенной электроэнергии в электрических сетях 0,38-220 кВ</w:t>
      </w:r>
    </w:p>
    <w:p w:rsidR="00D36671" w:rsidRPr="00B26DF5" w:rsidRDefault="00D36671" w:rsidP="00B26DF5">
      <w:pPr>
        <w:pStyle w:val="ConsPlusNormal"/>
        <w:shd w:val="clear" w:color="auto" w:fill="FFFFFF" w:themeFill="background1"/>
        <w:ind w:firstLine="709"/>
        <w:jc w:val="both"/>
        <w:rPr>
          <w:rFonts w:ascii="Times New Roman" w:hAnsi="Times New Roman" w:cs="Times New Roman"/>
          <w:bCs/>
          <w:lang w:val="ru-RU"/>
        </w:rPr>
      </w:pPr>
      <w:r w:rsidRPr="00B26DF5">
        <w:rPr>
          <w:rFonts w:ascii="Times New Roman" w:hAnsi="Times New Roman" w:cs="Times New Roman"/>
          <w:bCs/>
          <w:lang w:val="ru-RU"/>
        </w:rPr>
        <w:t>Методики расчета и комплекс программ прошли экспертизу ОАО РАО ''ЕЭС России'' на соответствие отраслевым нормативным требованиям  и допущены к использованию в электроэнергетике для расчетов потокораспределения, потерь мощности и электроэнергии, отклонений напряжения в узлах, токов короткого замыкания, оценки последствий оперативных переключений в разомкнутых электрических сетях в нормальных, ремонтных и послеаварийных режимах.</w:t>
      </w:r>
    </w:p>
    <w:p w:rsidR="00A95723" w:rsidRPr="00C45B66" w:rsidRDefault="00A95723" w:rsidP="00D90295">
      <w:pPr>
        <w:pStyle w:val="a8"/>
        <w:spacing w:line="360" w:lineRule="auto"/>
        <w:ind w:left="0" w:firstLine="709"/>
        <w:jc w:val="both"/>
        <w:rPr>
          <w:rFonts w:ascii="Times New Roman" w:hAnsi="Times New Roman" w:cs="Times New Roman"/>
          <w:color w:val="008000"/>
          <w:sz w:val="20"/>
          <w:szCs w:val="20"/>
        </w:rPr>
      </w:pPr>
    </w:p>
    <w:p w:rsidR="00A95723" w:rsidRPr="00C45B66" w:rsidRDefault="00A95723" w:rsidP="00D90295">
      <w:pPr>
        <w:pStyle w:val="a8"/>
        <w:spacing w:line="360" w:lineRule="auto"/>
        <w:ind w:left="0" w:firstLine="709"/>
        <w:jc w:val="both"/>
        <w:rPr>
          <w:rFonts w:ascii="Times New Roman" w:hAnsi="Times New Roman" w:cs="Times New Roman"/>
          <w:color w:val="008000"/>
          <w:sz w:val="20"/>
          <w:szCs w:val="20"/>
        </w:rPr>
      </w:pPr>
    </w:p>
    <w:p w:rsidR="004C0B52" w:rsidRPr="00206969" w:rsidRDefault="004C0B52" w:rsidP="00D90295">
      <w:pPr>
        <w:spacing w:line="360" w:lineRule="auto"/>
        <w:ind w:firstLine="709"/>
        <w:jc w:val="center"/>
        <w:rPr>
          <w:rFonts w:ascii="Times New Roman" w:hAnsi="Times New Roman" w:cs="Times New Roman"/>
          <w:color w:val="008000"/>
          <w:sz w:val="28"/>
          <w:szCs w:val="28"/>
        </w:rPr>
      </w:pPr>
    </w:p>
    <w:sectPr w:rsidR="004C0B52" w:rsidRPr="00206969" w:rsidSect="00C87C8E">
      <w:pgSz w:w="11900" w:h="16840"/>
      <w:pgMar w:top="37" w:right="560" w:bottom="568" w:left="1134" w:header="426" w:footer="4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7175" w:rsidRDefault="00407175" w:rsidP="00F73CBA">
      <w:r>
        <w:separator/>
      </w:r>
    </w:p>
  </w:endnote>
  <w:endnote w:type="continuationSeparator" w:id="1">
    <w:p w:rsidR="00407175" w:rsidRDefault="00407175" w:rsidP="00F73CB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8D8" w:rsidRPr="007C2922" w:rsidRDefault="00C328D8" w:rsidP="007C2922">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7175" w:rsidRDefault="00407175" w:rsidP="00F73CBA">
      <w:r>
        <w:separator/>
      </w:r>
    </w:p>
  </w:footnote>
  <w:footnote w:type="continuationSeparator" w:id="1">
    <w:p w:rsidR="00407175" w:rsidRDefault="00407175" w:rsidP="00F73C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8D8" w:rsidRDefault="00C328D8">
    <w:pPr>
      <w:pStyle w:val="af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8D8" w:rsidRDefault="00C328D8">
    <w:pPr>
      <w:pStyle w:val="af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8D8" w:rsidRDefault="00C328D8">
    <w:pPr>
      <w:pStyle w:val="af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http://www.alt-invest.ru/images/mk_red.gif" style="width:9.6pt;height:8.4pt;visibility:visible" o:bullet="t">
        <v:imagedata r:id="rId1" o:title="mk_red"/>
      </v:shape>
    </w:pict>
  </w:numPicBullet>
  <w:abstractNum w:abstractNumId="0">
    <w:nsid w:val="00000002"/>
    <w:multiLevelType w:val="singleLevel"/>
    <w:tmpl w:val="00000002"/>
    <w:name w:val="WW8Num3"/>
    <w:lvl w:ilvl="0">
      <w:start w:val="1"/>
      <w:numFmt w:val="bullet"/>
      <w:lvlText w:val=""/>
      <w:lvlJc w:val="left"/>
      <w:pPr>
        <w:tabs>
          <w:tab w:val="num" w:pos="1571"/>
        </w:tabs>
        <w:ind w:left="1571" w:hanging="360"/>
      </w:pPr>
      <w:rPr>
        <w:rFonts w:ascii="Wingdings" w:hAnsi="Wingdings"/>
      </w:rPr>
    </w:lvl>
  </w:abstractNum>
  <w:abstractNum w:abstractNumId="1">
    <w:nsid w:val="0000004E"/>
    <w:multiLevelType w:val="multilevel"/>
    <w:tmpl w:val="0000004E"/>
    <w:name w:val="WW8Num79"/>
    <w:lvl w:ilvl="0">
      <w:start w:val="1"/>
      <w:numFmt w:val="bullet"/>
      <w:lvlText w:val=""/>
      <w:lvlJc w:val="left"/>
      <w:pPr>
        <w:tabs>
          <w:tab w:val="num" w:pos="1429"/>
        </w:tabs>
        <w:ind w:left="1429" w:hanging="360"/>
      </w:pPr>
      <w:rPr>
        <w:rFonts w:ascii="Symbol" w:hAnsi="Symbol" w:cs="Symbol"/>
      </w:rPr>
    </w:lvl>
    <w:lvl w:ilvl="1">
      <w:start w:val="1"/>
      <w:numFmt w:val="bullet"/>
      <w:lvlText w:val=""/>
      <w:lvlJc w:val="left"/>
      <w:pPr>
        <w:tabs>
          <w:tab w:val="num" w:pos="2149"/>
        </w:tabs>
        <w:ind w:left="2149" w:hanging="360"/>
      </w:pPr>
      <w:rPr>
        <w:rFonts w:ascii="Symbol" w:hAnsi="Symbol" w:cs="Symbol"/>
      </w:rPr>
    </w:lvl>
    <w:lvl w:ilvl="2">
      <w:start w:val="1"/>
      <w:numFmt w:val="bullet"/>
      <w:lvlText w:val=""/>
      <w:lvlJc w:val="left"/>
      <w:pPr>
        <w:tabs>
          <w:tab w:val="num" w:pos="2869"/>
        </w:tabs>
        <w:ind w:left="2869" w:hanging="360"/>
      </w:pPr>
      <w:rPr>
        <w:rFonts w:ascii="Wingdings" w:hAnsi="Wingdings" w:cs="Wingdings"/>
      </w:rPr>
    </w:lvl>
    <w:lvl w:ilvl="3">
      <w:start w:val="1"/>
      <w:numFmt w:val="bullet"/>
      <w:lvlText w:val=""/>
      <w:lvlJc w:val="left"/>
      <w:pPr>
        <w:tabs>
          <w:tab w:val="num" w:pos="3589"/>
        </w:tabs>
        <w:ind w:left="3589" w:hanging="360"/>
      </w:pPr>
      <w:rPr>
        <w:rFonts w:ascii="Symbol" w:hAnsi="Symbol" w:cs="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cs="Wingdings"/>
      </w:rPr>
    </w:lvl>
    <w:lvl w:ilvl="6">
      <w:start w:val="1"/>
      <w:numFmt w:val="bullet"/>
      <w:lvlText w:val=""/>
      <w:lvlJc w:val="left"/>
      <w:pPr>
        <w:tabs>
          <w:tab w:val="num" w:pos="5749"/>
        </w:tabs>
        <w:ind w:left="5749" w:hanging="360"/>
      </w:pPr>
      <w:rPr>
        <w:rFonts w:ascii="Symbol" w:hAnsi="Symbol" w:cs="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cs="Wingdings"/>
      </w:rPr>
    </w:lvl>
  </w:abstractNum>
  <w:abstractNum w:abstractNumId="2">
    <w:nsid w:val="01456C03"/>
    <w:multiLevelType w:val="multilevel"/>
    <w:tmpl w:val="DE04E9E8"/>
    <w:styleLink w:val="WW8Num4"/>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
    <w:nsid w:val="046D7D72"/>
    <w:multiLevelType w:val="multilevel"/>
    <w:tmpl w:val="827A1E76"/>
    <w:styleLink w:val="WW8Num5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Symbol" w:hAnsi="Symbol"/>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nsid w:val="06286F0C"/>
    <w:multiLevelType w:val="hybridMultilevel"/>
    <w:tmpl w:val="877AC28E"/>
    <w:lvl w:ilvl="0" w:tplc="29EEFABC">
      <w:numFmt w:val="bullet"/>
      <w:lvlText w:val="-"/>
      <w:lvlJc w:val="left"/>
      <w:pPr>
        <w:ind w:left="1069" w:hanging="360"/>
      </w:pPr>
      <w:rPr>
        <w:rFonts w:ascii="Times New Roman" w:eastAsiaTheme="minorEastAsia"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
    <w:nsid w:val="078223EC"/>
    <w:multiLevelType w:val="multilevel"/>
    <w:tmpl w:val="92646A22"/>
    <w:styleLink w:val="WW8Num5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nsid w:val="08E55A8D"/>
    <w:multiLevelType w:val="multilevel"/>
    <w:tmpl w:val="22D6C262"/>
    <w:styleLink w:val="WW8Num2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nsid w:val="09FE1923"/>
    <w:multiLevelType w:val="multilevel"/>
    <w:tmpl w:val="F89059C2"/>
    <w:styleLink w:val="WW8Num13"/>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0B2668C7"/>
    <w:multiLevelType w:val="multilevel"/>
    <w:tmpl w:val="E2B4AAD0"/>
    <w:styleLink w:val="WW8Num40"/>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
    <w:nsid w:val="0C595BE9"/>
    <w:multiLevelType w:val="hybridMultilevel"/>
    <w:tmpl w:val="81B46E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EEC14DE"/>
    <w:multiLevelType w:val="hybridMultilevel"/>
    <w:tmpl w:val="7CC40DAC"/>
    <w:lvl w:ilvl="0" w:tplc="29EEFAB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44696A"/>
    <w:multiLevelType w:val="hybridMultilevel"/>
    <w:tmpl w:val="706C51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1F21269"/>
    <w:multiLevelType w:val="hybridMultilevel"/>
    <w:tmpl w:val="706C51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980B32"/>
    <w:multiLevelType w:val="multilevel"/>
    <w:tmpl w:val="5D76F554"/>
    <w:styleLink w:val="WW8Num4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nsid w:val="15B61211"/>
    <w:multiLevelType w:val="hybridMultilevel"/>
    <w:tmpl w:val="93743F44"/>
    <w:lvl w:ilvl="0" w:tplc="FFFFFFFF">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15">
    <w:nsid w:val="17E738A6"/>
    <w:multiLevelType w:val="hybridMultilevel"/>
    <w:tmpl w:val="B29EF9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90632EA"/>
    <w:multiLevelType w:val="hybridMultilevel"/>
    <w:tmpl w:val="FD289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912715D"/>
    <w:multiLevelType w:val="hybridMultilevel"/>
    <w:tmpl w:val="B29EF9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A8E6F1D"/>
    <w:multiLevelType w:val="hybridMultilevel"/>
    <w:tmpl w:val="FEB27676"/>
    <w:lvl w:ilvl="0" w:tplc="00809AB8">
      <w:start w:val="1"/>
      <w:numFmt w:val="bullet"/>
      <w:lvlText w:val=""/>
      <w:lvlPicBulletId w:val="0"/>
      <w:lvlJc w:val="left"/>
      <w:pPr>
        <w:tabs>
          <w:tab w:val="num" w:pos="720"/>
        </w:tabs>
        <w:ind w:left="720" w:hanging="360"/>
      </w:pPr>
      <w:rPr>
        <w:rFonts w:ascii="Symbol" w:hAnsi="Symbol" w:hint="default"/>
      </w:rPr>
    </w:lvl>
    <w:lvl w:ilvl="1" w:tplc="2AAA2BCA" w:tentative="1">
      <w:start w:val="1"/>
      <w:numFmt w:val="bullet"/>
      <w:lvlText w:val=""/>
      <w:lvlJc w:val="left"/>
      <w:pPr>
        <w:tabs>
          <w:tab w:val="num" w:pos="1440"/>
        </w:tabs>
        <w:ind w:left="1440" w:hanging="360"/>
      </w:pPr>
      <w:rPr>
        <w:rFonts w:ascii="Symbol" w:hAnsi="Symbol" w:hint="default"/>
      </w:rPr>
    </w:lvl>
    <w:lvl w:ilvl="2" w:tplc="37DA2E88" w:tentative="1">
      <w:start w:val="1"/>
      <w:numFmt w:val="bullet"/>
      <w:lvlText w:val=""/>
      <w:lvlJc w:val="left"/>
      <w:pPr>
        <w:tabs>
          <w:tab w:val="num" w:pos="2160"/>
        </w:tabs>
        <w:ind w:left="2160" w:hanging="360"/>
      </w:pPr>
      <w:rPr>
        <w:rFonts w:ascii="Symbol" w:hAnsi="Symbol" w:hint="default"/>
      </w:rPr>
    </w:lvl>
    <w:lvl w:ilvl="3" w:tplc="606C6A96" w:tentative="1">
      <w:start w:val="1"/>
      <w:numFmt w:val="bullet"/>
      <w:lvlText w:val=""/>
      <w:lvlJc w:val="left"/>
      <w:pPr>
        <w:tabs>
          <w:tab w:val="num" w:pos="2880"/>
        </w:tabs>
        <w:ind w:left="2880" w:hanging="360"/>
      </w:pPr>
      <w:rPr>
        <w:rFonts w:ascii="Symbol" w:hAnsi="Symbol" w:hint="default"/>
      </w:rPr>
    </w:lvl>
    <w:lvl w:ilvl="4" w:tplc="9D3CB348" w:tentative="1">
      <w:start w:val="1"/>
      <w:numFmt w:val="bullet"/>
      <w:lvlText w:val=""/>
      <w:lvlJc w:val="left"/>
      <w:pPr>
        <w:tabs>
          <w:tab w:val="num" w:pos="3600"/>
        </w:tabs>
        <w:ind w:left="3600" w:hanging="360"/>
      </w:pPr>
      <w:rPr>
        <w:rFonts w:ascii="Symbol" w:hAnsi="Symbol" w:hint="default"/>
      </w:rPr>
    </w:lvl>
    <w:lvl w:ilvl="5" w:tplc="5CB06674" w:tentative="1">
      <w:start w:val="1"/>
      <w:numFmt w:val="bullet"/>
      <w:lvlText w:val=""/>
      <w:lvlJc w:val="left"/>
      <w:pPr>
        <w:tabs>
          <w:tab w:val="num" w:pos="4320"/>
        </w:tabs>
        <w:ind w:left="4320" w:hanging="360"/>
      </w:pPr>
      <w:rPr>
        <w:rFonts w:ascii="Symbol" w:hAnsi="Symbol" w:hint="default"/>
      </w:rPr>
    </w:lvl>
    <w:lvl w:ilvl="6" w:tplc="0D70DA32" w:tentative="1">
      <w:start w:val="1"/>
      <w:numFmt w:val="bullet"/>
      <w:lvlText w:val=""/>
      <w:lvlJc w:val="left"/>
      <w:pPr>
        <w:tabs>
          <w:tab w:val="num" w:pos="5040"/>
        </w:tabs>
        <w:ind w:left="5040" w:hanging="360"/>
      </w:pPr>
      <w:rPr>
        <w:rFonts w:ascii="Symbol" w:hAnsi="Symbol" w:hint="default"/>
      </w:rPr>
    </w:lvl>
    <w:lvl w:ilvl="7" w:tplc="66203C14" w:tentative="1">
      <w:start w:val="1"/>
      <w:numFmt w:val="bullet"/>
      <w:lvlText w:val=""/>
      <w:lvlJc w:val="left"/>
      <w:pPr>
        <w:tabs>
          <w:tab w:val="num" w:pos="5760"/>
        </w:tabs>
        <w:ind w:left="5760" w:hanging="360"/>
      </w:pPr>
      <w:rPr>
        <w:rFonts w:ascii="Symbol" w:hAnsi="Symbol" w:hint="default"/>
      </w:rPr>
    </w:lvl>
    <w:lvl w:ilvl="8" w:tplc="5F6C2388" w:tentative="1">
      <w:start w:val="1"/>
      <w:numFmt w:val="bullet"/>
      <w:lvlText w:val=""/>
      <w:lvlJc w:val="left"/>
      <w:pPr>
        <w:tabs>
          <w:tab w:val="num" w:pos="6480"/>
        </w:tabs>
        <w:ind w:left="6480" w:hanging="360"/>
      </w:pPr>
      <w:rPr>
        <w:rFonts w:ascii="Symbol" w:hAnsi="Symbol" w:hint="default"/>
      </w:rPr>
    </w:lvl>
  </w:abstractNum>
  <w:abstractNum w:abstractNumId="19">
    <w:nsid w:val="1ABA0139"/>
    <w:multiLevelType w:val="hybridMultilevel"/>
    <w:tmpl w:val="706C51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B2C2492"/>
    <w:multiLevelType w:val="multilevel"/>
    <w:tmpl w:val="7C101308"/>
    <w:styleLink w:val="WW8Num3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nsid w:val="1C437721"/>
    <w:multiLevelType w:val="multilevel"/>
    <w:tmpl w:val="052E1CBE"/>
    <w:styleLink w:val="WW8Num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2">
    <w:nsid w:val="1F885526"/>
    <w:multiLevelType w:val="multilevel"/>
    <w:tmpl w:val="92F8B098"/>
    <w:styleLink w:val="WW8Num14"/>
    <w:lvl w:ilvl="0">
      <w:numFmt w:val="bullet"/>
      <w:lvlText w:val="-"/>
      <w:lvlJc w:val="left"/>
      <w:rPr>
        <w:rFonts w:ascii="OpenSymbol" w:hAnsi="Open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nsid w:val="21091E39"/>
    <w:multiLevelType w:val="multilevel"/>
    <w:tmpl w:val="2F3EB162"/>
    <w:styleLink w:val="WW8Num41"/>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nsid w:val="23C03B00"/>
    <w:multiLevelType w:val="multilevel"/>
    <w:tmpl w:val="7BA4CC48"/>
    <w:styleLink w:val="WW8Num5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
    <w:nsid w:val="2E8E494C"/>
    <w:multiLevelType w:val="multilevel"/>
    <w:tmpl w:val="6C6ABD52"/>
    <w:styleLink w:val="WW8Num15"/>
    <w:lvl w:ilvl="0">
      <w:numFmt w:val="bullet"/>
      <w:lvlText w:val=""/>
      <w:lvlJc w:val="left"/>
      <w:rPr>
        <w:rFonts w:ascii="Symbol" w:hAnsi="Symbol"/>
      </w:rPr>
    </w:lvl>
    <w:lvl w:ilvl="1">
      <w:start w:val="1"/>
      <w:numFmt w:val="decimal"/>
      <w:lvlText w:val="%2."/>
      <w:lvlJc w:val="left"/>
      <w:rPr>
        <w:b w:val="0"/>
        <w:i w:val="0"/>
        <w:sz w:val="28"/>
        <w:szCs w:val="28"/>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
    <w:nsid w:val="304C025B"/>
    <w:multiLevelType w:val="multilevel"/>
    <w:tmpl w:val="32684E86"/>
    <w:styleLink w:val="WW8Num4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nsid w:val="3272066F"/>
    <w:multiLevelType w:val="multilevel"/>
    <w:tmpl w:val="EDB25566"/>
    <w:styleLink w:val="WW8Num27"/>
    <w:lvl w:ilvl="0">
      <w:numFmt w:val="bullet"/>
      <w:lvlText w:val=""/>
      <w:lvlJc w:val="left"/>
      <w:rPr>
        <w:rFonts w:ascii="Symbol" w:hAnsi="Symbol"/>
      </w:rPr>
    </w:lvl>
    <w:lvl w:ilvl="1">
      <w:start w:val="1"/>
      <w:numFmt w:val="decimal"/>
      <w:lvlText w:val="%2."/>
      <w:lvlJc w:val="left"/>
      <w:rPr>
        <w:b w:val="0"/>
        <w:i w:val="0"/>
        <w:sz w:val="28"/>
        <w:szCs w:val="28"/>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8">
    <w:nsid w:val="377531E0"/>
    <w:multiLevelType w:val="multilevel"/>
    <w:tmpl w:val="57363BC0"/>
    <w:styleLink w:val="WW8Num6"/>
    <w:lvl w:ilvl="0">
      <w:numFmt w:val="bullet"/>
      <w:lvlText w:val="-"/>
      <w:lvlJc w:val="left"/>
      <w:rPr>
        <w:rFonts w:ascii="OpenSymbol" w:hAnsi="Open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
    <w:nsid w:val="37852E00"/>
    <w:multiLevelType w:val="hybridMultilevel"/>
    <w:tmpl w:val="B29EF9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9C91D93"/>
    <w:multiLevelType w:val="multilevel"/>
    <w:tmpl w:val="A9DE2496"/>
    <w:styleLink w:val="WW8Num50"/>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
    <w:nsid w:val="3D6F17FB"/>
    <w:multiLevelType w:val="multilevel"/>
    <w:tmpl w:val="5C664052"/>
    <w:styleLink w:val="WW8Num34"/>
    <w:lvl w:ilvl="0">
      <w:numFmt w:val="bullet"/>
      <w:lvlText w:val=""/>
      <w:lvlJc w:val="left"/>
      <w:rPr>
        <w:rFonts w:ascii="Wingdings" w:hAnsi="Wingdings"/>
      </w:rPr>
    </w:lvl>
    <w:lvl w:ilvl="1">
      <w:start w:val="1"/>
      <w:numFmt w:val="decimal"/>
      <w:lvlText w:val="%2."/>
      <w:lvlJc w:val="left"/>
      <w:rPr>
        <w:b w:val="0"/>
        <w:i w:val="0"/>
        <w:sz w:val="28"/>
        <w:szCs w:val="28"/>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
    <w:nsid w:val="43BC5386"/>
    <w:multiLevelType w:val="multilevel"/>
    <w:tmpl w:val="F46A461E"/>
    <w:styleLink w:val="WW8Num2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
    <w:nsid w:val="4480349D"/>
    <w:multiLevelType w:val="multilevel"/>
    <w:tmpl w:val="5DF6FA9C"/>
    <w:styleLink w:val="WW8Num45"/>
    <w:lvl w:ilvl="0">
      <w:start w:val="1"/>
      <w:numFmt w:val="decimal"/>
      <w:lvlText w:val="%1."/>
      <w:lvlJc w:val="left"/>
    </w:lvl>
    <w:lvl w:ilvl="1">
      <w:numFmt w:val="none"/>
      <w:lvlText w:val="%2"/>
      <w:lvlJc w:val="left"/>
    </w:lvl>
    <w:lvl w:ilvl="2">
      <w:numFmt w:val="none"/>
      <w:lvlText w:val="%3"/>
      <w:lvlJc w:val="left"/>
    </w:lvl>
    <w:lvl w:ilvl="3">
      <w:numFmt w:val="none"/>
      <w:lvlText w:val="%4"/>
      <w:lvlJc w:val="left"/>
    </w:lvl>
    <w:lvl w:ilvl="4">
      <w:numFmt w:val="none"/>
      <w:lvlText w:val="%5"/>
      <w:lvlJc w:val="left"/>
    </w:lvl>
    <w:lvl w:ilvl="5">
      <w:numFmt w:val="none"/>
      <w:lvlText w:val="%6"/>
      <w:lvlJc w:val="left"/>
    </w:lvl>
    <w:lvl w:ilvl="6">
      <w:numFmt w:val="none"/>
      <w:lvlText w:val="%7"/>
      <w:lvlJc w:val="left"/>
    </w:lvl>
    <w:lvl w:ilvl="7">
      <w:numFmt w:val="none"/>
      <w:lvlText w:val="%8"/>
      <w:lvlJc w:val="left"/>
    </w:lvl>
    <w:lvl w:ilvl="8">
      <w:numFmt w:val="none"/>
      <w:lvlText w:val="%9"/>
      <w:lvlJc w:val="left"/>
    </w:lvl>
  </w:abstractNum>
  <w:abstractNum w:abstractNumId="34">
    <w:nsid w:val="46420CDA"/>
    <w:multiLevelType w:val="hybridMultilevel"/>
    <w:tmpl w:val="97901D1C"/>
    <w:lvl w:ilvl="0" w:tplc="29EEFAB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68E71D9"/>
    <w:multiLevelType w:val="hybridMultilevel"/>
    <w:tmpl w:val="FD289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7541604"/>
    <w:multiLevelType w:val="multilevel"/>
    <w:tmpl w:val="A5B4973E"/>
    <w:styleLink w:val="WW8Num35"/>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
    <w:nsid w:val="48D1334B"/>
    <w:multiLevelType w:val="multilevel"/>
    <w:tmpl w:val="EF982B4C"/>
    <w:styleLink w:val="WW8Num10"/>
    <w:lvl w:ilvl="0">
      <w:start w:val="1"/>
      <w:numFmt w:val="decimal"/>
      <w:lvlText w:val="%1."/>
      <w:lvlJc w:val="left"/>
    </w:lvl>
    <w:lvl w:ilvl="1">
      <w:start w:val="1"/>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8">
    <w:nsid w:val="4E636E14"/>
    <w:multiLevelType w:val="multilevel"/>
    <w:tmpl w:val="8C727308"/>
    <w:styleLink w:val="WW8Num11"/>
    <w:lvl w:ilvl="0">
      <w:numFmt w:val="bullet"/>
      <w:lvlText w:val=""/>
      <w:lvlJc w:val="left"/>
      <w:rPr>
        <w:rFonts w:ascii="Symbol" w:hAnsi="Symbol"/>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9">
    <w:nsid w:val="4F165513"/>
    <w:multiLevelType w:val="multilevel"/>
    <w:tmpl w:val="089C9ADE"/>
    <w:styleLink w:val="WW8Num26"/>
    <w:lvl w:ilvl="0">
      <w:numFmt w:val="bullet"/>
      <w:lvlText w:val=""/>
      <w:lvlJc w:val="left"/>
      <w:rPr>
        <w:rFonts w:ascii="Symbol" w:hAnsi="Symbol"/>
      </w:rPr>
    </w:lvl>
    <w:lvl w:ilvl="1">
      <w:numFmt w:val="bullet"/>
      <w:lvlText w:val="-"/>
      <w:lvlJc w:val="left"/>
      <w:rPr>
        <w:rFonts w:ascii="OpenSymbol" w:hAnsi="Open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
    <w:nsid w:val="4FA52B5A"/>
    <w:multiLevelType w:val="hybridMultilevel"/>
    <w:tmpl w:val="B29EF9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1044180"/>
    <w:multiLevelType w:val="hybridMultilevel"/>
    <w:tmpl w:val="706C51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1961E12"/>
    <w:multiLevelType w:val="multilevel"/>
    <w:tmpl w:val="914EBFA2"/>
    <w:styleLink w:val="WW8Num29"/>
    <w:lvl w:ilvl="0">
      <w:numFmt w:val="bullet"/>
      <w:lvlText w:val="-"/>
      <w:lvlJc w:val="left"/>
      <w:rPr>
        <w:rFonts w:ascii="OpenSymbol" w:hAnsi="Open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nsid w:val="51D23CB5"/>
    <w:multiLevelType w:val="multilevel"/>
    <w:tmpl w:val="5E72B59E"/>
    <w:styleLink w:val="WW8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
    <w:nsid w:val="525F47B7"/>
    <w:multiLevelType w:val="multilevel"/>
    <w:tmpl w:val="D082A810"/>
    <w:styleLink w:val="WW8Num44"/>
    <w:lvl w:ilvl="0">
      <w:numFmt w:val="bullet"/>
      <w:lvlText w:val="-"/>
      <w:lvlJc w:val="left"/>
      <w:rPr>
        <w:rFonts w:ascii="OpenSymbol" w:hAnsi="OpenSymbol"/>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nsid w:val="528911AF"/>
    <w:multiLevelType w:val="multilevel"/>
    <w:tmpl w:val="11F07C02"/>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6F00D0E"/>
    <w:multiLevelType w:val="hybridMultilevel"/>
    <w:tmpl w:val="0CBA9E4C"/>
    <w:lvl w:ilvl="0" w:tplc="29EEFABC">
      <w:numFmt w:val="bullet"/>
      <w:lvlText w:val="-"/>
      <w:lvlJc w:val="left"/>
      <w:pPr>
        <w:ind w:left="1440" w:hanging="360"/>
      </w:pPr>
      <w:rPr>
        <w:rFonts w:ascii="Times New Roman" w:eastAsiaTheme="minorEastAsia"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5A140871"/>
    <w:multiLevelType w:val="multilevel"/>
    <w:tmpl w:val="15F235C8"/>
    <w:styleLink w:val="WW8Num55"/>
    <w:lvl w:ilvl="0">
      <w:numFmt w:val="bullet"/>
      <w:lvlText w:val=""/>
      <w:lvlJc w:val="left"/>
      <w:rPr>
        <w:rFonts w:ascii="Symbol" w:hAnsi="Symbol"/>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8">
    <w:nsid w:val="5C9215AF"/>
    <w:multiLevelType w:val="multilevel"/>
    <w:tmpl w:val="FE6C43F0"/>
    <w:styleLink w:val="WW8Num5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
    <w:nsid w:val="5E774794"/>
    <w:multiLevelType w:val="hybridMultilevel"/>
    <w:tmpl w:val="FD289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F7C6BF4"/>
    <w:multiLevelType w:val="multilevel"/>
    <w:tmpl w:val="7120603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1">
    <w:nsid w:val="5FD243BB"/>
    <w:multiLevelType w:val="hybridMultilevel"/>
    <w:tmpl w:val="6374B1B6"/>
    <w:lvl w:ilvl="0" w:tplc="FFFFFFFF">
      <w:start w:val="1"/>
      <w:numFmt w:val="bullet"/>
      <w:lvlText w:val=""/>
      <w:lvlJc w:val="left"/>
      <w:pPr>
        <w:tabs>
          <w:tab w:val="num" w:pos="1571"/>
        </w:tabs>
        <w:ind w:left="1571" w:hanging="360"/>
      </w:pPr>
      <w:rPr>
        <w:rFonts w:ascii="Symbol" w:hAnsi="Symbol" w:hint="default"/>
      </w:rPr>
    </w:lvl>
    <w:lvl w:ilvl="1" w:tplc="FFFFFFFF">
      <w:start w:val="1"/>
      <w:numFmt w:val="bullet"/>
      <w:lvlText w:val="o"/>
      <w:lvlJc w:val="left"/>
      <w:pPr>
        <w:tabs>
          <w:tab w:val="num" w:pos="2291"/>
        </w:tabs>
        <w:ind w:left="2291" w:hanging="360"/>
      </w:pPr>
      <w:rPr>
        <w:rFonts w:ascii="Courier New" w:hAnsi="Courier New" w:hint="default"/>
      </w:rPr>
    </w:lvl>
    <w:lvl w:ilvl="2" w:tplc="FFFFFFFF">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52">
    <w:nsid w:val="60C65D57"/>
    <w:multiLevelType w:val="hybridMultilevel"/>
    <w:tmpl w:val="314CBB4E"/>
    <w:lvl w:ilvl="0" w:tplc="29EEFAB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128770F"/>
    <w:multiLevelType w:val="multilevel"/>
    <w:tmpl w:val="9452B2A0"/>
    <w:styleLink w:val="WW8Num1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4">
    <w:nsid w:val="61857F1E"/>
    <w:multiLevelType w:val="hybridMultilevel"/>
    <w:tmpl w:val="CFC8CEC2"/>
    <w:lvl w:ilvl="0" w:tplc="29EEFAB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20364D4"/>
    <w:multiLevelType w:val="multilevel"/>
    <w:tmpl w:val="DECCF4DA"/>
    <w:styleLink w:val="WW8Num5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
    <w:nsid w:val="628D77C9"/>
    <w:multiLevelType w:val="multilevel"/>
    <w:tmpl w:val="6C92957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7">
    <w:nsid w:val="669231AD"/>
    <w:multiLevelType w:val="hybridMultilevel"/>
    <w:tmpl w:val="706C51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7805428"/>
    <w:multiLevelType w:val="hybridMultilevel"/>
    <w:tmpl w:val="A22CF624"/>
    <w:lvl w:ilvl="0" w:tplc="44A4CA16">
      <w:start w:val="1"/>
      <w:numFmt w:val="bullet"/>
      <w:lvlText w:val=""/>
      <w:lvlPicBulletId w:val="0"/>
      <w:lvlJc w:val="left"/>
      <w:pPr>
        <w:tabs>
          <w:tab w:val="num" w:pos="720"/>
        </w:tabs>
        <w:ind w:left="720" w:hanging="360"/>
      </w:pPr>
      <w:rPr>
        <w:rFonts w:ascii="Symbol" w:hAnsi="Symbol" w:hint="default"/>
      </w:rPr>
    </w:lvl>
    <w:lvl w:ilvl="1" w:tplc="61346946" w:tentative="1">
      <w:start w:val="1"/>
      <w:numFmt w:val="bullet"/>
      <w:lvlText w:val=""/>
      <w:lvlJc w:val="left"/>
      <w:pPr>
        <w:tabs>
          <w:tab w:val="num" w:pos="1440"/>
        </w:tabs>
        <w:ind w:left="1440" w:hanging="360"/>
      </w:pPr>
      <w:rPr>
        <w:rFonts w:ascii="Symbol" w:hAnsi="Symbol" w:hint="default"/>
      </w:rPr>
    </w:lvl>
    <w:lvl w:ilvl="2" w:tplc="32B0D8A2" w:tentative="1">
      <w:start w:val="1"/>
      <w:numFmt w:val="bullet"/>
      <w:lvlText w:val=""/>
      <w:lvlJc w:val="left"/>
      <w:pPr>
        <w:tabs>
          <w:tab w:val="num" w:pos="2160"/>
        </w:tabs>
        <w:ind w:left="2160" w:hanging="360"/>
      </w:pPr>
      <w:rPr>
        <w:rFonts w:ascii="Symbol" w:hAnsi="Symbol" w:hint="default"/>
      </w:rPr>
    </w:lvl>
    <w:lvl w:ilvl="3" w:tplc="6414E3DE" w:tentative="1">
      <w:start w:val="1"/>
      <w:numFmt w:val="bullet"/>
      <w:lvlText w:val=""/>
      <w:lvlJc w:val="left"/>
      <w:pPr>
        <w:tabs>
          <w:tab w:val="num" w:pos="2880"/>
        </w:tabs>
        <w:ind w:left="2880" w:hanging="360"/>
      </w:pPr>
      <w:rPr>
        <w:rFonts w:ascii="Symbol" w:hAnsi="Symbol" w:hint="default"/>
      </w:rPr>
    </w:lvl>
    <w:lvl w:ilvl="4" w:tplc="499A0546" w:tentative="1">
      <w:start w:val="1"/>
      <w:numFmt w:val="bullet"/>
      <w:lvlText w:val=""/>
      <w:lvlJc w:val="left"/>
      <w:pPr>
        <w:tabs>
          <w:tab w:val="num" w:pos="3600"/>
        </w:tabs>
        <w:ind w:left="3600" w:hanging="360"/>
      </w:pPr>
      <w:rPr>
        <w:rFonts w:ascii="Symbol" w:hAnsi="Symbol" w:hint="default"/>
      </w:rPr>
    </w:lvl>
    <w:lvl w:ilvl="5" w:tplc="93F8F7AE" w:tentative="1">
      <w:start w:val="1"/>
      <w:numFmt w:val="bullet"/>
      <w:lvlText w:val=""/>
      <w:lvlJc w:val="left"/>
      <w:pPr>
        <w:tabs>
          <w:tab w:val="num" w:pos="4320"/>
        </w:tabs>
        <w:ind w:left="4320" w:hanging="360"/>
      </w:pPr>
      <w:rPr>
        <w:rFonts w:ascii="Symbol" w:hAnsi="Symbol" w:hint="default"/>
      </w:rPr>
    </w:lvl>
    <w:lvl w:ilvl="6" w:tplc="57327A52" w:tentative="1">
      <w:start w:val="1"/>
      <w:numFmt w:val="bullet"/>
      <w:lvlText w:val=""/>
      <w:lvlJc w:val="left"/>
      <w:pPr>
        <w:tabs>
          <w:tab w:val="num" w:pos="5040"/>
        </w:tabs>
        <w:ind w:left="5040" w:hanging="360"/>
      </w:pPr>
      <w:rPr>
        <w:rFonts w:ascii="Symbol" w:hAnsi="Symbol" w:hint="default"/>
      </w:rPr>
    </w:lvl>
    <w:lvl w:ilvl="7" w:tplc="233ADD4C" w:tentative="1">
      <w:start w:val="1"/>
      <w:numFmt w:val="bullet"/>
      <w:lvlText w:val=""/>
      <w:lvlJc w:val="left"/>
      <w:pPr>
        <w:tabs>
          <w:tab w:val="num" w:pos="5760"/>
        </w:tabs>
        <w:ind w:left="5760" w:hanging="360"/>
      </w:pPr>
      <w:rPr>
        <w:rFonts w:ascii="Symbol" w:hAnsi="Symbol" w:hint="default"/>
      </w:rPr>
    </w:lvl>
    <w:lvl w:ilvl="8" w:tplc="544A0BBA" w:tentative="1">
      <w:start w:val="1"/>
      <w:numFmt w:val="bullet"/>
      <w:lvlText w:val=""/>
      <w:lvlJc w:val="left"/>
      <w:pPr>
        <w:tabs>
          <w:tab w:val="num" w:pos="6480"/>
        </w:tabs>
        <w:ind w:left="6480" w:hanging="360"/>
      </w:pPr>
      <w:rPr>
        <w:rFonts w:ascii="Symbol" w:hAnsi="Symbol" w:hint="default"/>
      </w:rPr>
    </w:lvl>
  </w:abstractNum>
  <w:abstractNum w:abstractNumId="59">
    <w:nsid w:val="67C237D2"/>
    <w:multiLevelType w:val="hybridMultilevel"/>
    <w:tmpl w:val="3356D382"/>
    <w:lvl w:ilvl="0" w:tplc="0419000F">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689E49C4"/>
    <w:multiLevelType w:val="multilevel"/>
    <w:tmpl w:val="549EB5DC"/>
    <w:styleLink w:val="WW8Num20"/>
    <w:lvl w:ilvl="0">
      <w:numFmt w:val="bullet"/>
      <w:lvlText w:val=""/>
      <w:lvlJc w:val="left"/>
      <w:rPr>
        <w:rFonts w:ascii="Symbol" w:hAnsi="Symbol"/>
      </w:rPr>
    </w:lvl>
    <w:lvl w:ilvl="1">
      <w:numFmt w:val="none"/>
      <w:lvlText w:val="%2"/>
      <w:lvlJc w:val="left"/>
    </w:lvl>
    <w:lvl w:ilvl="2">
      <w:numFmt w:val="none"/>
      <w:lvlText w:val="%3"/>
      <w:lvlJc w:val="left"/>
    </w:lvl>
    <w:lvl w:ilvl="3">
      <w:numFmt w:val="none"/>
      <w:lvlText w:val="%4"/>
      <w:lvlJc w:val="left"/>
    </w:lvl>
    <w:lvl w:ilvl="4">
      <w:numFmt w:val="none"/>
      <w:lvlText w:val="%5"/>
      <w:lvlJc w:val="left"/>
    </w:lvl>
    <w:lvl w:ilvl="5">
      <w:numFmt w:val="none"/>
      <w:lvlText w:val="%6"/>
      <w:lvlJc w:val="left"/>
    </w:lvl>
    <w:lvl w:ilvl="6">
      <w:numFmt w:val="none"/>
      <w:lvlText w:val="%7"/>
      <w:lvlJc w:val="left"/>
    </w:lvl>
    <w:lvl w:ilvl="7">
      <w:numFmt w:val="none"/>
      <w:lvlText w:val="%8"/>
      <w:lvlJc w:val="left"/>
    </w:lvl>
    <w:lvl w:ilvl="8">
      <w:numFmt w:val="none"/>
      <w:lvlText w:val="%9"/>
      <w:lvlJc w:val="left"/>
    </w:lvl>
  </w:abstractNum>
  <w:abstractNum w:abstractNumId="61">
    <w:nsid w:val="68BC43CF"/>
    <w:multiLevelType w:val="multilevel"/>
    <w:tmpl w:val="2D0455C4"/>
    <w:styleLink w:val="WW8Num52"/>
    <w:lvl w:ilvl="0">
      <w:start w:val="1"/>
      <w:numFmt w:val="decimal"/>
      <w:lvlText w:val="%1."/>
      <w:lvlJc w:val="left"/>
    </w:lvl>
    <w:lvl w:ilvl="1">
      <w:numFmt w:val="none"/>
      <w:lvlText w:val="%2"/>
      <w:lvlJc w:val="left"/>
    </w:lvl>
    <w:lvl w:ilvl="2">
      <w:numFmt w:val="none"/>
      <w:lvlText w:val="%3"/>
      <w:lvlJc w:val="left"/>
    </w:lvl>
    <w:lvl w:ilvl="3">
      <w:numFmt w:val="none"/>
      <w:lvlText w:val="%4"/>
      <w:lvlJc w:val="left"/>
    </w:lvl>
    <w:lvl w:ilvl="4">
      <w:numFmt w:val="none"/>
      <w:lvlText w:val="%5"/>
      <w:lvlJc w:val="left"/>
    </w:lvl>
    <w:lvl w:ilvl="5">
      <w:numFmt w:val="none"/>
      <w:lvlText w:val="%6"/>
      <w:lvlJc w:val="left"/>
    </w:lvl>
    <w:lvl w:ilvl="6">
      <w:numFmt w:val="none"/>
      <w:lvlText w:val="%7"/>
      <w:lvlJc w:val="left"/>
    </w:lvl>
    <w:lvl w:ilvl="7">
      <w:numFmt w:val="none"/>
      <w:lvlText w:val="%8"/>
      <w:lvlJc w:val="left"/>
    </w:lvl>
    <w:lvl w:ilvl="8">
      <w:numFmt w:val="none"/>
      <w:lvlText w:val="%9"/>
      <w:lvlJc w:val="left"/>
    </w:lvl>
  </w:abstractNum>
  <w:abstractNum w:abstractNumId="62">
    <w:nsid w:val="6D412286"/>
    <w:multiLevelType w:val="multilevel"/>
    <w:tmpl w:val="47249BF6"/>
    <w:styleLink w:val="WW8Num3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3">
    <w:nsid w:val="6F561349"/>
    <w:multiLevelType w:val="multilevel"/>
    <w:tmpl w:val="F62E09D2"/>
    <w:styleLink w:val="WW8Num4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4">
    <w:nsid w:val="724641B8"/>
    <w:multiLevelType w:val="multilevel"/>
    <w:tmpl w:val="CA2A3D3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nsid w:val="76F74328"/>
    <w:multiLevelType w:val="multilevel"/>
    <w:tmpl w:val="462A3712"/>
    <w:styleLink w:val="WW8Num3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6">
    <w:nsid w:val="78CE3D11"/>
    <w:multiLevelType w:val="hybridMultilevel"/>
    <w:tmpl w:val="B29EF9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91D2CEB"/>
    <w:multiLevelType w:val="hybridMultilevel"/>
    <w:tmpl w:val="5364827A"/>
    <w:lvl w:ilvl="0" w:tplc="1F6A8EB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9EC3884"/>
    <w:multiLevelType w:val="multilevel"/>
    <w:tmpl w:val="BC5EE608"/>
    <w:styleLink w:val="WW8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9">
    <w:nsid w:val="7AA60260"/>
    <w:multiLevelType w:val="multilevel"/>
    <w:tmpl w:val="7326FA06"/>
    <w:styleLink w:val="WW8Num5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0">
    <w:nsid w:val="7B05526F"/>
    <w:multiLevelType w:val="multilevel"/>
    <w:tmpl w:val="60261BB4"/>
    <w:styleLink w:val="WW8Num12"/>
    <w:lvl w:ilvl="0">
      <w:numFmt w:val="bullet"/>
      <w:lvlText w:val="-"/>
      <w:lvlJc w:val="left"/>
      <w:rPr>
        <w:rFonts w:ascii="Times New Roman" w:eastAsia="Times New Roman" w:hAnsi="Times New Roman" w:cs="Times New Roman"/>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1">
    <w:nsid w:val="7E8F1244"/>
    <w:multiLevelType w:val="multilevel"/>
    <w:tmpl w:val="EDEAEE62"/>
    <w:styleLink w:val="WW8Num46"/>
    <w:lvl w:ilvl="0">
      <w:numFmt w:val="bullet"/>
      <w:lvlText w:val="-"/>
      <w:lvlJc w:val="left"/>
      <w:rPr>
        <w:rFonts w:ascii="OpenSymbol" w:hAnsi="Open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2">
    <w:nsid w:val="7EB64DF1"/>
    <w:multiLevelType w:val="multilevel"/>
    <w:tmpl w:val="B110661E"/>
    <w:styleLink w:val="WW8Num24"/>
    <w:lvl w:ilvl="0">
      <w:numFmt w:val="bullet"/>
      <w:lvlText w:val="-"/>
      <w:lvlJc w:val="left"/>
      <w:rPr>
        <w:rFonts w:ascii="OpenSymbol" w:hAnsi="Open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4"/>
  </w:num>
  <w:num w:numId="2">
    <w:abstractNumId w:val="34"/>
  </w:num>
  <w:num w:numId="3">
    <w:abstractNumId w:val="52"/>
  </w:num>
  <w:num w:numId="4">
    <w:abstractNumId w:val="10"/>
  </w:num>
  <w:num w:numId="5">
    <w:abstractNumId w:val="54"/>
  </w:num>
  <w:num w:numId="6">
    <w:abstractNumId w:val="46"/>
  </w:num>
  <w:num w:numId="7">
    <w:abstractNumId w:val="53"/>
  </w:num>
  <w:num w:numId="8">
    <w:abstractNumId w:val="39"/>
  </w:num>
  <w:num w:numId="9">
    <w:abstractNumId w:val="71"/>
  </w:num>
  <w:num w:numId="10">
    <w:abstractNumId w:val="13"/>
  </w:num>
  <w:num w:numId="11">
    <w:abstractNumId w:val="25"/>
  </w:num>
  <w:num w:numId="12">
    <w:abstractNumId w:val="33"/>
  </w:num>
  <w:num w:numId="13">
    <w:abstractNumId w:val="61"/>
  </w:num>
  <w:num w:numId="14">
    <w:abstractNumId w:val="62"/>
  </w:num>
  <w:num w:numId="15">
    <w:abstractNumId w:val="60"/>
  </w:num>
  <w:num w:numId="16">
    <w:abstractNumId w:val="20"/>
  </w:num>
  <w:num w:numId="17">
    <w:abstractNumId w:val="27"/>
  </w:num>
  <w:num w:numId="18">
    <w:abstractNumId w:val="2"/>
  </w:num>
  <w:num w:numId="19">
    <w:abstractNumId w:val="5"/>
  </w:num>
  <w:num w:numId="20">
    <w:abstractNumId w:val="3"/>
  </w:num>
  <w:num w:numId="21">
    <w:abstractNumId w:val="31"/>
  </w:num>
  <w:num w:numId="22">
    <w:abstractNumId w:val="63"/>
  </w:num>
  <w:num w:numId="23">
    <w:abstractNumId w:val="8"/>
  </w:num>
  <w:num w:numId="24">
    <w:abstractNumId w:val="22"/>
  </w:num>
  <w:num w:numId="25">
    <w:abstractNumId w:val="28"/>
  </w:num>
  <w:num w:numId="26">
    <w:abstractNumId w:val="42"/>
  </w:num>
  <w:num w:numId="27">
    <w:abstractNumId w:val="37"/>
  </w:num>
  <w:num w:numId="28">
    <w:abstractNumId w:val="26"/>
  </w:num>
  <w:num w:numId="29">
    <w:abstractNumId w:val="21"/>
  </w:num>
  <w:num w:numId="30">
    <w:abstractNumId w:val="48"/>
  </w:num>
  <w:num w:numId="31">
    <w:abstractNumId w:val="43"/>
  </w:num>
  <w:num w:numId="32">
    <w:abstractNumId w:val="65"/>
  </w:num>
  <w:num w:numId="33">
    <w:abstractNumId w:val="44"/>
  </w:num>
  <w:num w:numId="34">
    <w:abstractNumId w:val="72"/>
  </w:num>
  <w:num w:numId="35">
    <w:abstractNumId w:val="6"/>
  </w:num>
  <w:num w:numId="36">
    <w:abstractNumId w:val="47"/>
  </w:num>
  <w:num w:numId="37">
    <w:abstractNumId w:val="55"/>
  </w:num>
  <w:num w:numId="38">
    <w:abstractNumId w:val="68"/>
  </w:num>
  <w:num w:numId="39">
    <w:abstractNumId w:val="24"/>
  </w:num>
  <w:num w:numId="40">
    <w:abstractNumId w:val="36"/>
  </w:num>
  <w:num w:numId="41">
    <w:abstractNumId w:val="38"/>
  </w:num>
  <w:num w:numId="42">
    <w:abstractNumId w:val="7"/>
  </w:num>
  <w:num w:numId="43">
    <w:abstractNumId w:val="32"/>
  </w:num>
  <w:num w:numId="44">
    <w:abstractNumId w:val="23"/>
  </w:num>
  <w:num w:numId="45">
    <w:abstractNumId w:val="30"/>
  </w:num>
  <w:num w:numId="46">
    <w:abstractNumId w:val="69"/>
  </w:num>
  <w:num w:numId="47">
    <w:abstractNumId w:val="70"/>
  </w:num>
  <w:num w:numId="48">
    <w:abstractNumId w:val="18"/>
  </w:num>
  <w:num w:numId="49">
    <w:abstractNumId w:val="58"/>
  </w:num>
  <w:num w:numId="50">
    <w:abstractNumId w:val="45"/>
  </w:num>
  <w:num w:numId="51">
    <w:abstractNumId w:val="59"/>
  </w:num>
  <w:num w:numId="52">
    <w:abstractNumId w:val="51"/>
  </w:num>
  <w:num w:numId="53">
    <w:abstractNumId w:val="64"/>
  </w:num>
  <w:num w:numId="54">
    <w:abstractNumId w:val="9"/>
  </w:num>
  <w:num w:numId="55">
    <w:abstractNumId w:val="56"/>
  </w:num>
  <w:num w:numId="56">
    <w:abstractNumId w:val="50"/>
  </w:num>
  <w:num w:numId="57">
    <w:abstractNumId w:val="35"/>
  </w:num>
  <w:num w:numId="58">
    <w:abstractNumId w:val="41"/>
  </w:num>
  <w:num w:numId="59">
    <w:abstractNumId w:val="40"/>
  </w:num>
  <w:num w:numId="60">
    <w:abstractNumId w:val="16"/>
  </w:num>
  <w:num w:numId="61">
    <w:abstractNumId w:val="19"/>
  </w:num>
  <w:num w:numId="62">
    <w:abstractNumId w:val="29"/>
  </w:num>
  <w:num w:numId="63">
    <w:abstractNumId w:val="49"/>
  </w:num>
  <w:num w:numId="64">
    <w:abstractNumId w:val="12"/>
  </w:num>
  <w:num w:numId="65">
    <w:abstractNumId w:val="66"/>
  </w:num>
  <w:num w:numId="66">
    <w:abstractNumId w:val="14"/>
  </w:num>
  <w:num w:numId="67">
    <w:abstractNumId w:val="11"/>
  </w:num>
  <w:num w:numId="68">
    <w:abstractNumId w:val="17"/>
  </w:num>
  <w:num w:numId="69">
    <w:abstractNumId w:val="57"/>
  </w:num>
  <w:num w:numId="70">
    <w:abstractNumId w:val="15"/>
  </w:num>
  <w:num w:numId="71">
    <w:abstractNumId w:val="67"/>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1"/>
  <w:activeWritingStyle w:appName="MSWord" w:lang="ru-RU" w:vendorID="64" w:dllVersion="131078" w:nlCheck="1" w:checkStyle="0"/>
  <w:activeWritingStyle w:appName="MSWord" w:lang="ru-RU" w:vendorID="1" w:dllVersion="512" w:checkStyle="1"/>
  <w:defaultTabStop w:val="284"/>
  <w:drawingGridHorizontalSpacing w:val="120"/>
  <w:displayHorizontalDrawingGridEvery w:val="2"/>
  <w:characterSpacingControl w:val="doNotCompress"/>
  <w:hdrShapeDefaults>
    <o:shapedefaults v:ext="edit" spidmax="3074"/>
  </w:hdrShapeDefaults>
  <w:footnotePr>
    <w:footnote w:id="0"/>
    <w:footnote w:id="1"/>
  </w:footnotePr>
  <w:endnotePr>
    <w:endnote w:id="0"/>
    <w:endnote w:id="1"/>
  </w:endnotePr>
  <w:compat>
    <w:useFELayout/>
  </w:compat>
  <w:rsids>
    <w:rsidRoot w:val="00F54E4C"/>
    <w:rsid w:val="0000022E"/>
    <w:rsid w:val="000034D8"/>
    <w:rsid w:val="000045E8"/>
    <w:rsid w:val="0000778D"/>
    <w:rsid w:val="000150EE"/>
    <w:rsid w:val="0002054F"/>
    <w:rsid w:val="00022762"/>
    <w:rsid w:val="000231E2"/>
    <w:rsid w:val="00023CAE"/>
    <w:rsid w:val="00024099"/>
    <w:rsid w:val="00024BEC"/>
    <w:rsid w:val="00024D42"/>
    <w:rsid w:val="00024FC4"/>
    <w:rsid w:val="00026674"/>
    <w:rsid w:val="00026A8F"/>
    <w:rsid w:val="00030510"/>
    <w:rsid w:val="00031B64"/>
    <w:rsid w:val="00032D34"/>
    <w:rsid w:val="00033084"/>
    <w:rsid w:val="00033430"/>
    <w:rsid w:val="0003373C"/>
    <w:rsid w:val="000337B8"/>
    <w:rsid w:val="00034BB3"/>
    <w:rsid w:val="0004370E"/>
    <w:rsid w:val="0004389F"/>
    <w:rsid w:val="00043C6E"/>
    <w:rsid w:val="0004416D"/>
    <w:rsid w:val="000450CC"/>
    <w:rsid w:val="00045292"/>
    <w:rsid w:val="00046040"/>
    <w:rsid w:val="0004613A"/>
    <w:rsid w:val="0005025C"/>
    <w:rsid w:val="000502D0"/>
    <w:rsid w:val="00050F3A"/>
    <w:rsid w:val="0005243C"/>
    <w:rsid w:val="00053E8C"/>
    <w:rsid w:val="00054EE2"/>
    <w:rsid w:val="00055180"/>
    <w:rsid w:val="000551E9"/>
    <w:rsid w:val="00055764"/>
    <w:rsid w:val="000600E2"/>
    <w:rsid w:val="00062197"/>
    <w:rsid w:val="00062764"/>
    <w:rsid w:val="000630C2"/>
    <w:rsid w:val="000637F8"/>
    <w:rsid w:val="0006380E"/>
    <w:rsid w:val="00066840"/>
    <w:rsid w:val="00066AF5"/>
    <w:rsid w:val="00067D13"/>
    <w:rsid w:val="000726A6"/>
    <w:rsid w:val="000733CD"/>
    <w:rsid w:val="000740D5"/>
    <w:rsid w:val="000742BE"/>
    <w:rsid w:val="00074B2B"/>
    <w:rsid w:val="00075985"/>
    <w:rsid w:val="00076C46"/>
    <w:rsid w:val="000778CE"/>
    <w:rsid w:val="00077CB3"/>
    <w:rsid w:val="0008012C"/>
    <w:rsid w:val="000801F1"/>
    <w:rsid w:val="000825B9"/>
    <w:rsid w:val="000840D6"/>
    <w:rsid w:val="0008523D"/>
    <w:rsid w:val="0008586B"/>
    <w:rsid w:val="00086826"/>
    <w:rsid w:val="00093FB4"/>
    <w:rsid w:val="00095E1A"/>
    <w:rsid w:val="000960BB"/>
    <w:rsid w:val="00096C64"/>
    <w:rsid w:val="0009719B"/>
    <w:rsid w:val="000A001B"/>
    <w:rsid w:val="000A0975"/>
    <w:rsid w:val="000A1446"/>
    <w:rsid w:val="000A1D02"/>
    <w:rsid w:val="000A2B11"/>
    <w:rsid w:val="000A30C6"/>
    <w:rsid w:val="000A3322"/>
    <w:rsid w:val="000A40FD"/>
    <w:rsid w:val="000A4590"/>
    <w:rsid w:val="000A4B15"/>
    <w:rsid w:val="000A5BCA"/>
    <w:rsid w:val="000A7489"/>
    <w:rsid w:val="000A7705"/>
    <w:rsid w:val="000A7E2E"/>
    <w:rsid w:val="000B0FBD"/>
    <w:rsid w:val="000B1FB2"/>
    <w:rsid w:val="000B3E36"/>
    <w:rsid w:val="000B42E1"/>
    <w:rsid w:val="000B49CF"/>
    <w:rsid w:val="000B5248"/>
    <w:rsid w:val="000B55D7"/>
    <w:rsid w:val="000B7843"/>
    <w:rsid w:val="000C02CD"/>
    <w:rsid w:val="000C06B3"/>
    <w:rsid w:val="000C0C0F"/>
    <w:rsid w:val="000C205C"/>
    <w:rsid w:val="000C2CF5"/>
    <w:rsid w:val="000C395A"/>
    <w:rsid w:val="000C3F2B"/>
    <w:rsid w:val="000C4E7B"/>
    <w:rsid w:val="000C536A"/>
    <w:rsid w:val="000C5C82"/>
    <w:rsid w:val="000C5F37"/>
    <w:rsid w:val="000C6D0A"/>
    <w:rsid w:val="000C7423"/>
    <w:rsid w:val="000C7706"/>
    <w:rsid w:val="000C7CAF"/>
    <w:rsid w:val="000D32F2"/>
    <w:rsid w:val="000D4BB6"/>
    <w:rsid w:val="000D5CE1"/>
    <w:rsid w:val="000E21CD"/>
    <w:rsid w:val="000E3162"/>
    <w:rsid w:val="000E4893"/>
    <w:rsid w:val="000E6996"/>
    <w:rsid w:val="000E6F7A"/>
    <w:rsid w:val="000E7B69"/>
    <w:rsid w:val="000F0F6B"/>
    <w:rsid w:val="000F1412"/>
    <w:rsid w:val="000F2D09"/>
    <w:rsid w:val="000F3D23"/>
    <w:rsid w:val="000F5672"/>
    <w:rsid w:val="000F7017"/>
    <w:rsid w:val="000F7D07"/>
    <w:rsid w:val="00100303"/>
    <w:rsid w:val="001005A2"/>
    <w:rsid w:val="00100AA0"/>
    <w:rsid w:val="00101982"/>
    <w:rsid w:val="00104224"/>
    <w:rsid w:val="00106516"/>
    <w:rsid w:val="0010784F"/>
    <w:rsid w:val="00110DD8"/>
    <w:rsid w:val="00112835"/>
    <w:rsid w:val="00113EA2"/>
    <w:rsid w:val="0011566F"/>
    <w:rsid w:val="001159FA"/>
    <w:rsid w:val="00117E1A"/>
    <w:rsid w:val="00120214"/>
    <w:rsid w:val="00122CAA"/>
    <w:rsid w:val="00123840"/>
    <w:rsid w:val="001251F1"/>
    <w:rsid w:val="001252FD"/>
    <w:rsid w:val="00126581"/>
    <w:rsid w:val="001267AA"/>
    <w:rsid w:val="00126907"/>
    <w:rsid w:val="00127B83"/>
    <w:rsid w:val="0013068C"/>
    <w:rsid w:val="00130A13"/>
    <w:rsid w:val="0013192D"/>
    <w:rsid w:val="00131C24"/>
    <w:rsid w:val="0013269B"/>
    <w:rsid w:val="00132994"/>
    <w:rsid w:val="00133D37"/>
    <w:rsid w:val="00134C09"/>
    <w:rsid w:val="0013636E"/>
    <w:rsid w:val="001413D4"/>
    <w:rsid w:val="00142925"/>
    <w:rsid w:val="001437B9"/>
    <w:rsid w:val="00145348"/>
    <w:rsid w:val="00145792"/>
    <w:rsid w:val="0014583A"/>
    <w:rsid w:val="00147E7D"/>
    <w:rsid w:val="00150F21"/>
    <w:rsid w:val="00150F4A"/>
    <w:rsid w:val="00152972"/>
    <w:rsid w:val="00154061"/>
    <w:rsid w:val="00154DC4"/>
    <w:rsid w:val="00154F76"/>
    <w:rsid w:val="00155FF1"/>
    <w:rsid w:val="00156992"/>
    <w:rsid w:val="00156FDA"/>
    <w:rsid w:val="0016164D"/>
    <w:rsid w:val="001625A0"/>
    <w:rsid w:val="00163317"/>
    <w:rsid w:val="001634F9"/>
    <w:rsid w:val="00166625"/>
    <w:rsid w:val="00166CD6"/>
    <w:rsid w:val="00167D47"/>
    <w:rsid w:val="00170444"/>
    <w:rsid w:val="001712BD"/>
    <w:rsid w:val="00172AB5"/>
    <w:rsid w:val="00174579"/>
    <w:rsid w:val="0017611A"/>
    <w:rsid w:val="001765DB"/>
    <w:rsid w:val="00176CEB"/>
    <w:rsid w:val="00176EE0"/>
    <w:rsid w:val="001778CF"/>
    <w:rsid w:val="001800C9"/>
    <w:rsid w:val="0018053D"/>
    <w:rsid w:val="001811A7"/>
    <w:rsid w:val="0018144D"/>
    <w:rsid w:val="001816A6"/>
    <w:rsid w:val="001829A7"/>
    <w:rsid w:val="00183945"/>
    <w:rsid w:val="001859A6"/>
    <w:rsid w:val="00186222"/>
    <w:rsid w:val="001865CD"/>
    <w:rsid w:val="0018764E"/>
    <w:rsid w:val="001876F2"/>
    <w:rsid w:val="00187B41"/>
    <w:rsid w:val="00187F67"/>
    <w:rsid w:val="00192AA1"/>
    <w:rsid w:val="0019315A"/>
    <w:rsid w:val="00193ADE"/>
    <w:rsid w:val="00195993"/>
    <w:rsid w:val="001A09B3"/>
    <w:rsid w:val="001A24BA"/>
    <w:rsid w:val="001A35D2"/>
    <w:rsid w:val="001A3D19"/>
    <w:rsid w:val="001A3F25"/>
    <w:rsid w:val="001A5F9D"/>
    <w:rsid w:val="001A6677"/>
    <w:rsid w:val="001A6A17"/>
    <w:rsid w:val="001B3150"/>
    <w:rsid w:val="001B3A06"/>
    <w:rsid w:val="001B4081"/>
    <w:rsid w:val="001B5716"/>
    <w:rsid w:val="001B5EB6"/>
    <w:rsid w:val="001B624D"/>
    <w:rsid w:val="001B7A2D"/>
    <w:rsid w:val="001B7A6C"/>
    <w:rsid w:val="001B7B20"/>
    <w:rsid w:val="001C31A3"/>
    <w:rsid w:val="001C631D"/>
    <w:rsid w:val="001C637B"/>
    <w:rsid w:val="001C6EA5"/>
    <w:rsid w:val="001C76DE"/>
    <w:rsid w:val="001D1207"/>
    <w:rsid w:val="001D1412"/>
    <w:rsid w:val="001D2159"/>
    <w:rsid w:val="001D283B"/>
    <w:rsid w:val="001D3EB0"/>
    <w:rsid w:val="001D42F6"/>
    <w:rsid w:val="001D598C"/>
    <w:rsid w:val="001D6366"/>
    <w:rsid w:val="001D7802"/>
    <w:rsid w:val="001D7B0A"/>
    <w:rsid w:val="001E11D0"/>
    <w:rsid w:val="001E2804"/>
    <w:rsid w:val="001E372B"/>
    <w:rsid w:val="001E6229"/>
    <w:rsid w:val="001E7765"/>
    <w:rsid w:val="001F010D"/>
    <w:rsid w:val="001F0E3B"/>
    <w:rsid w:val="001F16B4"/>
    <w:rsid w:val="001F21C5"/>
    <w:rsid w:val="001F224F"/>
    <w:rsid w:val="001F4105"/>
    <w:rsid w:val="001F4484"/>
    <w:rsid w:val="001F6C9C"/>
    <w:rsid w:val="001F6DE2"/>
    <w:rsid w:val="001F767E"/>
    <w:rsid w:val="00200099"/>
    <w:rsid w:val="00201457"/>
    <w:rsid w:val="00201E84"/>
    <w:rsid w:val="00202F1E"/>
    <w:rsid w:val="00206809"/>
    <w:rsid w:val="0020684A"/>
    <w:rsid w:val="00206969"/>
    <w:rsid w:val="00207E95"/>
    <w:rsid w:val="002102C8"/>
    <w:rsid w:val="00210324"/>
    <w:rsid w:val="0021039A"/>
    <w:rsid w:val="002109AB"/>
    <w:rsid w:val="00210B9F"/>
    <w:rsid w:val="00211063"/>
    <w:rsid w:val="00212256"/>
    <w:rsid w:val="00212291"/>
    <w:rsid w:val="002126B4"/>
    <w:rsid w:val="002133F3"/>
    <w:rsid w:val="00217ACE"/>
    <w:rsid w:val="0022062A"/>
    <w:rsid w:val="00221462"/>
    <w:rsid w:val="00221BCE"/>
    <w:rsid w:val="00223B9D"/>
    <w:rsid w:val="00224554"/>
    <w:rsid w:val="002249BB"/>
    <w:rsid w:val="00225EBC"/>
    <w:rsid w:val="00226CBA"/>
    <w:rsid w:val="00226F2F"/>
    <w:rsid w:val="002273B7"/>
    <w:rsid w:val="00227980"/>
    <w:rsid w:val="00227A1D"/>
    <w:rsid w:val="00234788"/>
    <w:rsid w:val="00234B2D"/>
    <w:rsid w:val="00234F06"/>
    <w:rsid w:val="002351B5"/>
    <w:rsid w:val="00236B42"/>
    <w:rsid w:val="00242893"/>
    <w:rsid w:val="0024340A"/>
    <w:rsid w:val="002438C2"/>
    <w:rsid w:val="00243E53"/>
    <w:rsid w:val="00244B75"/>
    <w:rsid w:val="00245364"/>
    <w:rsid w:val="00246049"/>
    <w:rsid w:val="00246E12"/>
    <w:rsid w:val="00247D10"/>
    <w:rsid w:val="00250BDE"/>
    <w:rsid w:val="0025262F"/>
    <w:rsid w:val="0025272A"/>
    <w:rsid w:val="00254740"/>
    <w:rsid w:val="0025580F"/>
    <w:rsid w:val="00256C55"/>
    <w:rsid w:val="00257363"/>
    <w:rsid w:val="00257C64"/>
    <w:rsid w:val="00257E78"/>
    <w:rsid w:val="00260A11"/>
    <w:rsid w:val="00260B17"/>
    <w:rsid w:val="0026188B"/>
    <w:rsid w:val="00261D49"/>
    <w:rsid w:val="00265B45"/>
    <w:rsid w:val="00266576"/>
    <w:rsid w:val="0027145C"/>
    <w:rsid w:val="002727F7"/>
    <w:rsid w:val="002748ED"/>
    <w:rsid w:val="0027564D"/>
    <w:rsid w:val="0027658D"/>
    <w:rsid w:val="00277951"/>
    <w:rsid w:val="0028080D"/>
    <w:rsid w:val="00280EF3"/>
    <w:rsid w:val="0028104C"/>
    <w:rsid w:val="002821AA"/>
    <w:rsid w:val="0028302D"/>
    <w:rsid w:val="00283EB7"/>
    <w:rsid w:val="00284844"/>
    <w:rsid w:val="002850D6"/>
    <w:rsid w:val="00285A58"/>
    <w:rsid w:val="00286033"/>
    <w:rsid w:val="00286372"/>
    <w:rsid w:val="00287536"/>
    <w:rsid w:val="00287602"/>
    <w:rsid w:val="00287822"/>
    <w:rsid w:val="00291A65"/>
    <w:rsid w:val="00293695"/>
    <w:rsid w:val="002957F6"/>
    <w:rsid w:val="0029752C"/>
    <w:rsid w:val="002A10CA"/>
    <w:rsid w:val="002A1A15"/>
    <w:rsid w:val="002A43C5"/>
    <w:rsid w:val="002A47D8"/>
    <w:rsid w:val="002A5C88"/>
    <w:rsid w:val="002A6B4D"/>
    <w:rsid w:val="002A7959"/>
    <w:rsid w:val="002A7B5D"/>
    <w:rsid w:val="002B08C8"/>
    <w:rsid w:val="002B3029"/>
    <w:rsid w:val="002B38FB"/>
    <w:rsid w:val="002B692B"/>
    <w:rsid w:val="002C166A"/>
    <w:rsid w:val="002C1813"/>
    <w:rsid w:val="002C2448"/>
    <w:rsid w:val="002C3C6F"/>
    <w:rsid w:val="002C42EB"/>
    <w:rsid w:val="002C479C"/>
    <w:rsid w:val="002C48A2"/>
    <w:rsid w:val="002C4A77"/>
    <w:rsid w:val="002C5C65"/>
    <w:rsid w:val="002C66AA"/>
    <w:rsid w:val="002C70D8"/>
    <w:rsid w:val="002D0196"/>
    <w:rsid w:val="002D023E"/>
    <w:rsid w:val="002D1A58"/>
    <w:rsid w:val="002D469B"/>
    <w:rsid w:val="002D4FE8"/>
    <w:rsid w:val="002D56C1"/>
    <w:rsid w:val="002D62F6"/>
    <w:rsid w:val="002D6939"/>
    <w:rsid w:val="002D6EE6"/>
    <w:rsid w:val="002D7806"/>
    <w:rsid w:val="002E10F1"/>
    <w:rsid w:val="002E1CA4"/>
    <w:rsid w:val="002E1F98"/>
    <w:rsid w:val="002E2837"/>
    <w:rsid w:val="002E2BEA"/>
    <w:rsid w:val="002E343A"/>
    <w:rsid w:val="002E5449"/>
    <w:rsid w:val="002E547E"/>
    <w:rsid w:val="002E5594"/>
    <w:rsid w:val="002E5A0C"/>
    <w:rsid w:val="002E63ED"/>
    <w:rsid w:val="002E7267"/>
    <w:rsid w:val="002F0F21"/>
    <w:rsid w:val="002F2EE9"/>
    <w:rsid w:val="002F390D"/>
    <w:rsid w:val="002F4B4C"/>
    <w:rsid w:val="002F7287"/>
    <w:rsid w:val="00301823"/>
    <w:rsid w:val="00303BF6"/>
    <w:rsid w:val="00303EB6"/>
    <w:rsid w:val="00304B30"/>
    <w:rsid w:val="00305A54"/>
    <w:rsid w:val="00305B0E"/>
    <w:rsid w:val="0030687A"/>
    <w:rsid w:val="0031205A"/>
    <w:rsid w:val="00313CA4"/>
    <w:rsid w:val="003165F9"/>
    <w:rsid w:val="00316FA1"/>
    <w:rsid w:val="00322C0D"/>
    <w:rsid w:val="0032368C"/>
    <w:rsid w:val="00323708"/>
    <w:rsid w:val="00323E2B"/>
    <w:rsid w:val="00323E9D"/>
    <w:rsid w:val="00324397"/>
    <w:rsid w:val="00325A9D"/>
    <w:rsid w:val="0032638A"/>
    <w:rsid w:val="0032722E"/>
    <w:rsid w:val="00331059"/>
    <w:rsid w:val="0033236D"/>
    <w:rsid w:val="00332CE7"/>
    <w:rsid w:val="003338E2"/>
    <w:rsid w:val="00333F6A"/>
    <w:rsid w:val="003344A0"/>
    <w:rsid w:val="003345CF"/>
    <w:rsid w:val="003379C6"/>
    <w:rsid w:val="003404DA"/>
    <w:rsid w:val="00343151"/>
    <w:rsid w:val="00344D5D"/>
    <w:rsid w:val="00346C28"/>
    <w:rsid w:val="0034717B"/>
    <w:rsid w:val="003478B4"/>
    <w:rsid w:val="003478ED"/>
    <w:rsid w:val="003504E6"/>
    <w:rsid w:val="00350AB1"/>
    <w:rsid w:val="00350BBF"/>
    <w:rsid w:val="00350F7E"/>
    <w:rsid w:val="0035178A"/>
    <w:rsid w:val="003526DD"/>
    <w:rsid w:val="00352719"/>
    <w:rsid w:val="00352B6E"/>
    <w:rsid w:val="00352FC3"/>
    <w:rsid w:val="00353486"/>
    <w:rsid w:val="003539F2"/>
    <w:rsid w:val="00355DC8"/>
    <w:rsid w:val="00356193"/>
    <w:rsid w:val="00356D69"/>
    <w:rsid w:val="00356DE1"/>
    <w:rsid w:val="003612B7"/>
    <w:rsid w:val="00362BFA"/>
    <w:rsid w:val="003633B4"/>
    <w:rsid w:val="00364F09"/>
    <w:rsid w:val="00365524"/>
    <w:rsid w:val="0036558A"/>
    <w:rsid w:val="0036594D"/>
    <w:rsid w:val="00366598"/>
    <w:rsid w:val="00366777"/>
    <w:rsid w:val="0036695B"/>
    <w:rsid w:val="003740B3"/>
    <w:rsid w:val="0037569C"/>
    <w:rsid w:val="00376514"/>
    <w:rsid w:val="00376C14"/>
    <w:rsid w:val="00380435"/>
    <w:rsid w:val="00380E00"/>
    <w:rsid w:val="003815D5"/>
    <w:rsid w:val="0038182D"/>
    <w:rsid w:val="003823AC"/>
    <w:rsid w:val="0038385C"/>
    <w:rsid w:val="003849C3"/>
    <w:rsid w:val="003865F0"/>
    <w:rsid w:val="0039011F"/>
    <w:rsid w:val="00390714"/>
    <w:rsid w:val="0039217D"/>
    <w:rsid w:val="003942A4"/>
    <w:rsid w:val="003945EF"/>
    <w:rsid w:val="00395F2F"/>
    <w:rsid w:val="003A07F4"/>
    <w:rsid w:val="003A14E2"/>
    <w:rsid w:val="003A165A"/>
    <w:rsid w:val="003A1D4A"/>
    <w:rsid w:val="003A31DD"/>
    <w:rsid w:val="003A4509"/>
    <w:rsid w:val="003A4A00"/>
    <w:rsid w:val="003A4C5C"/>
    <w:rsid w:val="003A6198"/>
    <w:rsid w:val="003A6EDB"/>
    <w:rsid w:val="003A7053"/>
    <w:rsid w:val="003A71FC"/>
    <w:rsid w:val="003B01BB"/>
    <w:rsid w:val="003B0381"/>
    <w:rsid w:val="003B0D8A"/>
    <w:rsid w:val="003B2D21"/>
    <w:rsid w:val="003B42FF"/>
    <w:rsid w:val="003B44F0"/>
    <w:rsid w:val="003B4B89"/>
    <w:rsid w:val="003B4E46"/>
    <w:rsid w:val="003B57E1"/>
    <w:rsid w:val="003B5BCA"/>
    <w:rsid w:val="003B5FF0"/>
    <w:rsid w:val="003B60AC"/>
    <w:rsid w:val="003B6877"/>
    <w:rsid w:val="003B7C9E"/>
    <w:rsid w:val="003B7F0F"/>
    <w:rsid w:val="003C21E2"/>
    <w:rsid w:val="003C21F6"/>
    <w:rsid w:val="003C5735"/>
    <w:rsid w:val="003C59FC"/>
    <w:rsid w:val="003C7AC1"/>
    <w:rsid w:val="003C7DE7"/>
    <w:rsid w:val="003D1423"/>
    <w:rsid w:val="003D1E14"/>
    <w:rsid w:val="003D22DF"/>
    <w:rsid w:val="003D2403"/>
    <w:rsid w:val="003D4CD7"/>
    <w:rsid w:val="003D52CD"/>
    <w:rsid w:val="003D75F0"/>
    <w:rsid w:val="003E2F13"/>
    <w:rsid w:val="003E5A60"/>
    <w:rsid w:val="003E5F8A"/>
    <w:rsid w:val="003F0504"/>
    <w:rsid w:val="003F1236"/>
    <w:rsid w:val="003F1DAD"/>
    <w:rsid w:val="003F2C92"/>
    <w:rsid w:val="003F405B"/>
    <w:rsid w:val="003F4ACB"/>
    <w:rsid w:val="003F4EB3"/>
    <w:rsid w:val="003F53E2"/>
    <w:rsid w:val="003F5D28"/>
    <w:rsid w:val="003F60D5"/>
    <w:rsid w:val="003F63E7"/>
    <w:rsid w:val="00401CE0"/>
    <w:rsid w:val="00404589"/>
    <w:rsid w:val="00405400"/>
    <w:rsid w:val="0040681F"/>
    <w:rsid w:val="00407175"/>
    <w:rsid w:val="0040764F"/>
    <w:rsid w:val="00407ADD"/>
    <w:rsid w:val="00411847"/>
    <w:rsid w:val="00412898"/>
    <w:rsid w:val="00413326"/>
    <w:rsid w:val="00415801"/>
    <w:rsid w:val="00416F6A"/>
    <w:rsid w:val="004206E3"/>
    <w:rsid w:val="00425354"/>
    <w:rsid w:val="00425CE8"/>
    <w:rsid w:val="004272FA"/>
    <w:rsid w:val="00427463"/>
    <w:rsid w:val="00430D53"/>
    <w:rsid w:val="00430DFB"/>
    <w:rsid w:val="004314B5"/>
    <w:rsid w:val="004321D0"/>
    <w:rsid w:val="00432BE3"/>
    <w:rsid w:val="00435814"/>
    <w:rsid w:val="004358C9"/>
    <w:rsid w:val="00435F2D"/>
    <w:rsid w:val="004369D2"/>
    <w:rsid w:val="00436A45"/>
    <w:rsid w:val="004371E9"/>
    <w:rsid w:val="00437FE8"/>
    <w:rsid w:val="0044177C"/>
    <w:rsid w:val="00441CD0"/>
    <w:rsid w:val="004421B8"/>
    <w:rsid w:val="0044241B"/>
    <w:rsid w:val="004430E5"/>
    <w:rsid w:val="004431DF"/>
    <w:rsid w:val="004433C4"/>
    <w:rsid w:val="0044352A"/>
    <w:rsid w:val="00444662"/>
    <w:rsid w:val="004459A5"/>
    <w:rsid w:val="004508EC"/>
    <w:rsid w:val="00451B05"/>
    <w:rsid w:val="00451D18"/>
    <w:rsid w:val="00453B8C"/>
    <w:rsid w:val="00453F54"/>
    <w:rsid w:val="0045455F"/>
    <w:rsid w:val="00454E05"/>
    <w:rsid w:val="00455A60"/>
    <w:rsid w:val="00455C87"/>
    <w:rsid w:val="00455F72"/>
    <w:rsid w:val="00456138"/>
    <w:rsid w:val="00460188"/>
    <w:rsid w:val="00460295"/>
    <w:rsid w:val="00460942"/>
    <w:rsid w:val="00460D4F"/>
    <w:rsid w:val="00460FEA"/>
    <w:rsid w:val="004618D4"/>
    <w:rsid w:val="00461DA8"/>
    <w:rsid w:val="0046216B"/>
    <w:rsid w:val="00462A9D"/>
    <w:rsid w:val="00462CC2"/>
    <w:rsid w:val="0046338E"/>
    <w:rsid w:val="00464740"/>
    <w:rsid w:val="00465683"/>
    <w:rsid w:val="00465AB3"/>
    <w:rsid w:val="004660DC"/>
    <w:rsid w:val="004667B7"/>
    <w:rsid w:val="0047009C"/>
    <w:rsid w:val="00470624"/>
    <w:rsid w:val="00470C6D"/>
    <w:rsid w:val="0047164F"/>
    <w:rsid w:val="00471E54"/>
    <w:rsid w:val="00471E96"/>
    <w:rsid w:val="00472BE2"/>
    <w:rsid w:val="00475941"/>
    <w:rsid w:val="004819E0"/>
    <w:rsid w:val="0048371F"/>
    <w:rsid w:val="00483A62"/>
    <w:rsid w:val="0048496F"/>
    <w:rsid w:val="00486BA1"/>
    <w:rsid w:val="00486FA5"/>
    <w:rsid w:val="004879E2"/>
    <w:rsid w:val="004901C3"/>
    <w:rsid w:val="004912D5"/>
    <w:rsid w:val="0049161E"/>
    <w:rsid w:val="00493150"/>
    <w:rsid w:val="00493FF2"/>
    <w:rsid w:val="004951E6"/>
    <w:rsid w:val="0049538A"/>
    <w:rsid w:val="00495B09"/>
    <w:rsid w:val="004964AB"/>
    <w:rsid w:val="00496900"/>
    <w:rsid w:val="00496E36"/>
    <w:rsid w:val="00497D07"/>
    <w:rsid w:val="004A068A"/>
    <w:rsid w:val="004A275C"/>
    <w:rsid w:val="004A32B6"/>
    <w:rsid w:val="004A3443"/>
    <w:rsid w:val="004A3A7E"/>
    <w:rsid w:val="004A52CB"/>
    <w:rsid w:val="004A5AD7"/>
    <w:rsid w:val="004A6077"/>
    <w:rsid w:val="004A6B1E"/>
    <w:rsid w:val="004B286D"/>
    <w:rsid w:val="004B2F73"/>
    <w:rsid w:val="004B3761"/>
    <w:rsid w:val="004B40B6"/>
    <w:rsid w:val="004B79FA"/>
    <w:rsid w:val="004C0160"/>
    <w:rsid w:val="004C051E"/>
    <w:rsid w:val="004C0B52"/>
    <w:rsid w:val="004C163B"/>
    <w:rsid w:val="004C2188"/>
    <w:rsid w:val="004C3611"/>
    <w:rsid w:val="004C3D27"/>
    <w:rsid w:val="004C60A0"/>
    <w:rsid w:val="004C6517"/>
    <w:rsid w:val="004C65C4"/>
    <w:rsid w:val="004C6952"/>
    <w:rsid w:val="004C6E0E"/>
    <w:rsid w:val="004C7B85"/>
    <w:rsid w:val="004D02C4"/>
    <w:rsid w:val="004D1F83"/>
    <w:rsid w:val="004D21BB"/>
    <w:rsid w:val="004D28EE"/>
    <w:rsid w:val="004D2A98"/>
    <w:rsid w:val="004D2C3F"/>
    <w:rsid w:val="004D2EE1"/>
    <w:rsid w:val="004D3F88"/>
    <w:rsid w:val="004D4669"/>
    <w:rsid w:val="004D4B46"/>
    <w:rsid w:val="004D59ED"/>
    <w:rsid w:val="004E0489"/>
    <w:rsid w:val="004E11C9"/>
    <w:rsid w:val="004E1395"/>
    <w:rsid w:val="004E1D91"/>
    <w:rsid w:val="004E2326"/>
    <w:rsid w:val="004E2C1C"/>
    <w:rsid w:val="004E317D"/>
    <w:rsid w:val="004E4D09"/>
    <w:rsid w:val="004E560C"/>
    <w:rsid w:val="004E6A60"/>
    <w:rsid w:val="004E6B66"/>
    <w:rsid w:val="004E6BC2"/>
    <w:rsid w:val="004E7086"/>
    <w:rsid w:val="004E72D1"/>
    <w:rsid w:val="004E77F5"/>
    <w:rsid w:val="004F18D2"/>
    <w:rsid w:val="004F2D06"/>
    <w:rsid w:val="004F427C"/>
    <w:rsid w:val="004F458A"/>
    <w:rsid w:val="004F5545"/>
    <w:rsid w:val="004F5EE5"/>
    <w:rsid w:val="004F652E"/>
    <w:rsid w:val="004F720B"/>
    <w:rsid w:val="004F7A8D"/>
    <w:rsid w:val="004F7F9D"/>
    <w:rsid w:val="005001B5"/>
    <w:rsid w:val="0050061D"/>
    <w:rsid w:val="00500B5E"/>
    <w:rsid w:val="0050131E"/>
    <w:rsid w:val="00502B30"/>
    <w:rsid w:val="0050363F"/>
    <w:rsid w:val="005040FF"/>
    <w:rsid w:val="00504727"/>
    <w:rsid w:val="00507B96"/>
    <w:rsid w:val="005114B0"/>
    <w:rsid w:val="005114DF"/>
    <w:rsid w:val="00511608"/>
    <w:rsid w:val="00511EBC"/>
    <w:rsid w:val="00512288"/>
    <w:rsid w:val="00512F19"/>
    <w:rsid w:val="00514021"/>
    <w:rsid w:val="00515121"/>
    <w:rsid w:val="005156BB"/>
    <w:rsid w:val="00516C74"/>
    <w:rsid w:val="005175E6"/>
    <w:rsid w:val="00517A02"/>
    <w:rsid w:val="00517C2F"/>
    <w:rsid w:val="00520C9D"/>
    <w:rsid w:val="005216DD"/>
    <w:rsid w:val="005224BB"/>
    <w:rsid w:val="005228A3"/>
    <w:rsid w:val="005232A6"/>
    <w:rsid w:val="005232C1"/>
    <w:rsid w:val="00524095"/>
    <w:rsid w:val="005300DC"/>
    <w:rsid w:val="0053129E"/>
    <w:rsid w:val="00531E94"/>
    <w:rsid w:val="0053359C"/>
    <w:rsid w:val="005337A5"/>
    <w:rsid w:val="00534611"/>
    <w:rsid w:val="00534976"/>
    <w:rsid w:val="00534B2B"/>
    <w:rsid w:val="00535721"/>
    <w:rsid w:val="00535A84"/>
    <w:rsid w:val="00535F2C"/>
    <w:rsid w:val="00537F13"/>
    <w:rsid w:val="00540989"/>
    <w:rsid w:val="005417B1"/>
    <w:rsid w:val="00542E14"/>
    <w:rsid w:val="005433C5"/>
    <w:rsid w:val="00544FAD"/>
    <w:rsid w:val="00545447"/>
    <w:rsid w:val="00547BB9"/>
    <w:rsid w:val="00547CF7"/>
    <w:rsid w:val="0055161D"/>
    <w:rsid w:val="005524CF"/>
    <w:rsid w:val="005537DB"/>
    <w:rsid w:val="00556C20"/>
    <w:rsid w:val="00561398"/>
    <w:rsid w:val="005616CC"/>
    <w:rsid w:val="00561787"/>
    <w:rsid w:val="00561C6B"/>
    <w:rsid w:val="0056220C"/>
    <w:rsid w:val="005642EE"/>
    <w:rsid w:val="005646F0"/>
    <w:rsid w:val="00565310"/>
    <w:rsid w:val="00565340"/>
    <w:rsid w:val="00565386"/>
    <w:rsid w:val="00566D3F"/>
    <w:rsid w:val="00567874"/>
    <w:rsid w:val="005704D2"/>
    <w:rsid w:val="0057069E"/>
    <w:rsid w:val="0057090A"/>
    <w:rsid w:val="00570D9C"/>
    <w:rsid w:val="005715E1"/>
    <w:rsid w:val="00571E7B"/>
    <w:rsid w:val="005724AB"/>
    <w:rsid w:val="00572A36"/>
    <w:rsid w:val="00573506"/>
    <w:rsid w:val="005739DA"/>
    <w:rsid w:val="00574847"/>
    <w:rsid w:val="00575E7F"/>
    <w:rsid w:val="0057615B"/>
    <w:rsid w:val="00576ED5"/>
    <w:rsid w:val="005770F7"/>
    <w:rsid w:val="005775F8"/>
    <w:rsid w:val="00581439"/>
    <w:rsid w:val="00581ACE"/>
    <w:rsid w:val="005821C5"/>
    <w:rsid w:val="00582357"/>
    <w:rsid w:val="00582E39"/>
    <w:rsid w:val="0058442F"/>
    <w:rsid w:val="005857A1"/>
    <w:rsid w:val="005870D0"/>
    <w:rsid w:val="00587ADE"/>
    <w:rsid w:val="005905BD"/>
    <w:rsid w:val="005908FB"/>
    <w:rsid w:val="00591366"/>
    <w:rsid w:val="005934F4"/>
    <w:rsid w:val="00594D35"/>
    <w:rsid w:val="005972A7"/>
    <w:rsid w:val="005A295D"/>
    <w:rsid w:val="005A32CC"/>
    <w:rsid w:val="005A3611"/>
    <w:rsid w:val="005A3B89"/>
    <w:rsid w:val="005A5476"/>
    <w:rsid w:val="005A5AE2"/>
    <w:rsid w:val="005A5DFB"/>
    <w:rsid w:val="005A629C"/>
    <w:rsid w:val="005A6B64"/>
    <w:rsid w:val="005B030E"/>
    <w:rsid w:val="005B12FF"/>
    <w:rsid w:val="005B257B"/>
    <w:rsid w:val="005B2D5A"/>
    <w:rsid w:val="005B5A20"/>
    <w:rsid w:val="005B6033"/>
    <w:rsid w:val="005B77EA"/>
    <w:rsid w:val="005C0017"/>
    <w:rsid w:val="005C015B"/>
    <w:rsid w:val="005C1248"/>
    <w:rsid w:val="005C161B"/>
    <w:rsid w:val="005C6275"/>
    <w:rsid w:val="005C7752"/>
    <w:rsid w:val="005C7834"/>
    <w:rsid w:val="005D1265"/>
    <w:rsid w:val="005D15EC"/>
    <w:rsid w:val="005D2C8D"/>
    <w:rsid w:val="005D48DC"/>
    <w:rsid w:val="005E1C42"/>
    <w:rsid w:val="005E4081"/>
    <w:rsid w:val="005E41AA"/>
    <w:rsid w:val="005E420C"/>
    <w:rsid w:val="005E45A6"/>
    <w:rsid w:val="005E560D"/>
    <w:rsid w:val="005E6C3D"/>
    <w:rsid w:val="005E736E"/>
    <w:rsid w:val="005E7D40"/>
    <w:rsid w:val="005F0B17"/>
    <w:rsid w:val="005F1B0A"/>
    <w:rsid w:val="005F2099"/>
    <w:rsid w:val="005F3EFC"/>
    <w:rsid w:val="005F4033"/>
    <w:rsid w:val="005F42F8"/>
    <w:rsid w:val="005F4C9C"/>
    <w:rsid w:val="005F4F4C"/>
    <w:rsid w:val="005F53BE"/>
    <w:rsid w:val="005F63AB"/>
    <w:rsid w:val="005F71A9"/>
    <w:rsid w:val="005F77D5"/>
    <w:rsid w:val="00600B1C"/>
    <w:rsid w:val="006019F4"/>
    <w:rsid w:val="00601BE0"/>
    <w:rsid w:val="00605F0F"/>
    <w:rsid w:val="00606E07"/>
    <w:rsid w:val="006103DC"/>
    <w:rsid w:val="00611BFF"/>
    <w:rsid w:val="006147DF"/>
    <w:rsid w:val="00615427"/>
    <w:rsid w:val="006163DD"/>
    <w:rsid w:val="00616844"/>
    <w:rsid w:val="0062327F"/>
    <w:rsid w:val="00626492"/>
    <w:rsid w:val="0062716D"/>
    <w:rsid w:val="0062775D"/>
    <w:rsid w:val="00627B91"/>
    <w:rsid w:val="00627BF8"/>
    <w:rsid w:val="00627E8E"/>
    <w:rsid w:val="00627FB8"/>
    <w:rsid w:val="0063038D"/>
    <w:rsid w:val="00631BE0"/>
    <w:rsid w:val="006325F4"/>
    <w:rsid w:val="00633139"/>
    <w:rsid w:val="006357C4"/>
    <w:rsid w:val="00636DD4"/>
    <w:rsid w:val="00637466"/>
    <w:rsid w:val="006376ED"/>
    <w:rsid w:val="006400C9"/>
    <w:rsid w:val="0064070C"/>
    <w:rsid w:val="006416AF"/>
    <w:rsid w:val="00641A9D"/>
    <w:rsid w:val="00641B5C"/>
    <w:rsid w:val="00642BAE"/>
    <w:rsid w:val="0064366E"/>
    <w:rsid w:val="00643BC6"/>
    <w:rsid w:val="00647478"/>
    <w:rsid w:val="00647FEB"/>
    <w:rsid w:val="00650AA8"/>
    <w:rsid w:val="0065180A"/>
    <w:rsid w:val="006519D8"/>
    <w:rsid w:val="00652DC3"/>
    <w:rsid w:val="00653742"/>
    <w:rsid w:val="00653A85"/>
    <w:rsid w:val="00653C11"/>
    <w:rsid w:val="0066015B"/>
    <w:rsid w:val="0066300A"/>
    <w:rsid w:val="0066399E"/>
    <w:rsid w:val="00664AE2"/>
    <w:rsid w:val="00667D4D"/>
    <w:rsid w:val="00670289"/>
    <w:rsid w:val="00671265"/>
    <w:rsid w:val="00671FA7"/>
    <w:rsid w:val="00672946"/>
    <w:rsid w:val="0067351D"/>
    <w:rsid w:val="006749B9"/>
    <w:rsid w:val="00674E94"/>
    <w:rsid w:val="00674E9C"/>
    <w:rsid w:val="0067560D"/>
    <w:rsid w:val="00677A2F"/>
    <w:rsid w:val="00680C5B"/>
    <w:rsid w:val="006816F9"/>
    <w:rsid w:val="00681A43"/>
    <w:rsid w:val="00682F06"/>
    <w:rsid w:val="00683089"/>
    <w:rsid w:val="0068476D"/>
    <w:rsid w:val="00685E62"/>
    <w:rsid w:val="00686095"/>
    <w:rsid w:val="00686CEE"/>
    <w:rsid w:val="00686F0F"/>
    <w:rsid w:val="00690BF8"/>
    <w:rsid w:val="006930F0"/>
    <w:rsid w:val="006930F3"/>
    <w:rsid w:val="00693CDD"/>
    <w:rsid w:val="00696177"/>
    <w:rsid w:val="006A278F"/>
    <w:rsid w:val="006A3DA5"/>
    <w:rsid w:val="006A5A53"/>
    <w:rsid w:val="006A5F68"/>
    <w:rsid w:val="006A6363"/>
    <w:rsid w:val="006B1D1D"/>
    <w:rsid w:val="006B2E0A"/>
    <w:rsid w:val="006B63A3"/>
    <w:rsid w:val="006B6972"/>
    <w:rsid w:val="006B7A62"/>
    <w:rsid w:val="006C1905"/>
    <w:rsid w:val="006C1D3D"/>
    <w:rsid w:val="006C2804"/>
    <w:rsid w:val="006C511D"/>
    <w:rsid w:val="006C5434"/>
    <w:rsid w:val="006C5D6D"/>
    <w:rsid w:val="006C66F1"/>
    <w:rsid w:val="006C6B83"/>
    <w:rsid w:val="006C76B0"/>
    <w:rsid w:val="006C7919"/>
    <w:rsid w:val="006C7C27"/>
    <w:rsid w:val="006D053A"/>
    <w:rsid w:val="006D172E"/>
    <w:rsid w:val="006D1E4A"/>
    <w:rsid w:val="006D211D"/>
    <w:rsid w:val="006D29D6"/>
    <w:rsid w:val="006D5CC6"/>
    <w:rsid w:val="006D6900"/>
    <w:rsid w:val="006D703B"/>
    <w:rsid w:val="006D7175"/>
    <w:rsid w:val="006E37BA"/>
    <w:rsid w:val="006E3C5E"/>
    <w:rsid w:val="006E45A6"/>
    <w:rsid w:val="006E4F9B"/>
    <w:rsid w:val="006E78B5"/>
    <w:rsid w:val="006E7DB2"/>
    <w:rsid w:val="006F0272"/>
    <w:rsid w:val="006F109B"/>
    <w:rsid w:val="006F1D8A"/>
    <w:rsid w:val="006F2D07"/>
    <w:rsid w:val="006F2D52"/>
    <w:rsid w:val="006F48F5"/>
    <w:rsid w:val="006F6B52"/>
    <w:rsid w:val="006F7460"/>
    <w:rsid w:val="0070005B"/>
    <w:rsid w:val="0070058C"/>
    <w:rsid w:val="007028E7"/>
    <w:rsid w:val="007031D3"/>
    <w:rsid w:val="00703A12"/>
    <w:rsid w:val="00705AEE"/>
    <w:rsid w:val="007068A9"/>
    <w:rsid w:val="0070733B"/>
    <w:rsid w:val="0071223C"/>
    <w:rsid w:val="007126DB"/>
    <w:rsid w:val="00712CB8"/>
    <w:rsid w:val="0071417E"/>
    <w:rsid w:val="0071526E"/>
    <w:rsid w:val="00715CA4"/>
    <w:rsid w:val="00715E58"/>
    <w:rsid w:val="00716EEC"/>
    <w:rsid w:val="00720AC1"/>
    <w:rsid w:val="00720B9F"/>
    <w:rsid w:val="00730EE1"/>
    <w:rsid w:val="00731AEC"/>
    <w:rsid w:val="00732604"/>
    <w:rsid w:val="00733A6E"/>
    <w:rsid w:val="00733EDF"/>
    <w:rsid w:val="00734B76"/>
    <w:rsid w:val="0073528B"/>
    <w:rsid w:val="007364A7"/>
    <w:rsid w:val="00737ADD"/>
    <w:rsid w:val="0074029B"/>
    <w:rsid w:val="00741408"/>
    <w:rsid w:val="00744344"/>
    <w:rsid w:val="00745D1B"/>
    <w:rsid w:val="007465AE"/>
    <w:rsid w:val="00746AD2"/>
    <w:rsid w:val="00746D03"/>
    <w:rsid w:val="007514AF"/>
    <w:rsid w:val="00751A27"/>
    <w:rsid w:val="00752B00"/>
    <w:rsid w:val="00752DA8"/>
    <w:rsid w:val="0075395C"/>
    <w:rsid w:val="00756259"/>
    <w:rsid w:val="007569F9"/>
    <w:rsid w:val="00756B60"/>
    <w:rsid w:val="00756B85"/>
    <w:rsid w:val="007573DC"/>
    <w:rsid w:val="007617F7"/>
    <w:rsid w:val="00767CA3"/>
    <w:rsid w:val="007701AB"/>
    <w:rsid w:val="00770DF1"/>
    <w:rsid w:val="007722C2"/>
    <w:rsid w:val="0077362F"/>
    <w:rsid w:val="00774E91"/>
    <w:rsid w:val="007751AB"/>
    <w:rsid w:val="007754A5"/>
    <w:rsid w:val="00777666"/>
    <w:rsid w:val="00777C7B"/>
    <w:rsid w:val="0078073A"/>
    <w:rsid w:val="00780A44"/>
    <w:rsid w:val="00780F9F"/>
    <w:rsid w:val="00781C9C"/>
    <w:rsid w:val="00782B4E"/>
    <w:rsid w:val="00783474"/>
    <w:rsid w:val="0078628B"/>
    <w:rsid w:val="007865A4"/>
    <w:rsid w:val="00786F27"/>
    <w:rsid w:val="00787BEB"/>
    <w:rsid w:val="0079251D"/>
    <w:rsid w:val="00792F18"/>
    <w:rsid w:val="00793230"/>
    <w:rsid w:val="00793E7F"/>
    <w:rsid w:val="0079507A"/>
    <w:rsid w:val="00795670"/>
    <w:rsid w:val="007964C1"/>
    <w:rsid w:val="00796C0D"/>
    <w:rsid w:val="00797CD6"/>
    <w:rsid w:val="00797FD9"/>
    <w:rsid w:val="007A1461"/>
    <w:rsid w:val="007A3E20"/>
    <w:rsid w:val="007A55F6"/>
    <w:rsid w:val="007A6FD2"/>
    <w:rsid w:val="007B1126"/>
    <w:rsid w:val="007B2742"/>
    <w:rsid w:val="007B2A0C"/>
    <w:rsid w:val="007B368D"/>
    <w:rsid w:val="007B36C0"/>
    <w:rsid w:val="007B44A8"/>
    <w:rsid w:val="007B4745"/>
    <w:rsid w:val="007B47A0"/>
    <w:rsid w:val="007B488D"/>
    <w:rsid w:val="007B56D0"/>
    <w:rsid w:val="007B5CBE"/>
    <w:rsid w:val="007B5F01"/>
    <w:rsid w:val="007B63D9"/>
    <w:rsid w:val="007B69D6"/>
    <w:rsid w:val="007B6A94"/>
    <w:rsid w:val="007B7747"/>
    <w:rsid w:val="007B7AE2"/>
    <w:rsid w:val="007B7DCB"/>
    <w:rsid w:val="007B7FB0"/>
    <w:rsid w:val="007C11F3"/>
    <w:rsid w:val="007C1DDB"/>
    <w:rsid w:val="007C2922"/>
    <w:rsid w:val="007C2B1C"/>
    <w:rsid w:val="007C2C2A"/>
    <w:rsid w:val="007C4705"/>
    <w:rsid w:val="007C6224"/>
    <w:rsid w:val="007C6DFF"/>
    <w:rsid w:val="007C73BC"/>
    <w:rsid w:val="007C7B2F"/>
    <w:rsid w:val="007D0A16"/>
    <w:rsid w:val="007D1402"/>
    <w:rsid w:val="007D2409"/>
    <w:rsid w:val="007D46A3"/>
    <w:rsid w:val="007D5112"/>
    <w:rsid w:val="007D5565"/>
    <w:rsid w:val="007D5A3A"/>
    <w:rsid w:val="007D6664"/>
    <w:rsid w:val="007D6C45"/>
    <w:rsid w:val="007D7308"/>
    <w:rsid w:val="007E0168"/>
    <w:rsid w:val="007E0BE5"/>
    <w:rsid w:val="007E0E12"/>
    <w:rsid w:val="007E14C1"/>
    <w:rsid w:val="007E15BD"/>
    <w:rsid w:val="007E4221"/>
    <w:rsid w:val="007E50EA"/>
    <w:rsid w:val="007E6E5D"/>
    <w:rsid w:val="007F0C64"/>
    <w:rsid w:val="007F5095"/>
    <w:rsid w:val="007F55D9"/>
    <w:rsid w:val="007F5B6E"/>
    <w:rsid w:val="007F7117"/>
    <w:rsid w:val="007F715D"/>
    <w:rsid w:val="00800C0E"/>
    <w:rsid w:val="00800FF3"/>
    <w:rsid w:val="008010F7"/>
    <w:rsid w:val="0081038C"/>
    <w:rsid w:val="00811199"/>
    <w:rsid w:val="0081189D"/>
    <w:rsid w:val="00811C32"/>
    <w:rsid w:val="0081272E"/>
    <w:rsid w:val="00813211"/>
    <w:rsid w:val="00813845"/>
    <w:rsid w:val="00813CCC"/>
    <w:rsid w:val="00813EA6"/>
    <w:rsid w:val="00816A83"/>
    <w:rsid w:val="00816D26"/>
    <w:rsid w:val="008172CD"/>
    <w:rsid w:val="008215C9"/>
    <w:rsid w:val="00825438"/>
    <w:rsid w:val="00827505"/>
    <w:rsid w:val="0083021C"/>
    <w:rsid w:val="00830806"/>
    <w:rsid w:val="00831D73"/>
    <w:rsid w:val="00831DA4"/>
    <w:rsid w:val="00832159"/>
    <w:rsid w:val="0083237A"/>
    <w:rsid w:val="008323AD"/>
    <w:rsid w:val="008334D8"/>
    <w:rsid w:val="00833CD4"/>
    <w:rsid w:val="00834B93"/>
    <w:rsid w:val="00834B9F"/>
    <w:rsid w:val="00835955"/>
    <w:rsid w:val="00836F21"/>
    <w:rsid w:val="008404F2"/>
    <w:rsid w:val="00840603"/>
    <w:rsid w:val="008433A4"/>
    <w:rsid w:val="008445A6"/>
    <w:rsid w:val="00845214"/>
    <w:rsid w:val="008458A5"/>
    <w:rsid w:val="0085237C"/>
    <w:rsid w:val="00852497"/>
    <w:rsid w:val="00853236"/>
    <w:rsid w:val="0085348A"/>
    <w:rsid w:val="008544C1"/>
    <w:rsid w:val="00854852"/>
    <w:rsid w:val="008550F1"/>
    <w:rsid w:val="00856148"/>
    <w:rsid w:val="0085685B"/>
    <w:rsid w:val="008606FC"/>
    <w:rsid w:val="00862232"/>
    <w:rsid w:val="00862FDA"/>
    <w:rsid w:val="0086566A"/>
    <w:rsid w:val="008656EE"/>
    <w:rsid w:val="00865981"/>
    <w:rsid w:val="008663B7"/>
    <w:rsid w:val="0087085F"/>
    <w:rsid w:val="00870869"/>
    <w:rsid w:val="00870D16"/>
    <w:rsid w:val="00872471"/>
    <w:rsid w:val="00872C8B"/>
    <w:rsid w:val="008752E9"/>
    <w:rsid w:val="008770E3"/>
    <w:rsid w:val="008818A6"/>
    <w:rsid w:val="00881DF1"/>
    <w:rsid w:val="00883432"/>
    <w:rsid w:val="00884FAA"/>
    <w:rsid w:val="00885D51"/>
    <w:rsid w:val="00886C38"/>
    <w:rsid w:val="00890703"/>
    <w:rsid w:val="00890D19"/>
    <w:rsid w:val="00890E08"/>
    <w:rsid w:val="00892537"/>
    <w:rsid w:val="00893ADA"/>
    <w:rsid w:val="00893FC0"/>
    <w:rsid w:val="0089473D"/>
    <w:rsid w:val="008955CB"/>
    <w:rsid w:val="00897FB8"/>
    <w:rsid w:val="008A076C"/>
    <w:rsid w:val="008A2437"/>
    <w:rsid w:val="008A29CB"/>
    <w:rsid w:val="008A2D13"/>
    <w:rsid w:val="008A3361"/>
    <w:rsid w:val="008A3B09"/>
    <w:rsid w:val="008A4009"/>
    <w:rsid w:val="008A4FFA"/>
    <w:rsid w:val="008A6C4A"/>
    <w:rsid w:val="008B0C9F"/>
    <w:rsid w:val="008B12ED"/>
    <w:rsid w:val="008B1F2B"/>
    <w:rsid w:val="008B433B"/>
    <w:rsid w:val="008B464E"/>
    <w:rsid w:val="008B4997"/>
    <w:rsid w:val="008B6CF2"/>
    <w:rsid w:val="008C0DFE"/>
    <w:rsid w:val="008C10C1"/>
    <w:rsid w:val="008C1E41"/>
    <w:rsid w:val="008C25F9"/>
    <w:rsid w:val="008C2C17"/>
    <w:rsid w:val="008C3082"/>
    <w:rsid w:val="008C400F"/>
    <w:rsid w:val="008C6927"/>
    <w:rsid w:val="008C6B48"/>
    <w:rsid w:val="008D00C8"/>
    <w:rsid w:val="008D0926"/>
    <w:rsid w:val="008D17BF"/>
    <w:rsid w:val="008D19BB"/>
    <w:rsid w:val="008D4D7D"/>
    <w:rsid w:val="008D4DF3"/>
    <w:rsid w:val="008D4E1E"/>
    <w:rsid w:val="008D5819"/>
    <w:rsid w:val="008D63E4"/>
    <w:rsid w:val="008D76C0"/>
    <w:rsid w:val="008E1154"/>
    <w:rsid w:val="008E3FEC"/>
    <w:rsid w:val="008E43C5"/>
    <w:rsid w:val="008E46B8"/>
    <w:rsid w:val="008E488C"/>
    <w:rsid w:val="008E51DA"/>
    <w:rsid w:val="008F0709"/>
    <w:rsid w:val="008F4A27"/>
    <w:rsid w:val="008F57BF"/>
    <w:rsid w:val="008F5A44"/>
    <w:rsid w:val="008F6708"/>
    <w:rsid w:val="00900D07"/>
    <w:rsid w:val="00901267"/>
    <w:rsid w:val="00902E2F"/>
    <w:rsid w:val="009037C2"/>
    <w:rsid w:val="00903FD8"/>
    <w:rsid w:val="009049BF"/>
    <w:rsid w:val="00904CDE"/>
    <w:rsid w:val="00904FDA"/>
    <w:rsid w:val="00906583"/>
    <w:rsid w:val="009075F9"/>
    <w:rsid w:val="00911260"/>
    <w:rsid w:val="00914DC3"/>
    <w:rsid w:val="00917494"/>
    <w:rsid w:val="0091778E"/>
    <w:rsid w:val="00917FD1"/>
    <w:rsid w:val="009213E4"/>
    <w:rsid w:val="00921A4C"/>
    <w:rsid w:val="00922C77"/>
    <w:rsid w:val="00923134"/>
    <w:rsid w:val="00923557"/>
    <w:rsid w:val="00923843"/>
    <w:rsid w:val="00923B86"/>
    <w:rsid w:val="00925717"/>
    <w:rsid w:val="009265C6"/>
    <w:rsid w:val="00926E2B"/>
    <w:rsid w:val="00927F80"/>
    <w:rsid w:val="00931672"/>
    <w:rsid w:val="0093278C"/>
    <w:rsid w:val="00932CAF"/>
    <w:rsid w:val="00935045"/>
    <w:rsid w:val="00935D47"/>
    <w:rsid w:val="009367AC"/>
    <w:rsid w:val="00941A70"/>
    <w:rsid w:val="00941EA2"/>
    <w:rsid w:val="00943622"/>
    <w:rsid w:val="0094378D"/>
    <w:rsid w:val="00943ACD"/>
    <w:rsid w:val="00944378"/>
    <w:rsid w:val="009448D6"/>
    <w:rsid w:val="00946AB9"/>
    <w:rsid w:val="009472E8"/>
    <w:rsid w:val="009505FF"/>
    <w:rsid w:val="009509CA"/>
    <w:rsid w:val="009511C0"/>
    <w:rsid w:val="0095134C"/>
    <w:rsid w:val="00952BF7"/>
    <w:rsid w:val="00953C83"/>
    <w:rsid w:val="009549A5"/>
    <w:rsid w:val="00954E31"/>
    <w:rsid w:val="00954FC9"/>
    <w:rsid w:val="009567A3"/>
    <w:rsid w:val="009574BB"/>
    <w:rsid w:val="009603BC"/>
    <w:rsid w:val="00960909"/>
    <w:rsid w:val="00961D44"/>
    <w:rsid w:val="00963A91"/>
    <w:rsid w:val="0096421B"/>
    <w:rsid w:val="009646EF"/>
    <w:rsid w:val="00964DA6"/>
    <w:rsid w:val="009669EA"/>
    <w:rsid w:val="00967083"/>
    <w:rsid w:val="009674EA"/>
    <w:rsid w:val="00967663"/>
    <w:rsid w:val="009737A7"/>
    <w:rsid w:val="00974682"/>
    <w:rsid w:val="00974B9D"/>
    <w:rsid w:val="00981835"/>
    <w:rsid w:val="0098323A"/>
    <w:rsid w:val="009852D2"/>
    <w:rsid w:val="00985E86"/>
    <w:rsid w:val="009868F3"/>
    <w:rsid w:val="00987AB6"/>
    <w:rsid w:val="0099118D"/>
    <w:rsid w:val="009926C0"/>
    <w:rsid w:val="00992C28"/>
    <w:rsid w:val="00992FEC"/>
    <w:rsid w:val="00993D5F"/>
    <w:rsid w:val="00994258"/>
    <w:rsid w:val="00994327"/>
    <w:rsid w:val="00995590"/>
    <w:rsid w:val="00996516"/>
    <w:rsid w:val="00997B7F"/>
    <w:rsid w:val="00997C1C"/>
    <w:rsid w:val="009A00D4"/>
    <w:rsid w:val="009A031D"/>
    <w:rsid w:val="009A33A5"/>
    <w:rsid w:val="009A57DE"/>
    <w:rsid w:val="009B0B12"/>
    <w:rsid w:val="009B0B90"/>
    <w:rsid w:val="009B328A"/>
    <w:rsid w:val="009B3736"/>
    <w:rsid w:val="009B4944"/>
    <w:rsid w:val="009B495F"/>
    <w:rsid w:val="009B517C"/>
    <w:rsid w:val="009B5264"/>
    <w:rsid w:val="009B5435"/>
    <w:rsid w:val="009B6006"/>
    <w:rsid w:val="009B6D7C"/>
    <w:rsid w:val="009C0A49"/>
    <w:rsid w:val="009C179F"/>
    <w:rsid w:val="009C1848"/>
    <w:rsid w:val="009C39DD"/>
    <w:rsid w:val="009C40F7"/>
    <w:rsid w:val="009C7129"/>
    <w:rsid w:val="009C7E52"/>
    <w:rsid w:val="009D1600"/>
    <w:rsid w:val="009D218C"/>
    <w:rsid w:val="009D2E41"/>
    <w:rsid w:val="009D31F0"/>
    <w:rsid w:val="009D6262"/>
    <w:rsid w:val="009D6AC0"/>
    <w:rsid w:val="009E055A"/>
    <w:rsid w:val="009E0A93"/>
    <w:rsid w:val="009E0CC4"/>
    <w:rsid w:val="009E38C5"/>
    <w:rsid w:val="009E391D"/>
    <w:rsid w:val="009E4A8D"/>
    <w:rsid w:val="009E4B25"/>
    <w:rsid w:val="009E4CA7"/>
    <w:rsid w:val="009E5375"/>
    <w:rsid w:val="009F0B92"/>
    <w:rsid w:val="009F0EB9"/>
    <w:rsid w:val="009F1183"/>
    <w:rsid w:val="009F2A35"/>
    <w:rsid w:val="009F315B"/>
    <w:rsid w:val="009F3B40"/>
    <w:rsid w:val="009F76E2"/>
    <w:rsid w:val="00A00E4C"/>
    <w:rsid w:val="00A029B6"/>
    <w:rsid w:val="00A02DC5"/>
    <w:rsid w:val="00A0437E"/>
    <w:rsid w:val="00A05336"/>
    <w:rsid w:val="00A06402"/>
    <w:rsid w:val="00A064E5"/>
    <w:rsid w:val="00A111BB"/>
    <w:rsid w:val="00A124F0"/>
    <w:rsid w:val="00A126E8"/>
    <w:rsid w:val="00A12B5F"/>
    <w:rsid w:val="00A131A5"/>
    <w:rsid w:val="00A13248"/>
    <w:rsid w:val="00A13370"/>
    <w:rsid w:val="00A137E9"/>
    <w:rsid w:val="00A13F54"/>
    <w:rsid w:val="00A15861"/>
    <w:rsid w:val="00A15AE7"/>
    <w:rsid w:val="00A15F00"/>
    <w:rsid w:val="00A1728D"/>
    <w:rsid w:val="00A212C3"/>
    <w:rsid w:val="00A2147B"/>
    <w:rsid w:val="00A216A6"/>
    <w:rsid w:val="00A22151"/>
    <w:rsid w:val="00A2561F"/>
    <w:rsid w:val="00A26471"/>
    <w:rsid w:val="00A27722"/>
    <w:rsid w:val="00A306CE"/>
    <w:rsid w:val="00A30C08"/>
    <w:rsid w:val="00A30EDE"/>
    <w:rsid w:val="00A3139E"/>
    <w:rsid w:val="00A31768"/>
    <w:rsid w:val="00A3285A"/>
    <w:rsid w:val="00A32BCF"/>
    <w:rsid w:val="00A3586A"/>
    <w:rsid w:val="00A358A4"/>
    <w:rsid w:val="00A35D01"/>
    <w:rsid w:val="00A35FE3"/>
    <w:rsid w:val="00A40029"/>
    <w:rsid w:val="00A422B6"/>
    <w:rsid w:val="00A42C9C"/>
    <w:rsid w:val="00A45D0D"/>
    <w:rsid w:val="00A45EDE"/>
    <w:rsid w:val="00A478E4"/>
    <w:rsid w:val="00A514BB"/>
    <w:rsid w:val="00A52FAE"/>
    <w:rsid w:val="00A54E32"/>
    <w:rsid w:val="00A55410"/>
    <w:rsid w:val="00A560EE"/>
    <w:rsid w:val="00A57A43"/>
    <w:rsid w:val="00A605A4"/>
    <w:rsid w:val="00A61176"/>
    <w:rsid w:val="00A64ABE"/>
    <w:rsid w:val="00A64F62"/>
    <w:rsid w:val="00A65456"/>
    <w:rsid w:val="00A65781"/>
    <w:rsid w:val="00A65B85"/>
    <w:rsid w:val="00A669CB"/>
    <w:rsid w:val="00A67DFC"/>
    <w:rsid w:val="00A7014F"/>
    <w:rsid w:val="00A702E7"/>
    <w:rsid w:val="00A70D48"/>
    <w:rsid w:val="00A721B3"/>
    <w:rsid w:val="00A72B98"/>
    <w:rsid w:val="00A73928"/>
    <w:rsid w:val="00A73B24"/>
    <w:rsid w:val="00A73F28"/>
    <w:rsid w:val="00A746B1"/>
    <w:rsid w:val="00A75A79"/>
    <w:rsid w:val="00A75B8A"/>
    <w:rsid w:val="00A77DC0"/>
    <w:rsid w:val="00A80572"/>
    <w:rsid w:val="00A83210"/>
    <w:rsid w:val="00A83895"/>
    <w:rsid w:val="00A83E91"/>
    <w:rsid w:val="00A873F1"/>
    <w:rsid w:val="00A909DE"/>
    <w:rsid w:val="00A943E1"/>
    <w:rsid w:val="00A95723"/>
    <w:rsid w:val="00A97CA2"/>
    <w:rsid w:val="00A97DD7"/>
    <w:rsid w:val="00AA09F9"/>
    <w:rsid w:val="00AA0B88"/>
    <w:rsid w:val="00AA1BD7"/>
    <w:rsid w:val="00AA3662"/>
    <w:rsid w:val="00AA5153"/>
    <w:rsid w:val="00AA6B5A"/>
    <w:rsid w:val="00AA73E4"/>
    <w:rsid w:val="00AB034E"/>
    <w:rsid w:val="00AB1DD3"/>
    <w:rsid w:val="00AB27E1"/>
    <w:rsid w:val="00AB3228"/>
    <w:rsid w:val="00AB3432"/>
    <w:rsid w:val="00AB3517"/>
    <w:rsid w:val="00AB39A5"/>
    <w:rsid w:val="00AB511D"/>
    <w:rsid w:val="00AB542D"/>
    <w:rsid w:val="00AB6FF7"/>
    <w:rsid w:val="00AC0F42"/>
    <w:rsid w:val="00AC2641"/>
    <w:rsid w:val="00AC42A0"/>
    <w:rsid w:val="00AC4523"/>
    <w:rsid w:val="00AC55AC"/>
    <w:rsid w:val="00AC6A77"/>
    <w:rsid w:val="00AC75AC"/>
    <w:rsid w:val="00AD31B7"/>
    <w:rsid w:val="00AD3A5A"/>
    <w:rsid w:val="00AD3EF6"/>
    <w:rsid w:val="00AD4701"/>
    <w:rsid w:val="00AD708F"/>
    <w:rsid w:val="00AE1DC4"/>
    <w:rsid w:val="00AE3319"/>
    <w:rsid w:val="00AE5DB7"/>
    <w:rsid w:val="00AE641E"/>
    <w:rsid w:val="00AE7B71"/>
    <w:rsid w:val="00AF14AF"/>
    <w:rsid w:val="00AF2271"/>
    <w:rsid w:val="00AF5411"/>
    <w:rsid w:val="00AF5C54"/>
    <w:rsid w:val="00AF720E"/>
    <w:rsid w:val="00AF7228"/>
    <w:rsid w:val="00AF7642"/>
    <w:rsid w:val="00B00349"/>
    <w:rsid w:val="00B00528"/>
    <w:rsid w:val="00B00DEF"/>
    <w:rsid w:val="00B0114F"/>
    <w:rsid w:val="00B01D19"/>
    <w:rsid w:val="00B01F1B"/>
    <w:rsid w:val="00B02FCA"/>
    <w:rsid w:val="00B04121"/>
    <w:rsid w:val="00B057D0"/>
    <w:rsid w:val="00B07432"/>
    <w:rsid w:val="00B1195D"/>
    <w:rsid w:val="00B13CCB"/>
    <w:rsid w:val="00B157BA"/>
    <w:rsid w:val="00B20C37"/>
    <w:rsid w:val="00B22990"/>
    <w:rsid w:val="00B22B4A"/>
    <w:rsid w:val="00B22C5E"/>
    <w:rsid w:val="00B2336C"/>
    <w:rsid w:val="00B245AD"/>
    <w:rsid w:val="00B25B9C"/>
    <w:rsid w:val="00B25FA0"/>
    <w:rsid w:val="00B26AB8"/>
    <w:rsid w:val="00B26DF5"/>
    <w:rsid w:val="00B30D1F"/>
    <w:rsid w:val="00B31409"/>
    <w:rsid w:val="00B31BE9"/>
    <w:rsid w:val="00B31C4F"/>
    <w:rsid w:val="00B330D6"/>
    <w:rsid w:val="00B33D62"/>
    <w:rsid w:val="00B3468B"/>
    <w:rsid w:val="00B34A76"/>
    <w:rsid w:val="00B34C46"/>
    <w:rsid w:val="00B401FD"/>
    <w:rsid w:val="00B40764"/>
    <w:rsid w:val="00B40E94"/>
    <w:rsid w:val="00B40F39"/>
    <w:rsid w:val="00B4199F"/>
    <w:rsid w:val="00B41DB0"/>
    <w:rsid w:val="00B42899"/>
    <w:rsid w:val="00B42FD9"/>
    <w:rsid w:val="00B45970"/>
    <w:rsid w:val="00B46F38"/>
    <w:rsid w:val="00B4712D"/>
    <w:rsid w:val="00B518B7"/>
    <w:rsid w:val="00B51CF2"/>
    <w:rsid w:val="00B539E8"/>
    <w:rsid w:val="00B547B5"/>
    <w:rsid w:val="00B54B93"/>
    <w:rsid w:val="00B5630C"/>
    <w:rsid w:val="00B56375"/>
    <w:rsid w:val="00B56E8C"/>
    <w:rsid w:val="00B57055"/>
    <w:rsid w:val="00B573B9"/>
    <w:rsid w:val="00B57D7A"/>
    <w:rsid w:val="00B60069"/>
    <w:rsid w:val="00B60650"/>
    <w:rsid w:val="00B607A0"/>
    <w:rsid w:val="00B62E30"/>
    <w:rsid w:val="00B62F96"/>
    <w:rsid w:val="00B644D8"/>
    <w:rsid w:val="00B66152"/>
    <w:rsid w:val="00B6692A"/>
    <w:rsid w:val="00B66BD9"/>
    <w:rsid w:val="00B66D06"/>
    <w:rsid w:val="00B66D0B"/>
    <w:rsid w:val="00B67DA9"/>
    <w:rsid w:val="00B70604"/>
    <w:rsid w:val="00B730CD"/>
    <w:rsid w:val="00B73ECC"/>
    <w:rsid w:val="00B75780"/>
    <w:rsid w:val="00B8061D"/>
    <w:rsid w:val="00B80B30"/>
    <w:rsid w:val="00B83848"/>
    <w:rsid w:val="00B840C5"/>
    <w:rsid w:val="00B843CB"/>
    <w:rsid w:val="00B8489A"/>
    <w:rsid w:val="00B84B3F"/>
    <w:rsid w:val="00B84D64"/>
    <w:rsid w:val="00B85B78"/>
    <w:rsid w:val="00B85D50"/>
    <w:rsid w:val="00B85DF3"/>
    <w:rsid w:val="00B86782"/>
    <w:rsid w:val="00B86C20"/>
    <w:rsid w:val="00B86C84"/>
    <w:rsid w:val="00B87016"/>
    <w:rsid w:val="00B87313"/>
    <w:rsid w:val="00B906DF"/>
    <w:rsid w:val="00B929C5"/>
    <w:rsid w:val="00B93526"/>
    <w:rsid w:val="00B9354B"/>
    <w:rsid w:val="00B93699"/>
    <w:rsid w:val="00B944D7"/>
    <w:rsid w:val="00B94BB6"/>
    <w:rsid w:val="00B94C94"/>
    <w:rsid w:val="00B96B0A"/>
    <w:rsid w:val="00B96E4C"/>
    <w:rsid w:val="00BA2F13"/>
    <w:rsid w:val="00BA3C96"/>
    <w:rsid w:val="00BA5208"/>
    <w:rsid w:val="00BA677A"/>
    <w:rsid w:val="00BA7BF6"/>
    <w:rsid w:val="00BB14B3"/>
    <w:rsid w:val="00BB1AE6"/>
    <w:rsid w:val="00BB25DD"/>
    <w:rsid w:val="00BB3FEC"/>
    <w:rsid w:val="00BB72CF"/>
    <w:rsid w:val="00BB72E9"/>
    <w:rsid w:val="00BC0D35"/>
    <w:rsid w:val="00BC1BDF"/>
    <w:rsid w:val="00BC380C"/>
    <w:rsid w:val="00BC381A"/>
    <w:rsid w:val="00BC3B53"/>
    <w:rsid w:val="00BC49B6"/>
    <w:rsid w:val="00BC5884"/>
    <w:rsid w:val="00BC6413"/>
    <w:rsid w:val="00BC6E5F"/>
    <w:rsid w:val="00BC7023"/>
    <w:rsid w:val="00BD075D"/>
    <w:rsid w:val="00BD1A07"/>
    <w:rsid w:val="00BD344C"/>
    <w:rsid w:val="00BD3C42"/>
    <w:rsid w:val="00BD408B"/>
    <w:rsid w:val="00BD5EEA"/>
    <w:rsid w:val="00BD601E"/>
    <w:rsid w:val="00BD66AE"/>
    <w:rsid w:val="00BD6A6A"/>
    <w:rsid w:val="00BD75C8"/>
    <w:rsid w:val="00BE0252"/>
    <w:rsid w:val="00BE08CA"/>
    <w:rsid w:val="00BE0A94"/>
    <w:rsid w:val="00BE0ECB"/>
    <w:rsid w:val="00BE2F27"/>
    <w:rsid w:val="00BE38D0"/>
    <w:rsid w:val="00BE4256"/>
    <w:rsid w:val="00BE4F5B"/>
    <w:rsid w:val="00BE5228"/>
    <w:rsid w:val="00BE6A94"/>
    <w:rsid w:val="00BE7306"/>
    <w:rsid w:val="00BE7BA7"/>
    <w:rsid w:val="00BF30E9"/>
    <w:rsid w:val="00BF5ACA"/>
    <w:rsid w:val="00BF6199"/>
    <w:rsid w:val="00BF799E"/>
    <w:rsid w:val="00C00ED7"/>
    <w:rsid w:val="00C03B58"/>
    <w:rsid w:val="00C03BD6"/>
    <w:rsid w:val="00C06B42"/>
    <w:rsid w:val="00C07107"/>
    <w:rsid w:val="00C0769A"/>
    <w:rsid w:val="00C105AF"/>
    <w:rsid w:val="00C11116"/>
    <w:rsid w:val="00C11E92"/>
    <w:rsid w:val="00C12998"/>
    <w:rsid w:val="00C14E22"/>
    <w:rsid w:val="00C16D9F"/>
    <w:rsid w:val="00C17CD5"/>
    <w:rsid w:val="00C20123"/>
    <w:rsid w:val="00C21C84"/>
    <w:rsid w:val="00C21F29"/>
    <w:rsid w:val="00C2299D"/>
    <w:rsid w:val="00C22E12"/>
    <w:rsid w:val="00C23B93"/>
    <w:rsid w:val="00C24B79"/>
    <w:rsid w:val="00C25C79"/>
    <w:rsid w:val="00C26041"/>
    <w:rsid w:val="00C2755C"/>
    <w:rsid w:val="00C300F1"/>
    <w:rsid w:val="00C31592"/>
    <w:rsid w:val="00C31C29"/>
    <w:rsid w:val="00C328D8"/>
    <w:rsid w:val="00C33665"/>
    <w:rsid w:val="00C33873"/>
    <w:rsid w:val="00C34137"/>
    <w:rsid w:val="00C34BE3"/>
    <w:rsid w:val="00C3633B"/>
    <w:rsid w:val="00C36A1A"/>
    <w:rsid w:val="00C37752"/>
    <w:rsid w:val="00C37997"/>
    <w:rsid w:val="00C37BF0"/>
    <w:rsid w:val="00C41976"/>
    <w:rsid w:val="00C424E2"/>
    <w:rsid w:val="00C43AE2"/>
    <w:rsid w:val="00C446F9"/>
    <w:rsid w:val="00C448F2"/>
    <w:rsid w:val="00C44AD6"/>
    <w:rsid w:val="00C4512B"/>
    <w:rsid w:val="00C455EA"/>
    <w:rsid w:val="00C45B66"/>
    <w:rsid w:val="00C5035F"/>
    <w:rsid w:val="00C51484"/>
    <w:rsid w:val="00C537AB"/>
    <w:rsid w:val="00C53910"/>
    <w:rsid w:val="00C541EC"/>
    <w:rsid w:val="00C571D3"/>
    <w:rsid w:val="00C60B29"/>
    <w:rsid w:val="00C643B9"/>
    <w:rsid w:val="00C64443"/>
    <w:rsid w:val="00C648A3"/>
    <w:rsid w:val="00C655C1"/>
    <w:rsid w:val="00C67F0F"/>
    <w:rsid w:val="00C7233E"/>
    <w:rsid w:val="00C72B6A"/>
    <w:rsid w:val="00C73159"/>
    <w:rsid w:val="00C738EF"/>
    <w:rsid w:val="00C73A5A"/>
    <w:rsid w:val="00C73D25"/>
    <w:rsid w:val="00C73D71"/>
    <w:rsid w:val="00C7445B"/>
    <w:rsid w:val="00C74BA3"/>
    <w:rsid w:val="00C74DE0"/>
    <w:rsid w:val="00C75576"/>
    <w:rsid w:val="00C75B75"/>
    <w:rsid w:val="00C76127"/>
    <w:rsid w:val="00C77122"/>
    <w:rsid w:val="00C8131A"/>
    <w:rsid w:val="00C820C9"/>
    <w:rsid w:val="00C82D3B"/>
    <w:rsid w:val="00C83CFE"/>
    <w:rsid w:val="00C87C8E"/>
    <w:rsid w:val="00C90323"/>
    <w:rsid w:val="00C91804"/>
    <w:rsid w:val="00C93B48"/>
    <w:rsid w:val="00C95206"/>
    <w:rsid w:val="00C95676"/>
    <w:rsid w:val="00C96B24"/>
    <w:rsid w:val="00C979C4"/>
    <w:rsid w:val="00C979FE"/>
    <w:rsid w:val="00C97D11"/>
    <w:rsid w:val="00CA07B1"/>
    <w:rsid w:val="00CA20BB"/>
    <w:rsid w:val="00CA26F5"/>
    <w:rsid w:val="00CA2FAC"/>
    <w:rsid w:val="00CA5120"/>
    <w:rsid w:val="00CA7D66"/>
    <w:rsid w:val="00CB3393"/>
    <w:rsid w:val="00CB5734"/>
    <w:rsid w:val="00CB6156"/>
    <w:rsid w:val="00CB61AF"/>
    <w:rsid w:val="00CB7F5A"/>
    <w:rsid w:val="00CC06CE"/>
    <w:rsid w:val="00CC53EE"/>
    <w:rsid w:val="00CC7C98"/>
    <w:rsid w:val="00CD2352"/>
    <w:rsid w:val="00CD2587"/>
    <w:rsid w:val="00CD30E3"/>
    <w:rsid w:val="00CD3496"/>
    <w:rsid w:val="00CD385C"/>
    <w:rsid w:val="00CD5152"/>
    <w:rsid w:val="00CD51F6"/>
    <w:rsid w:val="00CD68EE"/>
    <w:rsid w:val="00CE08A2"/>
    <w:rsid w:val="00CE1A1D"/>
    <w:rsid w:val="00CE1B3C"/>
    <w:rsid w:val="00CE1F3E"/>
    <w:rsid w:val="00CE25C1"/>
    <w:rsid w:val="00CE33BE"/>
    <w:rsid w:val="00CE5AA5"/>
    <w:rsid w:val="00CE6322"/>
    <w:rsid w:val="00CE64E1"/>
    <w:rsid w:val="00CE6F15"/>
    <w:rsid w:val="00CE7A67"/>
    <w:rsid w:val="00CE7DD7"/>
    <w:rsid w:val="00CF13FC"/>
    <w:rsid w:val="00CF3293"/>
    <w:rsid w:val="00CF461D"/>
    <w:rsid w:val="00CF5867"/>
    <w:rsid w:val="00D02AC2"/>
    <w:rsid w:val="00D03733"/>
    <w:rsid w:val="00D037B6"/>
    <w:rsid w:val="00D04ABC"/>
    <w:rsid w:val="00D107C0"/>
    <w:rsid w:val="00D10EF7"/>
    <w:rsid w:val="00D113DA"/>
    <w:rsid w:val="00D12505"/>
    <w:rsid w:val="00D12D68"/>
    <w:rsid w:val="00D1348C"/>
    <w:rsid w:val="00D140C6"/>
    <w:rsid w:val="00D15357"/>
    <w:rsid w:val="00D162C4"/>
    <w:rsid w:val="00D171B2"/>
    <w:rsid w:val="00D21C05"/>
    <w:rsid w:val="00D21E61"/>
    <w:rsid w:val="00D21FC4"/>
    <w:rsid w:val="00D23516"/>
    <w:rsid w:val="00D2407D"/>
    <w:rsid w:val="00D255FD"/>
    <w:rsid w:val="00D25BB3"/>
    <w:rsid w:val="00D2610E"/>
    <w:rsid w:val="00D26752"/>
    <w:rsid w:val="00D279A5"/>
    <w:rsid w:val="00D309F3"/>
    <w:rsid w:val="00D319D0"/>
    <w:rsid w:val="00D31D7F"/>
    <w:rsid w:val="00D31FE9"/>
    <w:rsid w:val="00D32701"/>
    <w:rsid w:val="00D32FC2"/>
    <w:rsid w:val="00D3359F"/>
    <w:rsid w:val="00D35799"/>
    <w:rsid w:val="00D36671"/>
    <w:rsid w:val="00D40856"/>
    <w:rsid w:val="00D4134A"/>
    <w:rsid w:val="00D419E4"/>
    <w:rsid w:val="00D42F27"/>
    <w:rsid w:val="00D436C3"/>
    <w:rsid w:val="00D45475"/>
    <w:rsid w:val="00D45AD6"/>
    <w:rsid w:val="00D47A6E"/>
    <w:rsid w:val="00D503FA"/>
    <w:rsid w:val="00D522E0"/>
    <w:rsid w:val="00D52D49"/>
    <w:rsid w:val="00D5321E"/>
    <w:rsid w:val="00D5350A"/>
    <w:rsid w:val="00D535A7"/>
    <w:rsid w:val="00D55A4A"/>
    <w:rsid w:val="00D56F25"/>
    <w:rsid w:val="00D57559"/>
    <w:rsid w:val="00D5789E"/>
    <w:rsid w:val="00D57BD4"/>
    <w:rsid w:val="00D618A5"/>
    <w:rsid w:val="00D62DA7"/>
    <w:rsid w:val="00D62F43"/>
    <w:rsid w:val="00D6448E"/>
    <w:rsid w:val="00D64EE1"/>
    <w:rsid w:val="00D6779D"/>
    <w:rsid w:val="00D718E5"/>
    <w:rsid w:val="00D73973"/>
    <w:rsid w:val="00D73CAD"/>
    <w:rsid w:val="00D74F04"/>
    <w:rsid w:val="00D7594B"/>
    <w:rsid w:val="00D75EB4"/>
    <w:rsid w:val="00D76F0A"/>
    <w:rsid w:val="00D807EC"/>
    <w:rsid w:val="00D8301B"/>
    <w:rsid w:val="00D8398A"/>
    <w:rsid w:val="00D8601C"/>
    <w:rsid w:val="00D86150"/>
    <w:rsid w:val="00D86180"/>
    <w:rsid w:val="00D86A8F"/>
    <w:rsid w:val="00D8763B"/>
    <w:rsid w:val="00D87E2E"/>
    <w:rsid w:val="00D90295"/>
    <w:rsid w:val="00D916BF"/>
    <w:rsid w:val="00D91732"/>
    <w:rsid w:val="00D94987"/>
    <w:rsid w:val="00D95E3E"/>
    <w:rsid w:val="00D97330"/>
    <w:rsid w:val="00DA114C"/>
    <w:rsid w:val="00DA1C97"/>
    <w:rsid w:val="00DA2064"/>
    <w:rsid w:val="00DA6F14"/>
    <w:rsid w:val="00DB050E"/>
    <w:rsid w:val="00DB06E4"/>
    <w:rsid w:val="00DB242B"/>
    <w:rsid w:val="00DB3A36"/>
    <w:rsid w:val="00DB3C06"/>
    <w:rsid w:val="00DB4F46"/>
    <w:rsid w:val="00DB50CE"/>
    <w:rsid w:val="00DB5973"/>
    <w:rsid w:val="00DB624C"/>
    <w:rsid w:val="00DB783C"/>
    <w:rsid w:val="00DB7E56"/>
    <w:rsid w:val="00DC173D"/>
    <w:rsid w:val="00DC1928"/>
    <w:rsid w:val="00DC19A0"/>
    <w:rsid w:val="00DC2D73"/>
    <w:rsid w:val="00DC2DB9"/>
    <w:rsid w:val="00DC3FE4"/>
    <w:rsid w:val="00DC470F"/>
    <w:rsid w:val="00DC6719"/>
    <w:rsid w:val="00DC6ACB"/>
    <w:rsid w:val="00DC72FF"/>
    <w:rsid w:val="00DC791E"/>
    <w:rsid w:val="00DD200A"/>
    <w:rsid w:val="00DD24DE"/>
    <w:rsid w:val="00DD34C9"/>
    <w:rsid w:val="00DD6754"/>
    <w:rsid w:val="00DD6FA6"/>
    <w:rsid w:val="00DD7ED5"/>
    <w:rsid w:val="00DE04BD"/>
    <w:rsid w:val="00DE0798"/>
    <w:rsid w:val="00DE1380"/>
    <w:rsid w:val="00DE19DC"/>
    <w:rsid w:val="00DE1CE1"/>
    <w:rsid w:val="00DE2FAA"/>
    <w:rsid w:val="00DE34C9"/>
    <w:rsid w:val="00DE3B5A"/>
    <w:rsid w:val="00DE476F"/>
    <w:rsid w:val="00DE4DE5"/>
    <w:rsid w:val="00DE6820"/>
    <w:rsid w:val="00DE6CF2"/>
    <w:rsid w:val="00DE6E1F"/>
    <w:rsid w:val="00DF089C"/>
    <w:rsid w:val="00DF08CC"/>
    <w:rsid w:val="00DF13F9"/>
    <w:rsid w:val="00DF385E"/>
    <w:rsid w:val="00DF3929"/>
    <w:rsid w:val="00DF3A1E"/>
    <w:rsid w:val="00DF3FC3"/>
    <w:rsid w:val="00DF425D"/>
    <w:rsid w:val="00DF4784"/>
    <w:rsid w:val="00DF5A27"/>
    <w:rsid w:val="00DF5BBC"/>
    <w:rsid w:val="00DF7669"/>
    <w:rsid w:val="00E00223"/>
    <w:rsid w:val="00E00365"/>
    <w:rsid w:val="00E0293D"/>
    <w:rsid w:val="00E0295E"/>
    <w:rsid w:val="00E041C5"/>
    <w:rsid w:val="00E04CD2"/>
    <w:rsid w:val="00E05D39"/>
    <w:rsid w:val="00E11093"/>
    <w:rsid w:val="00E123A3"/>
    <w:rsid w:val="00E13FAA"/>
    <w:rsid w:val="00E1647B"/>
    <w:rsid w:val="00E206B8"/>
    <w:rsid w:val="00E2082A"/>
    <w:rsid w:val="00E21F34"/>
    <w:rsid w:val="00E233BE"/>
    <w:rsid w:val="00E23967"/>
    <w:rsid w:val="00E2453A"/>
    <w:rsid w:val="00E2538B"/>
    <w:rsid w:val="00E25E3A"/>
    <w:rsid w:val="00E265AD"/>
    <w:rsid w:val="00E313CB"/>
    <w:rsid w:val="00E31E19"/>
    <w:rsid w:val="00E33A63"/>
    <w:rsid w:val="00E352CF"/>
    <w:rsid w:val="00E35702"/>
    <w:rsid w:val="00E35D03"/>
    <w:rsid w:val="00E35F57"/>
    <w:rsid w:val="00E35FF0"/>
    <w:rsid w:val="00E36BFD"/>
    <w:rsid w:val="00E37A8B"/>
    <w:rsid w:val="00E40530"/>
    <w:rsid w:val="00E40D51"/>
    <w:rsid w:val="00E41773"/>
    <w:rsid w:val="00E44357"/>
    <w:rsid w:val="00E46480"/>
    <w:rsid w:val="00E47920"/>
    <w:rsid w:val="00E47B27"/>
    <w:rsid w:val="00E50927"/>
    <w:rsid w:val="00E52772"/>
    <w:rsid w:val="00E53735"/>
    <w:rsid w:val="00E53CA2"/>
    <w:rsid w:val="00E53F53"/>
    <w:rsid w:val="00E55415"/>
    <w:rsid w:val="00E56315"/>
    <w:rsid w:val="00E577CB"/>
    <w:rsid w:val="00E6038E"/>
    <w:rsid w:val="00E60BBB"/>
    <w:rsid w:val="00E61129"/>
    <w:rsid w:val="00E61B22"/>
    <w:rsid w:val="00E6201B"/>
    <w:rsid w:val="00E62749"/>
    <w:rsid w:val="00E6464C"/>
    <w:rsid w:val="00E646F5"/>
    <w:rsid w:val="00E65032"/>
    <w:rsid w:val="00E65133"/>
    <w:rsid w:val="00E6547E"/>
    <w:rsid w:val="00E67BC8"/>
    <w:rsid w:val="00E717E0"/>
    <w:rsid w:val="00E7357B"/>
    <w:rsid w:val="00E736FA"/>
    <w:rsid w:val="00E74251"/>
    <w:rsid w:val="00E751C2"/>
    <w:rsid w:val="00E754F8"/>
    <w:rsid w:val="00E771C5"/>
    <w:rsid w:val="00E7756D"/>
    <w:rsid w:val="00E777E8"/>
    <w:rsid w:val="00E80EA9"/>
    <w:rsid w:val="00E814A2"/>
    <w:rsid w:val="00E814E1"/>
    <w:rsid w:val="00E831BC"/>
    <w:rsid w:val="00E84A72"/>
    <w:rsid w:val="00E85134"/>
    <w:rsid w:val="00E86C4C"/>
    <w:rsid w:val="00E87601"/>
    <w:rsid w:val="00E87EBA"/>
    <w:rsid w:val="00E9033D"/>
    <w:rsid w:val="00E917BF"/>
    <w:rsid w:val="00E93F5F"/>
    <w:rsid w:val="00E94285"/>
    <w:rsid w:val="00E94862"/>
    <w:rsid w:val="00EA0164"/>
    <w:rsid w:val="00EA18FF"/>
    <w:rsid w:val="00EA1A9E"/>
    <w:rsid w:val="00EA22ED"/>
    <w:rsid w:val="00EA2BBC"/>
    <w:rsid w:val="00EA2D40"/>
    <w:rsid w:val="00EA33E1"/>
    <w:rsid w:val="00EA3843"/>
    <w:rsid w:val="00EA3BD9"/>
    <w:rsid w:val="00EA50AE"/>
    <w:rsid w:val="00EA6084"/>
    <w:rsid w:val="00EB08B0"/>
    <w:rsid w:val="00EB0F44"/>
    <w:rsid w:val="00EB143D"/>
    <w:rsid w:val="00EB292B"/>
    <w:rsid w:val="00EB423B"/>
    <w:rsid w:val="00EB6954"/>
    <w:rsid w:val="00EB70D4"/>
    <w:rsid w:val="00EB71F4"/>
    <w:rsid w:val="00EB7EE8"/>
    <w:rsid w:val="00EC0E06"/>
    <w:rsid w:val="00EC2161"/>
    <w:rsid w:val="00EC26FC"/>
    <w:rsid w:val="00EC497B"/>
    <w:rsid w:val="00EC5E00"/>
    <w:rsid w:val="00EC78A0"/>
    <w:rsid w:val="00ED146E"/>
    <w:rsid w:val="00ED26F5"/>
    <w:rsid w:val="00ED2D52"/>
    <w:rsid w:val="00ED4135"/>
    <w:rsid w:val="00ED5445"/>
    <w:rsid w:val="00ED7F3A"/>
    <w:rsid w:val="00EE0628"/>
    <w:rsid w:val="00EE46BB"/>
    <w:rsid w:val="00EE4B2F"/>
    <w:rsid w:val="00EE6F5C"/>
    <w:rsid w:val="00EE6FC9"/>
    <w:rsid w:val="00EF0323"/>
    <w:rsid w:val="00EF2D59"/>
    <w:rsid w:val="00EF31F3"/>
    <w:rsid w:val="00EF4C2E"/>
    <w:rsid w:val="00EF649B"/>
    <w:rsid w:val="00F0092F"/>
    <w:rsid w:val="00F010C8"/>
    <w:rsid w:val="00F03722"/>
    <w:rsid w:val="00F03A70"/>
    <w:rsid w:val="00F04CB3"/>
    <w:rsid w:val="00F0634B"/>
    <w:rsid w:val="00F06390"/>
    <w:rsid w:val="00F0650D"/>
    <w:rsid w:val="00F06683"/>
    <w:rsid w:val="00F06C54"/>
    <w:rsid w:val="00F07D52"/>
    <w:rsid w:val="00F07EAC"/>
    <w:rsid w:val="00F10BF5"/>
    <w:rsid w:val="00F118FA"/>
    <w:rsid w:val="00F12052"/>
    <w:rsid w:val="00F1365A"/>
    <w:rsid w:val="00F16D0F"/>
    <w:rsid w:val="00F16D92"/>
    <w:rsid w:val="00F17B0D"/>
    <w:rsid w:val="00F2080F"/>
    <w:rsid w:val="00F228CD"/>
    <w:rsid w:val="00F22977"/>
    <w:rsid w:val="00F23E74"/>
    <w:rsid w:val="00F23F02"/>
    <w:rsid w:val="00F245B3"/>
    <w:rsid w:val="00F25DA5"/>
    <w:rsid w:val="00F25ECB"/>
    <w:rsid w:val="00F2736E"/>
    <w:rsid w:val="00F3203B"/>
    <w:rsid w:val="00F32557"/>
    <w:rsid w:val="00F34BE4"/>
    <w:rsid w:val="00F355F5"/>
    <w:rsid w:val="00F359B9"/>
    <w:rsid w:val="00F36DDE"/>
    <w:rsid w:val="00F42563"/>
    <w:rsid w:val="00F42E3B"/>
    <w:rsid w:val="00F4450C"/>
    <w:rsid w:val="00F452A3"/>
    <w:rsid w:val="00F460EE"/>
    <w:rsid w:val="00F47E18"/>
    <w:rsid w:val="00F50A39"/>
    <w:rsid w:val="00F51226"/>
    <w:rsid w:val="00F523DE"/>
    <w:rsid w:val="00F52B33"/>
    <w:rsid w:val="00F5329C"/>
    <w:rsid w:val="00F53E0F"/>
    <w:rsid w:val="00F54E4C"/>
    <w:rsid w:val="00F560EF"/>
    <w:rsid w:val="00F563C9"/>
    <w:rsid w:val="00F5688D"/>
    <w:rsid w:val="00F571C5"/>
    <w:rsid w:val="00F60613"/>
    <w:rsid w:val="00F6088E"/>
    <w:rsid w:val="00F61337"/>
    <w:rsid w:val="00F62975"/>
    <w:rsid w:val="00F62B7F"/>
    <w:rsid w:val="00F641A8"/>
    <w:rsid w:val="00F662E4"/>
    <w:rsid w:val="00F672D3"/>
    <w:rsid w:val="00F677A7"/>
    <w:rsid w:val="00F67EED"/>
    <w:rsid w:val="00F72BED"/>
    <w:rsid w:val="00F72E21"/>
    <w:rsid w:val="00F73CBA"/>
    <w:rsid w:val="00F73CDC"/>
    <w:rsid w:val="00F74216"/>
    <w:rsid w:val="00F745FF"/>
    <w:rsid w:val="00F75BD6"/>
    <w:rsid w:val="00F760C3"/>
    <w:rsid w:val="00F77F4C"/>
    <w:rsid w:val="00F813C2"/>
    <w:rsid w:val="00F81568"/>
    <w:rsid w:val="00F823FD"/>
    <w:rsid w:val="00F828CF"/>
    <w:rsid w:val="00F82E9B"/>
    <w:rsid w:val="00F83058"/>
    <w:rsid w:val="00F840D5"/>
    <w:rsid w:val="00F85160"/>
    <w:rsid w:val="00F859A4"/>
    <w:rsid w:val="00F85FDC"/>
    <w:rsid w:val="00F86040"/>
    <w:rsid w:val="00F86671"/>
    <w:rsid w:val="00F86AD8"/>
    <w:rsid w:val="00F87C54"/>
    <w:rsid w:val="00F901DC"/>
    <w:rsid w:val="00F91397"/>
    <w:rsid w:val="00F920A6"/>
    <w:rsid w:val="00F92B83"/>
    <w:rsid w:val="00F931EC"/>
    <w:rsid w:val="00F93638"/>
    <w:rsid w:val="00F93CAC"/>
    <w:rsid w:val="00F945AA"/>
    <w:rsid w:val="00F9689F"/>
    <w:rsid w:val="00F96AEF"/>
    <w:rsid w:val="00FA0A2D"/>
    <w:rsid w:val="00FA2905"/>
    <w:rsid w:val="00FA2E47"/>
    <w:rsid w:val="00FA2E5D"/>
    <w:rsid w:val="00FA371A"/>
    <w:rsid w:val="00FA4D99"/>
    <w:rsid w:val="00FA6527"/>
    <w:rsid w:val="00FA6A13"/>
    <w:rsid w:val="00FA7464"/>
    <w:rsid w:val="00FA77E1"/>
    <w:rsid w:val="00FB038B"/>
    <w:rsid w:val="00FB03D5"/>
    <w:rsid w:val="00FB068A"/>
    <w:rsid w:val="00FB06C9"/>
    <w:rsid w:val="00FB0D04"/>
    <w:rsid w:val="00FB0DCB"/>
    <w:rsid w:val="00FB0E8B"/>
    <w:rsid w:val="00FB2435"/>
    <w:rsid w:val="00FB2742"/>
    <w:rsid w:val="00FB2B15"/>
    <w:rsid w:val="00FB2BF8"/>
    <w:rsid w:val="00FB2C98"/>
    <w:rsid w:val="00FB33CA"/>
    <w:rsid w:val="00FB3A94"/>
    <w:rsid w:val="00FB480E"/>
    <w:rsid w:val="00FB4C41"/>
    <w:rsid w:val="00FB50A6"/>
    <w:rsid w:val="00FB57B6"/>
    <w:rsid w:val="00FB5DA1"/>
    <w:rsid w:val="00FB64F4"/>
    <w:rsid w:val="00FC0BB8"/>
    <w:rsid w:val="00FC1A36"/>
    <w:rsid w:val="00FC4A20"/>
    <w:rsid w:val="00FC4EA4"/>
    <w:rsid w:val="00FC69AE"/>
    <w:rsid w:val="00FC6B65"/>
    <w:rsid w:val="00FC77D7"/>
    <w:rsid w:val="00FC792B"/>
    <w:rsid w:val="00FC7CA1"/>
    <w:rsid w:val="00FD07B6"/>
    <w:rsid w:val="00FD4D8C"/>
    <w:rsid w:val="00FD5682"/>
    <w:rsid w:val="00FD795B"/>
    <w:rsid w:val="00FD7CD0"/>
    <w:rsid w:val="00FD7F80"/>
    <w:rsid w:val="00FE5025"/>
    <w:rsid w:val="00FE5093"/>
    <w:rsid w:val="00FE63E2"/>
    <w:rsid w:val="00FF119E"/>
    <w:rsid w:val="00FF1554"/>
    <w:rsid w:val="00FF18BA"/>
    <w:rsid w:val="00FF18C8"/>
    <w:rsid w:val="00FF19D8"/>
    <w:rsid w:val="00FF27A1"/>
    <w:rsid w:val="00FF2923"/>
    <w:rsid w:val="00FF39BD"/>
    <w:rsid w:val="00FF53BB"/>
    <w:rsid w:val="00FF70F5"/>
    <w:rsid w:val="00FF722A"/>
    <w:rsid w:val="00FF7C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3074"/>
    <o:shapelayout v:ext="edit">
      <o:idmap v:ext="edit" data="1"/>
      <o:rules v:ext="edit">
        <o:r id="V:Rule1" type="connector" idref="#AutoShape 13"/>
        <o:r id="V:Rule2" type="connector" idref="#AutoShape 14"/>
        <o:r id="V:Rule3" type="connector" idref="#AutoShape 15"/>
        <o:r id="V:Rule4" type="connector" idref="#AutoShape 16"/>
        <o:r id="V:Rule5" type="connector" idref="#AutoShape 23"/>
        <o:r id="V:Rule6" type="connector" idref="#AutoShape 24"/>
        <o:r id="V:Rule7" type="connector" idref="#AutoShape 25"/>
        <o:r id="V:Rule8" type="connector" idref="#AutoShape 26"/>
        <o:r id="V:Rule9" type="connector" idref="#AutoShape 27"/>
        <o:r id="V:Rule10" type="connector" idref="#AutoShape 28"/>
        <o:r id="V:Rule11" type="connector" idref="#AutoShape 29"/>
        <o:r id="V:Rule12" type="connector" idref="#AutoShape 30"/>
        <o:r id="V:Rule13" type="connector" idref="#AutoShape 39"/>
        <o:r id="V:Rule14" type="connector" idref="#AutoShape 40"/>
        <o:r id="V:Rule15" type="connector" idref="#AutoShape 41"/>
        <o:r id="V:Rule16" type="connector" idref="#AutoShape 42"/>
        <o:r id="V:Rule17" type="connector" idref="#AutoShape 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3"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6A13"/>
    <w:rPr>
      <w:lang w:val="ru-RU"/>
    </w:rPr>
  </w:style>
  <w:style w:type="paragraph" w:styleId="1">
    <w:name w:val="heading 1"/>
    <w:basedOn w:val="a"/>
    <w:next w:val="a"/>
    <w:link w:val="10"/>
    <w:uiPriority w:val="9"/>
    <w:qFormat/>
    <w:rsid w:val="006F1D8A"/>
    <w:pPr>
      <w:keepNext/>
      <w:widowControl w:val="0"/>
      <w:spacing w:before="600"/>
      <w:outlineLvl w:val="0"/>
    </w:pPr>
    <w:rPr>
      <w:rFonts w:ascii="Times New Roman" w:eastAsia="Times New Roman" w:hAnsi="Times New Roman" w:cs="Times New Roman"/>
      <w:sz w:val="28"/>
      <w:szCs w:val="28"/>
    </w:rPr>
  </w:style>
  <w:style w:type="paragraph" w:styleId="2">
    <w:name w:val="heading 2"/>
    <w:basedOn w:val="a"/>
    <w:next w:val="a"/>
    <w:link w:val="20"/>
    <w:uiPriority w:val="9"/>
    <w:qFormat/>
    <w:rsid w:val="006F1D8A"/>
    <w:pPr>
      <w:keepNext/>
      <w:widowControl w:val="0"/>
      <w:spacing w:before="600" w:after="300"/>
      <w:jc w:val="center"/>
      <w:outlineLvl w:val="1"/>
    </w:pPr>
    <w:rPr>
      <w:rFonts w:ascii="Times New Roman" w:eastAsia="Times New Roman" w:hAnsi="Times New Roman" w:cs="Times New Roman"/>
      <w:sz w:val="28"/>
      <w:szCs w:val="28"/>
    </w:rPr>
  </w:style>
  <w:style w:type="paragraph" w:styleId="3">
    <w:name w:val="heading 3"/>
    <w:basedOn w:val="a"/>
    <w:next w:val="a"/>
    <w:link w:val="30"/>
    <w:qFormat/>
    <w:rsid w:val="006F1D8A"/>
    <w:pPr>
      <w:keepNext/>
      <w:overflowPunct w:val="0"/>
      <w:autoSpaceDE w:val="0"/>
      <w:autoSpaceDN w:val="0"/>
      <w:adjustRightInd w:val="0"/>
      <w:spacing w:before="240" w:after="60"/>
      <w:textAlignment w:val="baseline"/>
      <w:outlineLvl w:val="2"/>
    </w:pPr>
    <w:rPr>
      <w:rFonts w:ascii="Arial" w:eastAsia="Times New Roman" w:hAnsi="Arial" w:cs="Arial"/>
      <w:b/>
      <w:bCs/>
      <w:sz w:val="26"/>
      <w:szCs w:val="26"/>
    </w:rPr>
  </w:style>
  <w:style w:type="paragraph" w:styleId="4">
    <w:name w:val="heading 4"/>
    <w:basedOn w:val="a"/>
    <w:next w:val="a"/>
    <w:link w:val="40"/>
    <w:qFormat/>
    <w:rsid w:val="006F1D8A"/>
    <w:pPr>
      <w:keepNext/>
      <w:overflowPunct w:val="0"/>
      <w:autoSpaceDE w:val="0"/>
      <w:autoSpaceDN w:val="0"/>
      <w:adjustRightInd w:val="0"/>
      <w:spacing w:before="240" w:after="60"/>
      <w:textAlignment w:val="baseline"/>
      <w:outlineLvl w:val="3"/>
    </w:pPr>
    <w:rPr>
      <w:rFonts w:ascii="Calibri" w:eastAsia="Times New Roman" w:hAnsi="Calibri" w:cs="Times New Roman"/>
      <w:b/>
      <w:bCs/>
      <w:sz w:val="28"/>
      <w:szCs w:val="28"/>
    </w:rPr>
  </w:style>
  <w:style w:type="paragraph" w:styleId="5">
    <w:name w:val="heading 5"/>
    <w:basedOn w:val="a"/>
    <w:next w:val="a"/>
    <w:link w:val="50"/>
    <w:uiPriority w:val="99"/>
    <w:qFormat/>
    <w:rsid w:val="001B624D"/>
    <w:pPr>
      <w:keepNext/>
      <w:jc w:val="center"/>
      <w:outlineLvl w:val="4"/>
    </w:pPr>
    <w:rPr>
      <w:rFonts w:ascii="Times New Roman" w:eastAsia="Times New Roman" w:hAnsi="Times New Roman" w:cs="Times New Roman"/>
      <w:b/>
      <w:bCs/>
      <w:sz w:val="20"/>
      <w:szCs w:val="20"/>
    </w:rPr>
  </w:style>
  <w:style w:type="paragraph" w:styleId="6">
    <w:name w:val="heading 6"/>
    <w:basedOn w:val="a"/>
    <w:next w:val="a"/>
    <w:link w:val="60"/>
    <w:uiPriority w:val="9"/>
    <w:semiHidden/>
    <w:unhideWhenUsed/>
    <w:qFormat/>
    <w:rsid w:val="008B12ED"/>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6F1D8A"/>
    <w:pPr>
      <w:spacing w:before="240" w:after="60"/>
      <w:outlineLvl w:val="6"/>
    </w:pPr>
    <w:rPr>
      <w:rFonts w:ascii="Times New Roman" w:eastAsia="Times New Roman" w:hAnsi="Times New Roman" w:cs="Times New Roman"/>
    </w:rPr>
  </w:style>
  <w:style w:type="paragraph" w:styleId="8">
    <w:name w:val="heading 8"/>
    <w:basedOn w:val="a"/>
    <w:next w:val="a"/>
    <w:link w:val="80"/>
    <w:uiPriority w:val="9"/>
    <w:unhideWhenUsed/>
    <w:qFormat/>
    <w:rsid w:val="0014292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9D2E4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9"/>
    <w:rsid w:val="001B624D"/>
    <w:rPr>
      <w:rFonts w:ascii="Times New Roman" w:eastAsia="Times New Roman" w:hAnsi="Times New Roman" w:cs="Times New Roman"/>
      <w:b/>
      <w:bCs/>
      <w:sz w:val="20"/>
      <w:szCs w:val="20"/>
      <w:lang w:val="ru-RU"/>
    </w:rPr>
  </w:style>
  <w:style w:type="paragraph" w:styleId="a3">
    <w:name w:val="Body Text Indent"/>
    <w:basedOn w:val="a"/>
    <w:link w:val="a4"/>
    <w:rsid w:val="005228A3"/>
    <w:pPr>
      <w:ind w:firstLine="720"/>
      <w:jc w:val="both"/>
    </w:pPr>
    <w:rPr>
      <w:rFonts w:ascii="Times New Roman" w:eastAsia="Times New Roman" w:hAnsi="Times New Roman" w:cs="Times New Roman"/>
      <w:sz w:val="28"/>
      <w:szCs w:val="20"/>
    </w:rPr>
  </w:style>
  <w:style w:type="character" w:customStyle="1" w:styleId="a4">
    <w:name w:val="Основной текст с отступом Знак"/>
    <w:basedOn w:val="a0"/>
    <w:link w:val="a3"/>
    <w:rsid w:val="005228A3"/>
    <w:rPr>
      <w:rFonts w:ascii="Times New Roman" w:eastAsia="Times New Roman" w:hAnsi="Times New Roman" w:cs="Times New Roman"/>
      <w:sz w:val="28"/>
      <w:szCs w:val="20"/>
      <w:lang w:val="ru-RU"/>
    </w:rPr>
  </w:style>
  <w:style w:type="paragraph" w:styleId="a5">
    <w:name w:val="Balloon Text"/>
    <w:basedOn w:val="a"/>
    <w:link w:val="a6"/>
    <w:uiPriority w:val="99"/>
    <w:unhideWhenUsed/>
    <w:rsid w:val="00901267"/>
    <w:rPr>
      <w:rFonts w:ascii="Lucida Grande" w:hAnsi="Lucida Grande" w:cs="Lucida Grande"/>
      <w:sz w:val="18"/>
      <w:szCs w:val="18"/>
    </w:rPr>
  </w:style>
  <w:style w:type="character" w:customStyle="1" w:styleId="a6">
    <w:name w:val="Текст выноски Знак"/>
    <w:basedOn w:val="a0"/>
    <w:link w:val="a5"/>
    <w:uiPriority w:val="99"/>
    <w:rsid w:val="00901267"/>
    <w:rPr>
      <w:rFonts w:ascii="Lucida Grande" w:hAnsi="Lucida Grande" w:cs="Lucida Grande"/>
      <w:sz w:val="18"/>
      <w:szCs w:val="18"/>
      <w:lang w:val="ru-RU"/>
    </w:rPr>
  </w:style>
  <w:style w:type="table" w:customStyle="1" w:styleId="-11">
    <w:name w:val="Светлая заливка - Акцент 11"/>
    <w:basedOn w:val="a1"/>
    <w:uiPriority w:val="60"/>
    <w:rsid w:val="007F5095"/>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7">
    <w:name w:val="Hyperlink"/>
    <w:basedOn w:val="a0"/>
    <w:uiPriority w:val="99"/>
    <w:unhideWhenUsed/>
    <w:rsid w:val="00D8301B"/>
    <w:rPr>
      <w:color w:val="0000FF" w:themeColor="hyperlink"/>
      <w:u w:val="single"/>
    </w:rPr>
  </w:style>
  <w:style w:type="paragraph" w:styleId="a8">
    <w:name w:val="List Paragraph"/>
    <w:basedOn w:val="a"/>
    <w:link w:val="a9"/>
    <w:uiPriority w:val="34"/>
    <w:qFormat/>
    <w:rsid w:val="00B22C5E"/>
    <w:pPr>
      <w:ind w:left="720"/>
      <w:contextualSpacing/>
    </w:pPr>
  </w:style>
  <w:style w:type="paragraph" w:customStyle="1" w:styleId="ConsPlusNormal">
    <w:name w:val="ConsPlusNormal"/>
    <w:rsid w:val="00B057D0"/>
    <w:pPr>
      <w:widowControl w:val="0"/>
      <w:autoSpaceDE w:val="0"/>
      <w:autoSpaceDN w:val="0"/>
      <w:adjustRightInd w:val="0"/>
    </w:pPr>
    <w:rPr>
      <w:rFonts w:ascii="Arial" w:eastAsia="Times New Roman" w:hAnsi="Arial" w:cs="Arial"/>
      <w:sz w:val="20"/>
      <w:szCs w:val="20"/>
    </w:rPr>
  </w:style>
  <w:style w:type="character" w:customStyle="1" w:styleId="apple-style-span">
    <w:name w:val="apple-style-span"/>
    <w:basedOn w:val="a0"/>
    <w:uiPriority w:val="99"/>
    <w:rsid w:val="001B624D"/>
  </w:style>
  <w:style w:type="paragraph" w:customStyle="1" w:styleId="aa">
    <w:name w:val="список_маркеры"/>
    <w:basedOn w:val="a"/>
    <w:rsid w:val="001B624D"/>
    <w:pPr>
      <w:keepNext/>
      <w:tabs>
        <w:tab w:val="num" w:pos="1040"/>
      </w:tabs>
      <w:ind w:firstLine="680"/>
      <w:jc w:val="both"/>
    </w:pPr>
    <w:rPr>
      <w:rFonts w:ascii="Arial" w:eastAsia="Times New Roman" w:hAnsi="Arial" w:cs="Times New Roman"/>
      <w:sz w:val="20"/>
      <w:szCs w:val="20"/>
    </w:rPr>
  </w:style>
  <w:style w:type="paragraph" w:styleId="ab">
    <w:name w:val="Body Text"/>
    <w:basedOn w:val="a"/>
    <w:link w:val="ac"/>
    <w:uiPriority w:val="99"/>
    <w:unhideWhenUsed/>
    <w:rsid w:val="001B624D"/>
    <w:pPr>
      <w:spacing w:after="120"/>
    </w:pPr>
  </w:style>
  <w:style w:type="character" w:customStyle="1" w:styleId="ac">
    <w:name w:val="Основной текст Знак"/>
    <w:basedOn w:val="a0"/>
    <w:link w:val="ab"/>
    <w:uiPriority w:val="99"/>
    <w:rsid w:val="001B624D"/>
    <w:rPr>
      <w:lang w:val="ru-RU"/>
    </w:rPr>
  </w:style>
  <w:style w:type="character" w:customStyle="1" w:styleId="ad">
    <w:name w:val="Основной текст_"/>
    <w:basedOn w:val="a0"/>
    <w:link w:val="31"/>
    <w:locked/>
    <w:rsid w:val="001B624D"/>
    <w:rPr>
      <w:rFonts w:cs="Times New Roman"/>
      <w:sz w:val="27"/>
      <w:szCs w:val="27"/>
      <w:shd w:val="clear" w:color="auto" w:fill="FFFFFF"/>
    </w:rPr>
  </w:style>
  <w:style w:type="paragraph" w:customStyle="1" w:styleId="31">
    <w:name w:val="Основной текст3"/>
    <w:basedOn w:val="a"/>
    <w:link w:val="ad"/>
    <w:rsid w:val="001B624D"/>
    <w:pPr>
      <w:shd w:val="clear" w:color="auto" w:fill="FFFFFF"/>
      <w:spacing w:line="317" w:lineRule="exact"/>
      <w:ind w:hanging="640"/>
    </w:pPr>
    <w:rPr>
      <w:rFonts w:cs="Times New Roman"/>
      <w:sz w:val="27"/>
      <w:szCs w:val="27"/>
      <w:shd w:val="clear" w:color="auto" w:fill="FFFFFF"/>
      <w:lang w:val="en-US"/>
    </w:rPr>
  </w:style>
  <w:style w:type="table" w:styleId="ae">
    <w:name w:val="Table Grid"/>
    <w:basedOn w:val="a1"/>
    <w:uiPriority w:val="99"/>
    <w:rsid w:val="007B7AE2"/>
    <w:pPr>
      <w:overflowPunct w:val="0"/>
      <w:autoSpaceDE w:val="0"/>
      <w:autoSpaceDN w:val="0"/>
      <w:adjustRightInd w:val="0"/>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2">
    <w:name w:val="Style32"/>
    <w:basedOn w:val="a"/>
    <w:rsid w:val="007B7AE2"/>
    <w:pPr>
      <w:widowControl w:val="0"/>
      <w:autoSpaceDE w:val="0"/>
      <w:autoSpaceDN w:val="0"/>
      <w:adjustRightInd w:val="0"/>
      <w:spacing w:line="322" w:lineRule="exact"/>
      <w:ind w:firstLine="706"/>
      <w:jc w:val="both"/>
    </w:pPr>
    <w:rPr>
      <w:rFonts w:ascii="Times New Roman" w:eastAsia="Times New Roman" w:hAnsi="Times New Roman" w:cs="Times New Roman"/>
    </w:rPr>
  </w:style>
  <w:style w:type="character" w:customStyle="1" w:styleId="FontStyle95">
    <w:name w:val="Font Style95"/>
    <w:basedOn w:val="a0"/>
    <w:rsid w:val="007B7AE2"/>
    <w:rPr>
      <w:rFonts w:ascii="Times New Roman" w:hAnsi="Times New Roman" w:cs="Times New Roman"/>
      <w:sz w:val="26"/>
      <w:szCs w:val="26"/>
    </w:rPr>
  </w:style>
  <w:style w:type="character" w:customStyle="1" w:styleId="FontStyle98">
    <w:name w:val="Font Style98"/>
    <w:basedOn w:val="a0"/>
    <w:rsid w:val="007B7AE2"/>
    <w:rPr>
      <w:rFonts w:ascii="Times New Roman" w:hAnsi="Times New Roman" w:cs="Times New Roman"/>
      <w:b/>
      <w:bCs/>
      <w:sz w:val="20"/>
      <w:szCs w:val="20"/>
    </w:rPr>
  </w:style>
  <w:style w:type="paragraph" w:customStyle="1" w:styleId="Style14">
    <w:name w:val="Style14"/>
    <w:basedOn w:val="a"/>
    <w:rsid w:val="007B7AE2"/>
    <w:pPr>
      <w:widowControl w:val="0"/>
      <w:autoSpaceDE w:val="0"/>
      <w:autoSpaceDN w:val="0"/>
      <w:adjustRightInd w:val="0"/>
      <w:spacing w:line="274" w:lineRule="exact"/>
      <w:jc w:val="center"/>
    </w:pPr>
    <w:rPr>
      <w:rFonts w:ascii="Times New Roman" w:eastAsia="Times New Roman" w:hAnsi="Times New Roman" w:cs="Times New Roman"/>
    </w:rPr>
  </w:style>
  <w:style w:type="paragraph" w:customStyle="1" w:styleId="Style61">
    <w:name w:val="Style61"/>
    <w:basedOn w:val="a"/>
    <w:rsid w:val="007B7AE2"/>
    <w:pPr>
      <w:widowControl w:val="0"/>
      <w:autoSpaceDE w:val="0"/>
      <w:autoSpaceDN w:val="0"/>
      <w:adjustRightInd w:val="0"/>
      <w:spacing w:line="278" w:lineRule="exact"/>
    </w:pPr>
    <w:rPr>
      <w:rFonts w:ascii="Times New Roman" w:eastAsia="Times New Roman" w:hAnsi="Times New Roman" w:cs="Times New Roman"/>
    </w:rPr>
  </w:style>
  <w:style w:type="character" w:customStyle="1" w:styleId="FontStyle100">
    <w:name w:val="Font Style100"/>
    <w:basedOn w:val="a0"/>
    <w:rsid w:val="007B7AE2"/>
    <w:rPr>
      <w:rFonts w:ascii="Times New Roman" w:hAnsi="Times New Roman" w:cs="Times New Roman"/>
      <w:sz w:val="20"/>
      <w:szCs w:val="20"/>
    </w:rPr>
  </w:style>
  <w:style w:type="paragraph" w:styleId="af">
    <w:name w:val="No Spacing"/>
    <w:link w:val="af0"/>
    <w:uiPriority w:val="1"/>
    <w:qFormat/>
    <w:rsid w:val="001B5EB6"/>
    <w:rPr>
      <w:rFonts w:ascii="Calibri" w:eastAsia="Times New Roman" w:hAnsi="Calibri" w:cs="Times New Roman"/>
      <w:sz w:val="22"/>
      <w:szCs w:val="22"/>
      <w:lang w:val="ru-RU"/>
    </w:rPr>
  </w:style>
  <w:style w:type="paragraph" w:customStyle="1" w:styleId="11">
    <w:name w:val="Обычный1"/>
    <w:rsid w:val="00F460EE"/>
    <w:rPr>
      <w:rFonts w:ascii="Times New Roman" w:eastAsia="Times New Roman" w:hAnsi="Times New Roman" w:cs="Times New Roman"/>
      <w:szCs w:val="20"/>
      <w:lang w:val="ru-RU"/>
    </w:rPr>
  </w:style>
  <w:style w:type="character" w:styleId="af1">
    <w:name w:val="FollowedHyperlink"/>
    <w:basedOn w:val="a0"/>
    <w:uiPriority w:val="99"/>
    <w:semiHidden/>
    <w:unhideWhenUsed/>
    <w:rsid w:val="0010784F"/>
    <w:rPr>
      <w:color w:val="800080" w:themeColor="followedHyperlink"/>
      <w:u w:val="single"/>
    </w:rPr>
  </w:style>
  <w:style w:type="paragraph" w:customStyle="1" w:styleId="af2">
    <w:name w:val="Ñòèëü"/>
    <w:rsid w:val="00800C0E"/>
    <w:pPr>
      <w:widowControl w:val="0"/>
    </w:pPr>
    <w:rPr>
      <w:rFonts w:ascii="Times New Roman" w:eastAsia="Times New Roman" w:hAnsi="Times New Roman" w:cs="Times New Roman"/>
      <w:spacing w:val="-1"/>
      <w:kern w:val="65535"/>
      <w:position w:val="-1"/>
      <w:szCs w:val="20"/>
    </w:rPr>
  </w:style>
  <w:style w:type="paragraph" w:customStyle="1" w:styleId="ConsNormal">
    <w:name w:val="ConsNormal"/>
    <w:rsid w:val="00800C0E"/>
    <w:pPr>
      <w:widowControl w:val="0"/>
      <w:autoSpaceDE w:val="0"/>
      <w:autoSpaceDN w:val="0"/>
      <w:adjustRightInd w:val="0"/>
      <w:ind w:firstLine="720"/>
    </w:pPr>
    <w:rPr>
      <w:rFonts w:ascii="Arial" w:eastAsia="Times New Roman" w:hAnsi="Arial" w:cs="Arial"/>
      <w:sz w:val="20"/>
      <w:szCs w:val="20"/>
      <w:lang w:val="ru-RU"/>
    </w:rPr>
  </w:style>
  <w:style w:type="paragraph" w:customStyle="1" w:styleId="af3">
    <w:name w:val="Таблица"/>
    <w:basedOn w:val="a"/>
    <w:rsid w:val="00800C0E"/>
    <w:pPr>
      <w:widowControl w:val="0"/>
      <w:spacing w:line="264" w:lineRule="auto"/>
    </w:pPr>
    <w:rPr>
      <w:rFonts w:ascii="Times New Roman" w:eastAsia="Times New Roman" w:hAnsi="Times New Roman" w:cs="Times New Roman"/>
      <w:szCs w:val="20"/>
    </w:rPr>
  </w:style>
  <w:style w:type="paragraph" w:customStyle="1" w:styleId="110">
    <w:name w:val="Обычный11"/>
    <w:rsid w:val="00FB2742"/>
    <w:rPr>
      <w:rFonts w:ascii="Times New Roman" w:eastAsia="Times New Roman" w:hAnsi="Times New Roman" w:cs="Times New Roman"/>
      <w:szCs w:val="20"/>
      <w:lang w:val="ru-RU"/>
    </w:rPr>
  </w:style>
  <w:style w:type="table" w:customStyle="1" w:styleId="12">
    <w:name w:val="Светлая заливка1"/>
    <w:basedOn w:val="a1"/>
    <w:uiPriority w:val="60"/>
    <w:rsid w:val="006E4F9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3">
    <w:name w:val="Light Shading Accent 3"/>
    <w:basedOn w:val="a1"/>
    <w:uiPriority w:val="60"/>
    <w:rsid w:val="006E4F9B"/>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apple-converted-space">
    <w:name w:val="apple-converted-space"/>
    <w:basedOn w:val="a0"/>
    <w:rsid w:val="009B3736"/>
  </w:style>
  <w:style w:type="paragraph" w:styleId="af4">
    <w:name w:val="Normal (Web)"/>
    <w:aliases w:val="Обычный (Web),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веб)3"/>
    <w:basedOn w:val="a"/>
    <w:link w:val="af5"/>
    <w:uiPriority w:val="99"/>
    <w:unhideWhenUsed/>
    <w:qFormat/>
    <w:rsid w:val="00B86782"/>
    <w:pPr>
      <w:spacing w:before="100" w:beforeAutospacing="1" w:after="100" w:afterAutospacing="1"/>
    </w:pPr>
    <w:rPr>
      <w:rFonts w:ascii="Times New Roman" w:eastAsia="Times New Roman" w:hAnsi="Times New Roman" w:cs="Times New Roman"/>
    </w:rPr>
  </w:style>
  <w:style w:type="character" w:customStyle="1" w:styleId="8pt">
    <w:name w:val="Основной текст + 8 pt"/>
    <w:basedOn w:val="ad"/>
    <w:rsid w:val="00F828CF"/>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paragraph" w:customStyle="1" w:styleId="61">
    <w:name w:val="Основной текст6"/>
    <w:basedOn w:val="a"/>
    <w:rsid w:val="00C7445B"/>
    <w:pPr>
      <w:widowControl w:val="0"/>
      <w:shd w:val="clear" w:color="auto" w:fill="FFFFFF"/>
      <w:spacing w:before="180" w:line="247" w:lineRule="exact"/>
      <w:ind w:hanging="1420"/>
      <w:jc w:val="both"/>
    </w:pPr>
    <w:rPr>
      <w:rFonts w:ascii="Times New Roman" w:eastAsia="Times New Roman" w:hAnsi="Times New Roman" w:cs="Times New Roman"/>
      <w:color w:val="000000"/>
      <w:sz w:val="21"/>
      <w:szCs w:val="21"/>
    </w:rPr>
  </w:style>
  <w:style w:type="character" w:customStyle="1" w:styleId="af6">
    <w:name w:val="Основной текст + Полужирный"/>
    <w:basedOn w:val="ad"/>
    <w:rsid w:val="00C7445B"/>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paragraph" w:customStyle="1" w:styleId="Web1">
    <w:name w:val="Обычный (Web)1"/>
    <w:basedOn w:val="a"/>
    <w:rsid w:val="008E43C5"/>
    <w:pPr>
      <w:spacing w:before="30" w:after="30"/>
      <w:ind w:left="40" w:right="40" w:firstLine="300"/>
      <w:jc w:val="both"/>
    </w:pPr>
    <w:rPr>
      <w:rFonts w:ascii="Arial CYR" w:eastAsia="Arial Unicode MS" w:hAnsi="Arial CYR" w:cs="Arial CYR"/>
      <w:color w:val="000000"/>
      <w:sz w:val="16"/>
      <w:szCs w:val="16"/>
    </w:rPr>
  </w:style>
  <w:style w:type="paragraph" w:styleId="af7">
    <w:name w:val="header"/>
    <w:aliases w:val="ВерхКолонтитул"/>
    <w:basedOn w:val="a"/>
    <w:link w:val="af8"/>
    <w:uiPriority w:val="99"/>
    <w:unhideWhenUsed/>
    <w:rsid w:val="00F73CBA"/>
    <w:pPr>
      <w:tabs>
        <w:tab w:val="center" w:pos="4677"/>
        <w:tab w:val="right" w:pos="9355"/>
      </w:tabs>
    </w:pPr>
  </w:style>
  <w:style w:type="character" w:customStyle="1" w:styleId="af8">
    <w:name w:val="Верхний колонтитул Знак"/>
    <w:aliases w:val="ВерхКолонтитул Знак"/>
    <w:basedOn w:val="a0"/>
    <w:link w:val="af7"/>
    <w:uiPriority w:val="99"/>
    <w:rsid w:val="00F73CBA"/>
    <w:rPr>
      <w:lang w:val="ru-RU"/>
    </w:rPr>
  </w:style>
  <w:style w:type="paragraph" w:styleId="af9">
    <w:name w:val="footer"/>
    <w:basedOn w:val="a"/>
    <w:link w:val="afa"/>
    <w:uiPriority w:val="99"/>
    <w:unhideWhenUsed/>
    <w:rsid w:val="00F73CBA"/>
    <w:pPr>
      <w:tabs>
        <w:tab w:val="center" w:pos="4677"/>
        <w:tab w:val="right" w:pos="9355"/>
      </w:tabs>
    </w:pPr>
  </w:style>
  <w:style w:type="character" w:customStyle="1" w:styleId="afa">
    <w:name w:val="Нижний колонтитул Знак"/>
    <w:basedOn w:val="a0"/>
    <w:link w:val="af9"/>
    <w:uiPriority w:val="99"/>
    <w:rsid w:val="00F73CBA"/>
    <w:rPr>
      <w:lang w:val="ru-RU"/>
    </w:rPr>
  </w:style>
  <w:style w:type="character" w:customStyle="1" w:styleId="Tahoma65pt">
    <w:name w:val="Основной текст + Tahoma;6;5 pt"/>
    <w:basedOn w:val="ad"/>
    <w:rsid w:val="006103DC"/>
    <w:rPr>
      <w:rFonts w:ascii="Tahoma" w:eastAsia="Tahoma" w:hAnsi="Tahoma" w:cs="Tahoma"/>
      <w:b w:val="0"/>
      <w:bCs w:val="0"/>
      <w:i w:val="0"/>
      <w:iCs w:val="0"/>
      <w:smallCaps w:val="0"/>
      <w:strike w:val="0"/>
      <w:color w:val="000000"/>
      <w:spacing w:val="0"/>
      <w:w w:val="100"/>
      <w:position w:val="0"/>
      <w:sz w:val="13"/>
      <w:szCs w:val="13"/>
      <w:u w:val="none"/>
      <w:shd w:val="clear" w:color="auto" w:fill="FFFFFF"/>
      <w:lang w:val="ru-RU"/>
    </w:rPr>
  </w:style>
  <w:style w:type="character" w:customStyle="1" w:styleId="Tahoma5pt">
    <w:name w:val="Основной текст + Tahoma;5 pt;Малые прописные"/>
    <w:basedOn w:val="ad"/>
    <w:rsid w:val="006103DC"/>
    <w:rPr>
      <w:rFonts w:ascii="Tahoma" w:eastAsia="Tahoma" w:hAnsi="Tahoma" w:cs="Tahoma"/>
      <w:b w:val="0"/>
      <w:bCs w:val="0"/>
      <w:i w:val="0"/>
      <w:iCs w:val="0"/>
      <w:smallCaps/>
      <w:strike w:val="0"/>
      <w:color w:val="000000"/>
      <w:spacing w:val="0"/>
      <w:w w:val="100"/>
      <w:position w:val="0"/>
      <w:sz w:val="10"/>
      <w:szCs w:val="10"/>
      <w:u w:val="none"/>
      <w:shd w:val="clear" w:color="auto" w:fill="FFFFFF"/>
      <w:lang w:val="ru-RU"/>
    </w:rPr>
  </w:style>
  <w:style w:type="character" w:customStyle="1" w:styleId="Candara75pt">
    <w:name w:val="Основной текст + Candara;7;5 pt"/>
    <w:basedOn w:val="ad"/>
    <w:rsid w:val="006103DC"/>
    <w:rPr>
      <w:rFonts w:ascii="Candara" w:eastAsia="Candara" w:hAnsi="Candara" w:cs="Candara"/>
      <w:b w:val="0"/>
      <w:bCs w:val="0"/>
      <w:i w:val="0"/>
      <w:iCs w:val="0"/>
      <w:smallCaps w:val="0"/>
      <w:strike w:val="0"/>
      <w:color w:val="000000"/>
      <w:spacing w:val="0"/>
      <w:w w:val="100"/>
      <w:position w:val="0"/>
      <w:sz w:val="15"/>
      <w:szCs w:val="15"/>
      <w:u w:val="none"/>
      <w:shd w:val="clear" w:color="auto" w:fill="FFFFFF"/>
      <w:lang w:val="ru-RU"/>
    </w:rPr>
  </w:style>
  <w:style w:type="character" w:customStyle="1" w:styleId="Tahoma5pt0">
    <w:name w:val="Основной текст + Tahoma;5 pt"/>
    <w:basedOn w:val="ad"/>
    <w:rsid w:val="006103DC"/>
    <w:rPr>
      <w:rFonts w:ascii="Tahoma" w:eastAsia="Tahoma" w:hAnsi="Tahoma" w:cs="Tahoma"/>
      <w:b w:val="0"/>
      <w:bCs w:val="0"/>
      <w:i w:val="0"/>
      <w:iCs w:val="0"/>
      <w:smallCaps w:val="0"/>
      <w:strike w:val="0"/>
      <w:color w:val="000000"/>
      <w:spacing w:val="0"/>
      <w:w w:val="100"/>
      <w:position w:val="0"/>
      <w:sz w:val="10"/>
      <w:szCs w:val="10"/>
      <w:u w:val="none"/>
      <w:shd w:val="clear" w:color="auto" w:fill="FFFFFF"/>
      <w:lang w:val="ru-RU"/>
    </w:rPr>
  </w:style>
  <w:style w:type="character" w:customStyle="1" w:styleId="Tahoma65pt0">
    <w:name w:val="Основной текст + Tahoma;6;5 pt;Малые прописные"/>
    <w:basedOn w:val="ad"/>
    <w:rsid w:val="006103DC"/>
    <w:rPr>
      <w:rFonts w:ascii="Tahoma" w:eastAsia="Tahoma" w:hAnsi="Tahoma" w:cs="Tahoma"/>
      <w:b w:val="0"/>
      <w:bCs w:val="0"/>
      <w:i w:val="0"/>
      <w:iCs w:val="0"/>
      <w:smallCaps/>
      <w:strike w:val="0"/>
      <w:color w:val="000000"/>
      <w:spacing w:val="0"/>
      <w:w w:val="100"/>
      <w:position w:val="0"/>
      <w:sz w:val="13"/>
      <w:szCs w:val="13"/>
      <w:u w:val="none"/>
      <w:shd w:val="clear" w:color="auto" w:fill="FFFFFF"/>
      <w:lang w:val="ru-RU"/>
    </w:rPr>
  </w:style>
  <w:style w:type="paragraph" w:customStyle="1" w:styleId="13">
    <w:name w:val="Основной текст1"/>
    <w:basedOn w:val="a"/>
    <w:rsid w:val="006103DC"/>
    <w:pPr>
      <w:widowControl w:val="0"/>
      <w:shd w:val="clear" w:color="auto" w:fill="FFFFFF"/>
    </w:pPr>
    <w:rPr>
      <w:rFonts w:ascii="Times New Roman" w:eastAsia="Times New Roman" w:hAnsi="Times New Roman" w:cs="Times New Roman"/>
      <w:color w:val="000000"/>
      <w:sz w:val="20"/>
      <w:szCs w:val="20"/>
    </w:rPr>
  </w:style>
  <w:style w:type="paragraph" w:customStyle="1" w:styleId="ConsPlusNonformat">
    <w:name w:val="ConsPlusNonformat"/>
    <w:rsid w:val="006F1D8A"/>
    <w:pPr>
      <w:widowControl w:val="0"/>
      <w:autoSpaceDE w:val="0"/>
      <w:autoSpaceDN w:val="0"/>
      <w:adjustRightInd w:val="0"/>
    </w:pPr>
    <w:rPr>
      <w:rFonts w:ascii="Courier New" w:eastAsia="Times New Roman" w:hAnsi="Courier New" w:cs="Courier New"/>
      <w:sz w:val="20"/>
      <w:szCs w:val="20"/>
      <w:lang w:val="ru-RU"/>
    </w:rPr>
  </w:style>
  <w:style w:type="character" w:customStyle="1" w:styleId="10">
    <w:name w:val="Заголовок 1 Знак"/>
    <w:basedOn w:val="a0"/>
    <w:link w:val="1"/>
    <w:rsid w:val="006F1D8A"/>
    <w:rPr>
      <w:rFonts w:ascii="Times New Roman" w:eastAsia="Times New Roman" w:hAnsi="Times New Roman" w:cs="Times New Roman"/>
      <w:sz w:val="28"/>
      <w:szCs w:val="28"/>
      <w:lang w:val="ru-RU"/>
    </w:rPr>
  </w:style>
  <w:style w:type="character" w:customStyle="1" w:styleId="20">
    <w:name w:val="Заголовок 2 Знак"/>
    <w:basedOn w:val="a0"/>
    <w:link w:val="2"/>
    <w:rsid w:val="006F1D8A"/>
    <w:rPr>
      <w:rFonts w:ascii="Times New Roman" w:eastAsia="Times New Roman" w:hAnsi="Times New Roman" w:cs="Times New Roman"/>
      <w:sz w:val="28"/>
      <w:szCs w:val="28"/>
      <w:lang w:val="ru-RU"/>
    </w:rPr>
  </w:style>
  <w:style w:type="character" w:customStyle="1" w:styleId="30">
    <w:name w:val="Заголовок 3 Знак"/>
    <w:basedOn w:val="a0"/>
    <w:link w:val="3"/>
    <w:uiPriority w:val="9"/>
    <w:rsid w:val="006F1D8A"/>
    <w:rPr>
      <w:rFonts w:ascii="Arial" w:eastAsia="Times New Roman" w:hAnsi="Arial" w:cs="Arial"/>
      <w:b/>
      <w:bCs/>
      <w:sz w:val="26"/>
      <w:szCs w:val="26"/>
      <w:lang w:val="ru-RU"/>
    </w:rPr>
  </w:style>
  <w:style w:type="character" w:customStyle="1" w:styleId="40">
    <w:name w:val="Заголовок 4 Знак"/>
    <w:basedOn w:val="a0"/>
    <w:link w:val="4"/>
    <w:rsid w:val="006F1D8A"/>
    <w:rPr>
      <w:rFonts w:ascii="Calibri" w:eastAsia="Times New Roman" w:hAnsi="Calibri" w:cs="Times New Roman"/>
      <w:b/>
      <w:bCs/>
      <w:sz w:val="28"/>
      <w:szCs w:val="28"/>
      <w:lang w:val="ru-RU"/>
    </w:rPr>
  </w:style>
  <w:style w:type="character" w:customStyle="1" w:styleId="70">
    <w:name w:val="Заголовок 7 Знак"/>
    <w:basedOn w:val="a0"/>
    <w:link w:val="7"/>
    <w:rsid w:val="006F1D8A"/>
    <w:rPr>
      <w:rFonts w:ascii="Times New Roman" w:eastAsia="Times New Roman" w:hAnsi="Times New Roman" w:cs="Times New Roman"/>
      <w:lang w:val="ru-RU"/>
    </w:rPr>
  </w:style>
  <w:style w:type="paragraph" w:customStyle="1" w:styleId="ConsPlusTitle">
    <w:name w:val="ConsPlusTitle"/>
    <w:uiPriority w:val="99"/>
    <w:rsid w:val="006F1D8A"/>
    <w:pPr>
      <w:widowControl w:val="0"/>
      <w:autoSpaceDE w:val="0"/>
      <w:autoSpaceDN w:val="0"/>
      <w:adjustRightInd w:val="0"/>
    </w:pPr>
    <w:rPr>
      <w:rFonts w:ascii="Arial" w:eastAsia="Times New Roman" w:hAnsi="Arial" w:cs="Arial"/>
      <w:b/>
      <w:bCs/>
      <w:sz w:val="20"/>
      <w:szCs w:val="20"/>
      <w:lang w:val="ru-RU"/>
    </w:rPr>
  </w:style>
  <w:style w:type="character" w:styleId="afb">
    <w:name w:val="page number"/>
    <w:basedOn w:val="a0"/>
    <w:rsid w:val="006F1D8A"/>
  </w:style>
  <w:style w:type="paragraph" w:customStyle="1" w:styleId="ConsCell">
    <w:name w:val="ConsCell"/>
    <w:rsid w:val="006F1D8A"/>
    <w:pPr>
      <w:widowControl w:val="0"/>
      <w:autoSpaceDE w:val="0"/>
      <w:autoSpaceDN w:val="0"/>
      <w:adjustRightInd w:val="0"/>
      <w:ind w:right="19772"/>
    </w:pPr>
    <w:rPr>
      <w:rFonts w:ascii="Arial" w:eastAsia="Times New Roman" w:hAnsi="Arial" w:cs="Arial"/>
      <w:sz w:val="20"/>
      <w:szCs w:val="20"/>
      <w:lang w:val="ru-RU"/>
    </w:rPr>
  </w:style>
  <w:style w:type="paragraph" w:customStyle="1" w:styleId="14">
    <w:name w:val="заголовок 1"/>
    <w:basedOn w:val="a"/>
    <w:next w:val="a"/>
    <w:rsid w:val="006F1D8A"/>
    <w:pPr>
      <w:keepNext/>
      <w:autoSpaceDE w:val="0"/>
      <w:autoSpaceDN w:val="0"/>
      <w:outlineLvl w:val="0"/>
    </w:pPr>
    <w:rPr>
      <w:rFonts w:ascii="Times New Roman" w:eastAsia="Times New Roman" w:hAnsi="Times New Roman" w:cs="Times New Roman"/>
      <w:b/>
      <w:bCs/>
      <w:sz w:val="28"/>
      <w:szCs w:val="28"/>
    </w:rPr>
  </w:style>
  <w:style w:type="character" w:styleId="afc">
    <w:name w:val="footnote reference"/>
    <w:rsid w:val="006F1D8A"/>
    <w:rPr>
      <w:vertAlign w:val="superscript"/>
    </w:rPr>
  </w:style>
  <w:style w:type="paragraph" w:styleId="afd">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
    <w:basedOn w:val="ab"/>
    <w:link w:val="afe"/>
    <w:semiHidden/>
    <w:rsid w:val="006F1D8A"/>
    <w:pPr>
      <w:widowControl w:val="0"/>
      <w:jc w:val="both"/>
    </w:pPr>
    <w:rPr>
      <w:rFonts w:ascii="Arial" w:eastAsia="Times New Roman" w:hAnsi="Arial" w:cs="Arial"/>
      <w:sz w:val="20"/>
      <w:szCs w:val="20"/>
      <w:lang w:eastAsia="en-US"/>
    </w:rPr>
  </w:style>
  <w:style w:type="character" w:customStyle="1" w:styleId="afe">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
    <w:basedOn w:val="a0"/>
    <w:link w:val="afd"/>
    <w:rsid w:val="006F1D8A"/>
    <w:rPr>
      <w:rFonts w:ascii="Arial" w:eastAsia="Times New Roman" w:hAnsi="Arial" w:cs="Arial"/>
      <w:sz w:val="20"/>
      <w:szCs w:val="20"/>
      <w:lang w:val="ru-RU" w:eastAsia="en-US"/>
    </w:rPr>
  </w:style>
  <w:style w:type="character" w:customStyle="1" w:styleId="FontStyle58">
    <w:name w:val="Font Style58"/>
    <w:rsid w:val="006F1D8A"/>
    <w:rPr>
      <w:rFonts w:ascii="Times New Roman" w:hAnsi="Times New Roman" w:cs="Times New Roman"/>
      <w:b/>
      <w:bCs/>
      <w:spacing w:val="10"/>
      <w:sz w:val="24"/>
      <w:szCs w:val="24"/>
    </w:rPr>
  </w:style>
  <w:style w:type="character" w:customStyle="1" w:styleId="FontStyle61">
    <w:name w:val="Font Style61"/>
    <w:rsid w:val="006F1D8A"/>
    <w:rPr>
      <w:rFonts w:ascii="Times New Roman" w:hAnsi="Times New Roman" w:cs="Times New Roman"/>
      <w:sz w:val="24"/>
      <w:szCs w:val="24"/>
    </w:rPr>
  </w:style>
  <w:style w:type="character" w:customStyle="1" w:styleId="FontStyle62">
    <w:name w:val="Font Style62"/>
    <w:rsid w:val="006F1D8A"/>
    <w:rPr>
      <w:rFonts w:ascii="Times New Roman" w:hAnsi="Times New Roman" w:cs="Times New Roman"/>
      <w:sz w:val="18"/>
      <w:szCs w:val="18"/>
    </w:rPr>
  </w:style>
  <w:style w:type="character" w:customStyle="1" w:styleId="FontStyle63">
    <w:name w:val="Font Style63"/>
    <w:rsid w:val="006F1D8A"/>
    <w:rPr>
      <w:rFonts w:ascii="Sylfaen" w:hAnsi="Sylfaen" w:cs="Sylfaen"/>
      <w:b/>
      <w:bCs/>
      <w:spacing w:val="10"/>
      <w:sz w:val="12"/>
      <w:szCs w:val="12"/>
    </w:rPr>
  </w:style>
  <w:style w:type="character" w:customStyle="1" w:styleId="FontStyle64">
    <w:name w:val="Font Style64"/>
    <w:rsid w:val="006F1D8A"/>
    <w:rPr>
      <w:rFonts w:ascii="Times New Roman" w:hAnsi="Times New Roman" w:cs="Times New Roman"/>
      <w:sz w:val="16"/>
      <w:szCs w:val="16"/>
    </w:rPr>
  </w:style>
  <w:style w:type="character" w:customStyle="1" w:styleId="FontStyle65">
    <w:name w:val="Font Style65"/>
    <w:rsid w:val="006F1D8A"/>
    <w:rPr>
      <w:rFonts w:ascii="Microsoft Sans Serif" w:hAnsi="Microsoft Sans Serif" w:cs="Microsoft Sans Serif"/>
      <w:b/>
      <w:bCs/>
      <w:sz w:val="16"/>
      <w:szCs w:val="16"/>
    </w:rPr>
  </w:style>
  <w:style w:type="character" w:customStyle="1" w:styleId="FontStyle68">
    <w:name w:val="Font Style68"/>
    <w:rsid w:val="006F1D8A"/>
    <w:rPr>
      <w:rFonts w:ascii="Times New Roman" w:hAnsi="Times New Roman" w:cs="Times New Roman"/>
      <w:sz w:val="18"/>
      <w:szCs w:val="18"/>
    </w:rPr>
  </w:style>
  <w:style w:type="paragraph" w:styleId="32">
    <w:name w:val="Body Text 3"/>
    <w:basedOn w:val="a"/>
    <w:link w:val="33"/>
    <w:rsid w:val="006F1D8A"/>
    <w:pPr>
      <w:spacing w:after="120"/>
    </w:pPr>
    <w:rPr>
      <w:rFonts w:ascii="Times New Roman" w:eastAsia="Times New Roman" w:hAnsi="Times New Roman" w:cs="Times New Roman"/>
      <w:sz w:val="16"/>
      <w:szCs w:val="16"/>
    </w:rPr>
  </w:style>
  <w:style w:type="character" w:customStyle="1" w:styleId="33">
    <w:name w:val="Основной текст 3 Знак"/>
    <w:basedOn w:val="a0"/>
    <w:link w:val="32"/>
    <w:rsid w:val="006F1D8A"/>
    <w:rPr>
      <w:rFonts w:ascii="Times New Roman" w:eastAsia="Times New Roman" w:hAnsi="Times New Roman" w:cs="Times New Roman"/>
      <w:sz w:val="16"/>
      <w:szCs w:val="16"/>
    </w:rPr>
  </w:style>
  <w:style w:type="paragraph" w:styleId="34">
    <w:name w:val="Body Text Indent 3"/>
    <w:basedOn w:val="a"/>
    <w:link w:val="35"/>
    <w:rsid w:val="006F1D8A"/>
    <w:pPr>
      <w:spacing w:after="120"/>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rsid w:val="006F1D8A"/>
    <w:rPr>
      <w:rFonts w:ascii="Times New Roman" w:eastAsia="Times New Roman" w:hAnsi="Times New Roman" w:cs="Times New Roman"/>
      <w:sz w:val="16"/>
      <w:szCs w:val="16"/>
      <w:lang w:val="ru-RU"/>
    </w:rPr>
  </w:style>
  <w:style w:type="paragraph" w:customStyle="1" w:styleId="21">
    <w:name w:val="Основной текст 21"/>
    <w:basedOn w:val="a"/>
    <w:rsid w:val="006F1D8A"/>
    <w:pPr>
      <w:widowControl w:val="0"/>
      <w:ind w:firstLine="720"/>
      <w:jc w:val="both"/>
    </w:pPr>
    <w:rPr>
      <w:rFonts w:ascii="Times New Roman" w:eastAsia="Times New Roman" w:hAnsi="Times New Roman" w:cs="Times New Roman"/>
      <w:szCs w:val="20"/>
    </w:rPr>
  </w:style>
  <w:style w:type="paragraph" w:styleId="aff">
    <w:name w:val="Title"/>
    <w:basedOn w:val="a"/>
    <w:link w:val="aff0"/>
    <w:uiPriority w:val="10"/>
    <w:qFormat/>
    <w:rsid w:val="006F1D8A"/>
    <w:pPr>
      <w:jc w:val="center"/>
    </w:pPr>
    <w:rPr>
      <w:rFonts w:ascii="Times New Roman" w:eastAsia="Times New Roman" w:hAnsi="Times New Roman" w:cs="Times New Roman"/>
      <w:b/>
      <w:sz w:val="36"/>
      <w:szCs w:val="20"/>
    </w:rPr>
  </w:style>
  <w:style w:type="character" w:customStyle="1" w:styleId="aff0">
    <w:name w:val="Название Знак"/>
    <w:basedOn w:val="a0"/>
    <w:link w:val="aff"/>
    <w:uiPriority w:val="10"/>
    <w:rsid w:val="006F1D8A"/>
    <w:rPr>
      <w:rFonts w:ascii="Times New Roman" w:eastAsia="Times New Roman" w:hAnsi="Times New Roman" w:cs="Times New Roman"/>
      <w:b/>
      <w:sz w:val="36"/>
      <w:szCs w:val="20"/>
      <w:lang w:val="ru-RU"/>
    </w:rPr>
  </w:style>
  <w:style w:type="paragraph" w:customStyle="1" w:styleId="Style1">
    <w:name w:val="Style1"/>
    <w:basedOn w:val="a"/>
    <w:rsid w:val="006F1D8A"/>
    <w:pPr>
      <w:widowControl w:val="0"/>
      <w:autoSpaceDE w:val="0"/>
      <w:autoSpaceDN w:val="0"/>
      <w:adjustRightInd w:val="0"/>
      <w:jc w:val="both"/>
    </w:pPr>
    <w:rPr>
      <w:rFonts w:ascii="Times New Roman" w:eastAsia="Times New Roman" w:hAnsi="Times New Roman" w:cs="Times New Roman"/>
    </w:rPr>
  </w:style>
  <w:style w:type="paragraph" w:customStyle="1" w:styleId="Style11">
    <w:name w:val="Style11"/>
    <w:basedOn w:val="a"/>
    <w:rsid w:val="006F1D8A"/>
    <w:pPr>
      <w:widowControl w:val="0"/>
      <w:autoSpaceDE w:val="0"/>
      <w:autoSpaceDN w:val="0"/>
      <w:adjustRightInd w:val="0"/>
      <w:jc w:val="center"/>
    </w:pPr>
    <w:rPr>
      <w:rFonts w:ascii="Times New Roman" w:eastAsia="Times New Roman" w:hAnsi="Times New Roman" w:cs="Times New Roman"/>
    </w:rPr>
  </w:style>
  <w:style w:type="paragraph" w:customStyle="1" w:styleId="Style13">
    <w:name w:val="Style13"/>
    <w:basedOn w:val="a"/>
    <w:rsid w:val="006F1D8A"/>
    <w:pPr>
      <w:widowControl w:val="0"/>
      <w:autoSpaceDE w:val="0"/>
      <w:autoSpaceDN w:val="0"/>
      <w:adjustRightInd w:val="0"/>
    </w:pPr>
    <w:rPr>
      <w:rFonts w:ascii="Times New Roman" w:eastAsia="Times New Roman" w:hAnsi="Times New Roman" w:cs="Times New Roman"/>
    </w:rPr>
  </w:style>
  <w:style w:type="paragraph" w:customStyle="1" w:styleId="Style26">
    <w:name w:val="Style26"/>
    <w:basedOn w:val="a"/>
    <w:rsid w:val="006F1D8A"/>
    <w:pPr>
      <w:widowControl w:val="0"/>
      <w:autoSpaceDE w:val="0"/>
      <w:autoSpaceDN w:val="0"/>
      <w:adjustRightInd w:val="0"/>
      <w:spacing w:line="269" w:lineRule="exact"/>
    </w:pPr>
    <w:rPr>
      <w:rFonts w:ascii="Times New Roman" w:eastAsia="Times New Roman" w:hAnsi="Times New Roman" w:cs="Times New Roman"/>
    </w:rPr>
  </w:style>
  <w:style w:type="paragraph" w:customStyle="1" w:styleId="Style40">
    <w:name w:val="Style40"/>
    <w:basedOn w:val="a"/>
    <w:rsid w:val="006F1D8A"/>
    <w:pPr>
      <w:widowControl w:val="0"/>
      <w:autoSpaceDE w:val="0"/>
      <w:autoSpaceDN w:val="0"/>
      <w:adjustRightInd w:val="0"/>
      <w:spacing w:line="250" w:lineRule="exact"/>
    </w:pPr>
    <w:rPr>
      <w:rFonts w:ascii="Times New Roman" w:eastAsia="Times New Roman" w:hAnsi="Times New Roman" w:cs="Times New Roman"/>
    </w:rPr>
  </w:style>
  <w:style w:type="paragraph" w:customStyle="1" w:styleId="Style45">
    <w:name w:val="Style45"/>
    <w:basedOn w:val="a"/>
    <w:rsid w:val="006F1D8A"/>
    <w:pPr>
      <w:widowControl w:val="0"/>
      <w:autoSpaceDE w:val="0"/>
      <w:autoSpaceDN w:val="0"/>
      <w:adjustRightInd w:val="0"/>
      <w:spacing w:line="206" w:lineRule="exact"/>
      <w:jc w:val="center"/>
    </w:pPr>
    <w:rPr>
      <w:rFonts w:ascii="Times New Roman" w:eastAsia="Times New Roman" w:hAnsi="Times New Roman" w:cs="Times New Roman"/>
    </w:rPr>
  </w:style>
  <w:style w:type="paragraph" w:customStyle="1" w:styleId="Style46">
    <w:name w:val="Style46"/>
    <w:basedOn w:val="a"/>
    <w:rsid w:val="006F1D8A"/>
    <w:pPr>
      <w:widowControl w:val="0"/>
      <w:autoSpaceDE w:val="0"/>
      <w:autoSpaceDN w:val="0"/>
      <w:adjustRightInd w:val="0"/>
    </w:pPr>
    <w:rPr>
      <w:rFonts w:ascii="Times New Roman" w:eastAsia="Times New Roman" w:hAnsi="Times New Roman" w:cs="Times New Roman"/>
    </w:rPr>
  </w:style>
  <w:style w:type="character" w:customStyle="1" w:styleId="FontStyle82">
    <w:name w:val="Font Style82"/>
    <w:rsid w:val="006F1D8A"/>
    <w:rPr>
      <w:rFonts w:ascii="Times New Roman" w:hAnsi="Times New Roman" w:cs="Times New Roman"/>
      <w:sz w:val="20"/>
      <w:szCs w:val="20"/>
    </w:rPr>
  </w:style>
  <w:style w:type="character" w:customStyle="1" w:styleId="FontStyle83">
    <w:name w:val="Font Style83"/>
    <w:rsid w:val="006F1D8A"/>
    <w:rPr>
      <w:rFonts w:ascii="Times New Roman" w:hAnsi="Times New Roman" w:cs="Times New Roman"/>
      <w:b/>
      <w:bCs/>
      <w:sz w:val="12"/>
      <w:szCs w:val="12"/>
    </w:rPr>
  </w:style>
  <w:style w:type="character" w:customStyle="1" w:styleId="FontStyle84">
    <w:name w:val="Font Style84"/>
    <w:rsid w:val="006F1D8A"/>
    <w:rPr>
      <w:rFonts w:ascii="Impact" w:hAnsi="Impact" w:cs="Impact"/>
      <w:i/>
      <w:iCs/>
      <w:sz w:val="8"/>
      <w:szCs w:val="8"/>
    </w:rPr>
  </w:style>
  <w:style w:type="character" w:customStyle="1" w:styleId="FontStyle97">
    <w:name w:val="Font Style97"/>
    <w:rsid w:val="006F1D8A"/>
    <w:rPr>
      <w:rFonts w:ascii="Times New Roman" w:hAnsi="Times New Roman" w:cs="Times New Roman"/>
      <w:b/>
      <w:bCs/>
      <w:sz w:val="26"/>
      <w:szCs w:val="26"/>
    </w:rPr>
  </w:style>
  <w:style w:type="paragraph" w:customStyle="1" w:styleId="Style17">
    <w:name w:val="Style17"/>
    <w:basedOn w:val="a"/>
    <w:rsid w:val="006F1D8A"/>
    <w:pPr>
      <w:widowControl w:val="0"/>
      <w:autoSpaceDE w:val="0"/>
      <w:autoSpaceDN w:val="0"/>
      <w:adjustRightInd w:val="0"/>
      <w:spacing w:line="322" w:lineRule="exact"/>
    </w:pPr>
    <w:rPr>
      <w:rFonts w:ascii="Times New Roman" w:eastAsia="Times New Roman" w:hAnsi="Times New Roman" w:cs="Times New Roman"/>
    </w:rPr>
  </w:style>
  <w:style w:type="paragraph" w:styleId="aff1">
    <w:name w:val="caption"/>
    <w:aliases w:val=" Знак,Знак, Знак1,Знак1"/>
    <w:basedOn w:val="a"/>
    <w:link w:val="aff2"/>
    <w:qFormat/>
    <w:rsid w:val="006F1D8A"/>
    <w:pPr>
      <w:jc w:val="center"/>
    </w:pPr>
    <w:rPr>
      <w:rFonts w:ascii="Times New Roman" w:eastAsia="Times New Roman" w:hAnsi="Times New Roman" w:cs="Times New Roman"/>
      <w:sz w:val="28"/>
      <w:szCs w:val="20"/>
    </w:rPr>
  </w:style>
  <w:style w:type="paragraph" w:customStyle="1" w:styleId="Style19">
    <w:name w:val="Style19"/>
    <w:basedOn w:val="a"/>
    <w:rsid w:val="006F1D8A"/>
    <w:pPr>
      <w:widowControl w:val="0"/>
      <w:autoSpaceDE w:val="0"/>
      <w:autoSpaceDN w:val="0"/>
      <w:adjustRightInd w:val="0"/>
    </w:pPr>
    <w:rPr>
      <w:rFonts w:ascii="Times New Roman" w:eastAsia="Times New Roman" w:hAnsi="Times New Roman" w:cs="Times New Roman"/>
    </w:rPr>
  </w:style>
  <w:style w:type="paragraph" w:customStyle="1" w:styleId="Style53">
    <w:name w:val="Style53"/>
    <w:basedOn w:val="a"/>
    <w:rsid w:val="006F1D8A"/>
    <w:pPr>
      <w:widowControl w:val="0"/>
      <w:autoSpaceDE w:val="0"/>
      <w:autoSpaceDN w:val="0"/>
      <w:adjustRightInd w:val="0"/>
      <w:spacing w:line="269" w:lineRule="exact"/>
      <w:jc w:val="center"/>
    </w:pPr>
    <w:rPr>
      <w:rFonts w:ascii="Times New Roman" w:eastAsia="Times New Roman" w:hAnsi="Times New Roman" w:cs="Times New Roman"/>
    </w:rPr>
  </w:style>
  <w:style w:type="paragraph" w:customStyle="1" w:styleId="Standard">
    <w:name w:val="Standard"/>
    <w:rsid w:val="006F1D8A"/>
    <w:pPr>
      <w:widowControl w:val="0"/>
      <w:suppressAutoHyphens/>
      <w:autoSpaceDN w:val="0"/>
      <w:textAlignment w:val="baseline"/>
    </w:pPr>
    <w:rPr>
      <w:rFonts w:ascii="Arial" w:eastAsia="SimSun" w:hAnsi="Arial" w:cs="Mangal"/>
      <w:kern w:val="3"/>
      <w:sz w:val="21"/>
      <w:lang w:val="ru-RU" w:eastAsia="zh-CN" w:bidi="hi-IN"/>
    </w:rPr>
  </w:style>
  <w:style w:type="paragraph" w:customStyle="1" w:styleId="210">
    <w:name w:val="Заголовок 21"/>
    <w:basedOn w:val="Standard"/>
    <w:next w:val="Standard"/>
    <w:rsid w:val="006F1D8A"/>
    <w:pPr>
      <w:keepNext/>
      <w:tabs>
        <w:tab w:val="left" w:pos="1134"/>
      </w:tabs>
      <w:spacing w:line="360" w:lineRule="auto"/>
      <w:jc w:val="center"/>
      <w:outlineLvl w:val="1"/>
    </w:pPr>
    <w:rPr>
      <w:rFonts w:ascii="Times New Roman" w:hAnsi="Times New Roman"/>
      <w:b/>
      <w:sz w:val="36"/>
      <w:szCs w:val="20"/>
    </w:rPr>
  </w:style>
  <w:style w:type="paragraph" w:customStyle="1" w:styleId="310">
    <w:name w:val="Заголовок 31"/>
    <w:basedOn w:val="Standard"/>
    <w:next w:val="Standard"/>
    <w:rsid w:val="006F1D8A"/>
    <w:pPr>
      <w:keepNext/>
      <w:spacing w:before="240" w:after="60"/>
      <w:outlineLvl w:val="2"/>
    </w:pPr>
    <w:rPr>
      <w:rFonts w:cs="Arial"/>
      <w:b/>
      <w:bCs/>
      <w:sz w:val="26"/>
      <w:szCs w:val="26"/>
    </w:rPr>
  </w:style>
  <w:style w:type="paragraph" w:customStyle="1" w:styleId="41">
    <w:name w:val="Заголовок 41"/>
    <w:basedOn w:val="Standard"/>
    <w:next w:val="Standard"/>
    <w:rsid w:val="006F1D8A"/>
    <w:pPr>
      <w:keepNext/>
      <w:autoSpaceDE w:val="0"/>
      <w:jc w:val="center"/>
      <w:outlineLvl w:val="3"/>
    </w:pPr>
    <w:rPr>
      <w:b/>
      <w:color w:val="000000"/>
      <w:sz w:val="28"/>
      <w:szCs w:val="20"/>
    </w:rPr>
  </w:style>
  <w:style w:type="paragraph" w:styleId="HTML">
    <w:name w:val="HTML Preformatted"/>
    <w:basedOn w:val="Standard"/>
    <w:link w:val="HTML0"/>
    <w:uiPriority w:val="99"/>
    <w:rsid w:val="006F1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F1D8A"/>
    <w:rPr>
      <w:rFonts w:ascii="Courier New" w:eastAsia="SimSun" w:hAnsi="Courier New" w:cs="Courier New"/>
      <w:kern w:val="3"/>
      <w:sz w:val="20"/>
      <w:szCs w:val="20"/>
      <w:lang w:val="ru-RU" w:eastAsia="zh-CN" w:bidi="hi-IN"/>
    </w:rPr>
  </w:style>
  <w:style w:type="paragraph" w:styleId="36">
    <w:name w:val="List 3"/>
    <w:basedOn w:val="Standard"/>
    <w:rsid w:val="006F1D8A"/>
    <w:pPr>
      <w:tabs>
        <w:tab w:val="left" w:pos="1852"/>
      </w:tabs>
      <w:ind w:left="926" w:hanging="360"/>
    </w:pPr>
    <w:rPr>
      <w:sz w:val="28"/>
      <w:szCs w:val="20"/>
    </w:rPr>
  </w:style>
  <w:style w:type="character" w:customStyle="1" w:styleId="27">
    <w:name w:val="Знак Знак27"/>
    <w:rsid w:val="006F1D8A"/>
    <w:rPr>
      <w:rFonts w:ascii="Arial" w:hAnsi="Arial" w:cs="Arial"/>
      <w:b/>
      <w:bCs/>
      <w:kern w:val="3"/>
      <w:sz w:val="32"/>
      <w:szCs w:val="32"/>
      <w:lang w:val="ru-RU" w:bidi="ar-SA"/>
    </w:rPr>
  </w:style>
  <w:style w:type="numbering" w:customStyle="1" w:styleId="WW8Num17">
    <w:name w:val="WW8Num17"/>
    <w:basedOn w:val="a2"/>
    <w:rsid w:val="006F1D8A"/>
    <w:pPr>
      <w:numPr>
        <w:numId w:val="7"/>
      </w:numPr>
    </w:pPr>
  </w:style>
  <w:style w:type="numbering" w:customStyle="1" w:styleId="WW8Num26">
    <w:name w:val="WW8Num26"/>
    <w:basedOn w:val="a2"/>
    <w:rsid w:val="006F1D8A"/>
    <w:pPr>
      <w:numPr>
        <w:numId w:val="8"/>
      </w:numPr>
    </w:pPr>
  </w:style>
  <w:style w:type="numbering" w:customStyle="1" w:styleId="WW8Num46">
    <w:name w:val="WW8Num46"/>
    <w:basedOn w:val="a2"/>
    <w:rsid w:val="006F1D8A"/>
    <w:pPr>
      <w:numPr>
        <w:numId w:val="9"/>
      </w:numPr>
    </w:pPr>
  </w:style>
  <w:style w:type="numbering" w:customStyle="1" w:styleId="WW8Num48">
    <w:name w:val="WW8Num48"/>
    <w:basedOn w:val="a2"/>
    <w:rsid w:val="006F1D8A"/>
    <w:pPr>
      <w:numPr>
        <w:numId w:val="10"/>
      </w:numPr>
    </w:pPr>
  </w:style>
  <w:style w:type="numbering" w:customStyle="1" w:styleId="WW8Num15">
    <w:name w:val="WW8Num15"/>
    <w:basedOn w:val="a2"/>
    <w:rsid w:val="006F1D8A"/>
    <w:pPr>
      <w:numPr>
        <w:numId w:val="11"/>
      </w:numPr>
    </w:pPr>
  </w:style>
  <w:style w:type="numbering" w:customStyle="1" w:styleId="WW8Num45">
    <w:name w:val="WW8Num45"/>
    <w:basedOn w:val="a2"/>
    <w:rsid w:val="006F1D8A"/>
    <w:pPr>
      <w:numPr>
        <w:numId w:val="12"/>
      </w:numPr>
    </w:pPr>
  </w:style>
  <w:style w:type="numbering" w:customStyle="1" w:styleId="WW8Num52">
    <w:name w:val="WW8Num52"/>
    <w:basedOn w:val="a2"/>
    <w:rsid w:val="006F1D8A"/>
    <w:pPr>
      <w:numPr>
        <w:numId w:val="13"/>
      </w:numPr>
    </w:pPr>
  </w:style>
  <w:style w:type="numbering" w:customStyle="1" w:styleId="WW8Num36">
    <w:name w:val="WW8Num36"/>
    <w:basedOn w:val="a2"/>
    <w:rsid w:val="006F1D8A"/>
    <w:pPr>
      <w:numPr>
        <w:numId w:val="14"/>
      </w:numPr>
    </w:pPr>
  </w:style>
  <w:style w:type="numbering" w:customStyle="1" w:styleId="WW8Num20">
    <w:name w:val="WW8Num20"/>
    <w:basedOn w:val="a2"/>
    <w:rsid w:val="006F1D8A"/>
    <w:pPr>
      <w:numPr>
        <w:numId w:val="15"/>
      </w:numPr>
    </w:pPr>
  </w:style>
  <w:style w:type="numbering" w:customStyle="1" w:styleId="WW8Num37">
    <w:name w:val="WW8Num37"/>
    <w:basedOn w:val="a2"/>
    <w:rsid w:val="006F1D8A"/>
    <w:pPr>
      <w:numPr>
        <w:numId w:val="16"/>
      </w:numPr>
    </w:pPr>
  </w:style>
  <w:style w:type="numbering" w:customStyle="1" w:styleId="WW8Num27">
    <w:name w:val="WW8Num27"/>
    <w:basedOn w:val="a2"/>
    <w:rsid w:val="006F1D8A"/>
    <w:pPr>
      <w:numPr>
        <w:numId w:val="17"/>
      </w:numPr>
    </w:pPr>
  </w:style>
  <w:style w:type="paragraph" w:styleId="22">
    <w:name w:val="Body Text Indent 2"/>
    <w:basedOn w:val="a"/>
    <w:link w:val="23"/>
    <w:rsid w:val="006F1D8A"/>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rPr>
  </w:style>
  <w:style w:type="character" w:customStyle="1" w:styleId="23">
    <w:name w:val="Основной текст с отступом 2 Знак"/>
    <w:basedOn w:val="a0"/>
    <w:link w:val="22"/>
    <w:rsid w:val="006F1D8A"/>
    <w:rPr>
      <w:rFonts w:ascii="Times New Roman" w:eastAsia="Times New Roman" w:hAnsi="Times New Roman" w:cs="Times New Roman"/>
      <w:sz w:val="20"/>
      <w:szCs w:val="20"/>
      <w:lang w:val="ru-RU"/>
    </w:rPr>
  </w:style>
  <w:style w:type="paragraph" w:customStyle="1" w:styleId="15">
    <w:name w:val="Нижний колонтитул1"/>
    <w:basedOn w:val="Standard"/>
    <w:rsid w:val="006F1D8A"/>
    <w:pPr>
      <w:tabs>
        <w:tab w:val="center" w:pos="4677"/>
        <w:tab w:val="right" w:pos="9355"/>
      </w:tabs>
    </w:pPr>
  </w:style>
  <w:style w:type="paragraph" w:customStyle="1" w:styleId="Textbodyindent">
    <w:name w:val="Text body indent"/>
    <w:basedOn w:val="Standard"/>
    <w:rsid w:val="006F1D8A"/>
    <w:pPr>
      <w:shd w:val="clear" w:color="auto" w:fill="FFFFFF"/>
      <w:spacing w:line="360" w:lineRule="auto"/>
      <w:ind w:right="29" w:firstLine="709"/>
      <w:jc w:val="both"/>
    </w:pPr>
    <w:rPr>
      <w:rFonts w:cs="Arial"/>
      <w:color w:val="000000"/>
      <w:spacing w:val="-8"/>
    </w:rPr>
  </w:style>
  <w:style w:type="numbering" w:customStyle="1" w:styleId="WW8Num4">
    <w:name w:val="WW8Num4"/>
    <w:basedOn w:val="a2"/>
    <w:rsid w:val="006F1D8A"/>
    <w:pPr>
      <w:numPr>
        <w:numId w:val="18"/>
      </w:numPr>
    </w:pPr>
  </w:style>
  <w:style w:type="numbering" w:customStyle="1" w:styleId="WW8Num51">
    <w:name w:val="WW8Num51"/>
    <w:basedOn w:val="a2"/>
    <w:rsid w:val="006F1D8A"/>
    <w:pPr>
      <w:numPr>
        <w:numId w:val="19"/>
      </w:numPr>
    </w:pPr>
  </w:style>
  <w:style w:type="numbering" w:customStyle="1" w:styleId="WW8Num56">
    <w:name w:val="WW8Num56"/>
    <w:basedOn w:val="a2"/>
    <w:rsid w:val="006F1D8A"/>
    <w:pPr>
      <w:numPr>
        <w:numId w:val="20"/>
      </w:numPr>
    </w:pPr>
  </w:style>
  <w:style w:type="numbering" w:customStyle="1" w:styleId="WW8Num34">
    <w:name w:val="WW8Num34"/>
    <w:basedOn w:val="a2"/>
    <w:rsid w:val="006F1D8A"/>
    <w:pPr>
      <w:numPr>
        <w:numId w:val="21"/>
      </w:numPr>
    </w:pPr>
  </w:style>
  <w:style w:type="numbering" w:customStyle="1" w:styleId="WW8Num49">
    <w:name w:val="WW8Num49"/>
    <w:basedOn w:val="a2"/>
    <w:rsid w:val="006F1D8A"/>
    <w:pPr>
      <w:numPr>
        <w:numId w:val="22"/>
      </w:numPr>
    </w:pPr>
  </w:style>
  <w:style w:type="numbering" w:customStyle="1" w:styleId="WW8Num40">
    <w:name w:val="WW8Num40"/>
    <w:basedOn w:val="a2"/>
    <w:rsid w:val="006F1D8A"/>
    <w:pPr>
      <w:numPr>
        <w:numId w:val="23"/>
      </w:numPr>
    </w:pPr>
  </w:style>
  <w:style w:type="numbering" w:customStyle="1" w:styleId="WW8Num14">
    <w:name w:val="WW8Num14"/>
    <w:basedOn w:val="a2"/>
    <w:rsid w:val="006F1D8A"/>
    <w:pPr>
      <w:numPr>
        <w:numId w:val="24"/>
      </w:numPr>
    </w:pPr>
  </w:style>
  <w:style w:type="numbering" w:customStyle="1" w:styleId="WW8Num6">
    <w:name w:val="WW8Num6"/>
    <w:basedOn w:val="a2"/>
    <w:rsid w:val="006F1D8A"/>
    <w:pPr>
      <w:numPr>
        <w:numId w:val="25"/>
      </w:numPr>
    </w:pPr>
  </w:style>
  <w:style w:type="numbering" w:customStyle="1" w:styleId="WW8Num29">
    <w:name w:val="WW8Num29"/>
    <w:basedOn w:val="a2"/>
    <w:rsid w:val="006F1D8A"/>
    <w:pPr>
      <w:numPr>
        <w:numId w:val="26"/>
      </w:numPr>
    </w:pPr>
  </w:style>
  <w:style w:type="numbering" w:customStyle="1" w:styleId="WW8Num10">
    <w:name w:val="WW8Num10"/>
    <w:basedOn w:val="a2"/>
    <w:rsid w:val="006F1D8A"/>
    <w:pPr>
      <w:numPr>
        <w:numId w:val="27"/>
      </w:numPr>
    </w:pPr>
  </w:style>
  <w:style w:type="numbering" w:customStyle="1" w:styleId="WW8Num47">
    <w:name w:val="WW8Num47"/>
    <w:basedOn w:val="a2"/>
    <w:rsid w:val="006F1D8A"/>
    <w:pPr>
      <w:numPr>
        <w:numId w:val="28"/>
      </w:numPr>
    </w:pPr>
  </w:style>
  <w:style w:type="paragraph" w:customStyle="1" w:styleId="TableContents">
    <w:name w:val="Table Contents"/>
    <w:basedOn w:val="Standard"/>
    <w:rsid w:val="006F1D8A"/>
    <w:pPr>
      <w:suppressLineNumbers/>
    </w:pPr>
  </w:style>
  <w:style w:type="paragraph" w:customStyle="1" w:styleId="16">
    <w:name w:val="Маркированный список 1"/>
    <w:basedOn w:val="a"/>
    <w:rsid w:val="006F1D8A"/>
    <w:pPr>
      <w:tabs>
        <w:tab w:val="num" w:pos="1080"/>
      </w:tabs>
      <w:spacing w:line="360" w:lineRule="auto"/>
      <w:ind w:left="1080" w:hanging="360"/>
      <w:jc w:val="both"/>
    </w:pPr>
    <w:rPr>
      <w:rFonts w:ascii="Arial" w:eastAsia="Times New Roman" w:hAnsi="Arial" w:cs="Arial"/>
    </w:rPr>
  </w:style>
  <w:style w:type="paragraph" w:customStyle="1" w:styleId="Textbody">
    <w:name w:val="Text body"/>
    <w:basedOn w:val="Standard"/>
    <w:rsid w:val="006F1D8A"/>
    <w:pPr>
      <w:spacing w:after="120"/>
    </w:pPr>
  </w:style>
  <w:style w:type="numbering" w:customStyle="1" w:styleId="WW8Num8">
    <w:name w:val="WW8Num8"/>
    <w:basedOn w:val="a2"/>
    <w:rsid w:val="006F1D8A"/>
    <w:pPr>
      <w:numPr>
        <w:numId w:val="29"/>
      </w:numPr>
    </w:pPr>
  </w:style>
  <w:style w:type="numbering" w:customStyle="1" w:styleId="WW8Num57">
    <w:name w:val="WW8Num57"/>
    <w:basedOn w:val="a2"/>
    <w:rsid w:val="006F1D8A"/>
    <w:pPr>
      <w:numPr>
        <w:numId w:val="30"/>
      </w:numPr>
    </w:pPr>
  </w:style>
  <w:style w:type="numbering" w:customStyle="1" w:styleId="WW8Num18">
    <w:name w:val="WW8Num18"/>
    <w:basedOn w:val="a2"/>
    <w:rsid w:val="006F1D8A"/>
    <w:pPr>
      <w:numPr>
        <w:numId w:val="31"/>
      </w:numPr>
    </w:pPr>
  </w:style>
  <w:style w:type="numbering" w:customStyle="1" w:styleId="WW8Num38">
    <w:name w:val="WW8Num38"/>
    <w:basedOn w:val="a2"/>
    <w:rsid w:val="006F1D8A"/>
    <w:pPr>
      <w:numPr>
        <w:numId w:val="32"/>
      </w:numPr>
    </w:pPr>
  </w:style>
  <w:style w:type="numbering" w:customStyle="1" w:styleId="WW8Num44">
    <w:name w:val="WW8Num44"/>
    <w:basedOn w:val="a2"/>
    <w:rsid w:val="006F1D8A"/>
    <w:pPr>
      <w:numPr>
        <w:numId w:val="33"/>
      </w:numPr>
    </w:pPr>
  </w:style>
  <w:style w:type="numbering" w:customStyle="1" w:styleId="WW8Num24">
    <w:name w:val="WW8Num24"/>
    <w:basedOn w:val="a2"/>
    <w:rsid w:val="006F1D8A"/>
    <w:pPr>
      <w:numPr>
        <w:numId w:val="34"/>
      </w:numPr>
    </w:pPr>
  </w:style>
  <w:style w:type="numbering" w:customStyle="1" w:styleId="WW8Num23">
    <w:name w:val="WW8Num23"/>
    <w:basedOn w:val="a2"/>
    <w:rsid w:val="006F1D8A"/>
    <w:pPr>
      <w:numPr>
        <w:numId w:val="35"/>
      </w:numPr>
    </w:pPr>
  </w:style>
  <w:style w:type="numbering" w:customStyle="1" w:styleId="WW8Num55">
    <w:name w:val="WW8Num55"/>
    <w:basedOn w:val="a2"/>
    <w:rsid w:val="006F1D8A"/>
    <w:pPr>
      <w:numPr>
        <w:numId w:val="36"/>
      </w:numPr>
    </w:pPr>
  </w:style>
  <w:style w:type="numbering" w:customStyle="1" w:styleId="WW8Num59">
    <w:name w:val="WW8Num59"/>
    <w:basedOn w:val="a2"/>
    <w:rsid w:val="006F1D8A"/>
    <w:pPr>
      <w:numPr>
        <w:numId w:val="37"/>
      </w:numPr>
    </w:pPr>
  </w:style>
  <w:style w:type="numbering" w:customStyle="1" w:styleId="WW8Num5">
    <w:name w:val="WW8Num5"/>
    <w:basedOn w:val="a2"/>
    <w:rsid w:val="006F1D8A"/>
    <w:pPr>
      <w:numPr>
        <w:numId w:val="38"/>
      </w:numPr>
    </w:pPr>
  </w:style>
  <w:style w:type="numbering" w:customStyle="1" w:styleId="WW8Num53">
    <w:name w:val="WW8Num53"/>
    <w:basedOn w:val="a2"/>
    <w:rsid w:val="006F1D8A"/>
    <w:pPr>
      <w:numPr>
        <w:numId w:val="39"/>
      </w:numPr>
    </w:pPr>
  </w:style>
  <w:style w:type="numbering" w:customStyle="1" w:styleId="WW8Num35">
    <w:name w:val="WW8Num35"/>
    <w:basedOn w:val="a2"/>
    <w:rsid w:val="006F1D8A"/>
    <w:pPr>
      <w:numPr>
        <w:numId w:val="40"/>
      </w:numPr>
    </w:pPr>
  </w:style>
  <w:style w:type="numbering" w:customStyle="1" w:styleId="WW8Num11">
    <w:name w:val="WW8Num11"/>
    <w:basedOn w:val="a2"/>
    <w:rsid w:val="006F1D8A"/>
    <w:pPr>
      <w:numPr>
        <w:numId w:val="41"/>
      </w:numPr>
    </w:pPr>
  </w:style>
  <w:style w:type="numbering" w:customStyle="1" w:styleId="WW8Num13">
    <w:name w:val="WW8Num13"/>
    <w:basedOn w:val="a2"/>
    <w:rsid w:val="006F1D8A"/>
    <w:pPr>
      <w:numPr>
        <w:numId w:val="42"/>
      </w:numPr>
    </w:pPr>
  </w:style>
  <w:style w:type="numbering" w:customStyle="1" w:styleId="WW8Num22">
    <w:name w:val="WW8Num22"/>
    <w:basedOn w:val="a2"/>
    <w:rsid w:val="006F1D8A"/>
    <w:pPr>
      <w:numPr>
        <w:numId w:val="43"/>
      </w:numPr>
    </w:pPr>
  </w:style>
  <w:style w:type="numbering" w:customStyle="1" w:styleId="WW8Num41">
    <w:name w:val="WW8Num41"/>
    <w:basedOn w:val="a2"/>
    <w:rsid w:val="006F1D8A"/>
    <w:pPr>
      <w:numPr>
        <w:numId w:val="44"/>
      </w:numPr>
    </w:pPr>
  </w:style>
  <w:style w:type="numbering" w:customStyle="1" w:styleId="WW8Num50">
    <w:name w:val="WW8Num50"/>
    <w:basedOn w:val="a2"/>
    <w:rsid w:val="006F1D8A"/>
    <w:pPr>
      <w:numPr>
        <w:numId w:val="45"/>
      </w:numPr>
    </w:pPr>
  </w:style>
  <w:style w:type="numbering" w:customStyle="1" w:styleId="WW8Num54">
    <w:name w:val="WW8Num54"/>
    <w:basedOn w:val="a2"/>
    <w:rsid w:val="006F1D8A"/>
    <w:pPr>
      <w:numPr>
        <w:numId w:val="46"/>
      </w:numPr>
    </w:pPr>
  </w:style>
  <w:style w:type="paragraph" w:customStyle="1" w:styleId="17">
    <w:name w:val="Верхний колонтитул1"/>
    <w:basedOn w:val="Standard"/>
    <w:rsid w:val="006F1D8A"/>
    <w:pPr>
      <w:tabs>
        <w:tab w:val="center" w:pos="4677"/>
        <w:tab w:val="right" w:pos="9355"/>
      </w:tabs>
    </w:pPr>
  </w:style>
  <w:style w:type="paragraph" w:customStyle="1" w:styleId="610">
    <w:name w:val="Заголовок 61"/>
    <w:basedOn w:val="Standard"/>
    <w:next w:val="Standard"/>
    <w:rsid w:val="006F1D8A"/>
    <w:pPr>
      <w:spacing w:before="240" w:after="60"/>
      <w:outlineLvl w:val="5"/>
    </w:pPr>
    <w:rPr>
      <w:b/>
      <w:bCs/>
      <w:sz w:val="22"/>
      <w:szCs w:val="22"/>
    </w:rPr>
  </w:style>
  <w:style w:type="character" w:customStyle="1" w:styleId="18">
    <w:name w:val="Номер страницы1"/>
    <w:basedOn w:val="a0"/>
    <w:rsid w:val="006F1D8A"/>
  </w:style>
  <w:style w:type="numbering" w:customStyle="1" w:styleId="WW8Num12">
    <w:name w:val="WW8Num12"/>
    <w:basedOn w:val="a2"/>
    <w:rsid w:val="006F1D8A"/>
    <w:pPr>
      <w:numPr>
        <w:numId w:val="47"/>
      </w:numPr>
    </w:pPr>
  </w:style>
  <w:style w:type="character" w:customStyle="1" w:styleId="aff2">
    <w:name w:val="Название объекта Знак"/>
    <w:aliases w:val=" Знак Знак,Знак Знак, Знак1 Знак,Знак1 Знак"/>
    <w:link w:val="aff1"/>
    <w:rsid w:val="006F1D8A"/>
    <w:rPr>
      <w:rFonts w:ascii="Times New Roman" w:eastAsia="Times New Roman" w:hAnsi="Times New Roman" w:cs="Times New Roman"/>
      <w:sz w:val="28"/>
      <w:szCs w:val="20"/>
      <w:lang w:val="ru-RU"/>
    </w:rPr>
  </w:style>
  <w:style w:type="paragraph" w:styleId="24">
    <w:name w:val="Body Text 2"/>
    <w:basedOn w:val="a"/>
    <w:link w:val="25"/>
    <w:unhideWhenUsed/>
    <w:rsid w:val="006F1D8A"/>
    <w:pPr>
      <w:spacing w:after="120" w:line="480" w:lineRule="auto"/>
    </w:pPr>
    <w:rPr>
      <w:rFonts w:ascii="Calibri" w:eastAsia="Times New Roman" w:hAnsi="Calibri" w:cs="Times New Roman"/>
      <w:sz w:val="22"/>
      <w:szCs w:val="22"/>
    </w:rPr>
  </w:style>
  <w:style w:type="character" w:customStyle="1" w:styleId="25">
    <w:name w:val="Основной текст 2 Знак"/>
    <w:basedOn w:val="a0"/>
    <w:link w:val="24"/>
    <w:rsid w:val="006F1D8A"/>
    <w:rPr>
      <w:rFonts w:ascii="Calibri" w:eastAsia="Times New Roman" w:hAnsi="Calibri" w:cs="Times New Roman"/>
      <w:sz w:val="22"/>
      <w:szCs w:val="22"/>
      <w:lang w:val="ru-RU"/>
    </w:rPr>
  </w:style>
  <w:style w:type="paragraph" w:styleId="aff3">
    <w:name w:val="Document Map"/>
    <w:basedOn w:val="a"/>
    <w:link w:val="aff4"/>
    <w:uiPriority w:val="99"/>
    <w:semiHidden/>
    <w:unhideWhenUsed/>
    <w:rsid w:val="007B47A0"/>
    <w:rPr>
      <w:rFonts w:ascii="Tahoma" w:hAnsi="Tahoma" w:cs="Tahoma"/>
      <w:sz w:val="16"/>
      <w:szCs w:val="16"/>
    </w:rPr>
  </w:style>
  <w:style w:type="character" w:customStyle="1" w:styleId="aff4">
    <w:name w:val="Схема документа Знак"/>
    <w:basedOn w:val="a0"/>
    <w:link w:val="aff3"/>
    <w:uiPriority w:val="99"/>
    <w:semiHidden/>
    <w:rsid w:val="007B47A0"/>
    <w:rPr>
      <w:rFonts w:ascii="Tahoma" w:hAnsi="Tahoma" w:cs="Tahoma"/>
      <w:sz w:val="16"/>
      <w:szCs w:val="16"/>
      <w:lang w:val="ru-RU"/>
    </w:rPr>
  </w:style>
  <w:style w:type="character" w:styleId="aff5">
    <w:name w:val="Strong"/>
    <w:basedOn w:val="a0"/>
    <w:uiPriority w:val="22"/>
    <w:qFormat/>
    <w:rsid w:val="00D36671"/>
    <w:rPr>
      <w:b/>
      <w:bCs/>
    </w:rPr>
  </w:style>
  <w:style w:type="character" w:customStyle="1" w:styleId="af0">
    <w:name w:val="Без интервала Знак"/>
    <w:basedOn w:val="a0"/>
    <w:link w:val="af"/>
    <w:uiPriority w:val="1"/>
    <w:rsid w:val="007068A9"/>
    <w:rPr>
      <w:rFonts w:ascii="Calibri" w:eastAsia="Times New Roman" w:hAnsi="Calibri" w:cs="Times New Roman"/>
      <w:sz w:val="22"/>
      <w:szCs w:val="22"/>
      <w:lang w:val="ru-RU"/>
    </w:rPr>
  </w:style>
  <w:style w:type="paragraph" w:customStyle="1" w:styleId="Default">
    <w:name w:val="Default"/>
    <w:uiPriority w:val="99"/>
    <w:rsid w:val="007B7747"/>
    <w:pPr>
      <w:autoSpaceDE w:val="0"/>
      <w:autoSpaceDN w:val="0"/>
      <w:adjustRightInd w:val="0"/>
    </w:pPr>
    <w:rPr>
      <w:rFonts w:ascii="Times New Roman" w:eastAsiaTheme="minorHAnsi" w:hAnsi="Times New Roman" w:cs="Times New Roman"/>
      <w:color w:val="000000"/>
      <w:lang w:val="ru-RU" w:eastAsia="en-US"/>
    </w:rPr>
  </w:style>
  <w:style w:type="paragraph" w:customStyle="1" w:styleId="FORMATTEXT">
    <w:name w:val=".FORMATTEXT"/>
    <w:uiPriority w:val="99"/>
    <w:rsid w:val="007B7747"/>
    <w:pPr>
      <w:widowControl w:val="0"/>
      <w:autoSpaceDE w:val="0"/>
      <w:autoSpaceDN w:val="0"/>
      <w:adjustRightInd w:val="0"/>
    </w:pPr>
    <w:rPr>
      <w:rFonts w:ascii="Times New Roman" w:eastAsia="Times New Roman" w:hAnsi="Times New Roman" w:cs="Times New Roman"/>
      <w:lang w:val="ru-RU"/>
    </w:rPr>
  </w:style>
  <w:style w:type="paragraph" w:customStyle="1" w:styleId="HEADERTEXT">
    <w:name w:val=".HEADERTEXT"/>
    <w:uiPriority w:val="99"/>
    <w:rsid w:val="007B7747"/>
    <w:pPr>
      <w:widowControl w:val="0"/>
      <w:autoSpaceDE w:val="0"/>
      <w:autoSpaceDN w:val="0"/>
      <w:adjustRightInd w:val="0"/>
    </w:pPr>
    <w:rPr>
      <w:rFonts w:ascii="Arial" w:eastAsia="Times New Roman" w:hAnsi="Arial" w:cs="Arial"/>
      <w:color w:val="2B4279"/>
      <w:sz w:val="22"/>
      <w:szCs w:val="22"/>
      <w:lang w:val="ru-RU"/>
    </w:rPr>
  </w:style>
  <w:style w:type="character" w:customStyle="1" w:styleId="italic">
    <w:name w:val="italic"/>
    <w:basedOn w:val="a0"/>
    <w:rsid w:val="007B7747"/>
  </w:style>
  <w:style w:type="character" w:styleId="aff6">
    <w:name w:val="Placeholder Text"/>
    <w:basedOn w:val="a0"/>
    <w:uiPriority w:val="99"/>
    <w:semiHidden/>
    <w:rsid w:val="007B7747"/>
    <w:rPr>
      <w:color w:val="808080"/>
    </w:rPr>
  </w:style>
  <w:style w:type="paragraph" w:customStyle="1" w:styleId="aff7">
    <w:name w:val="ОснТекст"/>
    <w:basedOn w:val="a"/>
    <w:link w:val="aff8"/>
    <w:qFormat/>
    <w:rsid w:val="007B7747"/>
    <w:pPr>
      <w:spacing w:after="200" w:line="276" w:lineRule="auto"/>
      <w:ind w:firstLine="540"/>
      <w:jc w:val="both"/>
    </w:pPr>
    <w:rPr>
      <w:rFonts w:ascii="Times New Roman" w:eastAsia="Calibri" w:hAnsi="Times New Roman" w:cs="Times New Roman"/>
      <w:lang w:eastAsia="en-US"/>
    </w:rPr>
  </w:style>
  <w:style w:type="character" w:customStyle="1" w:styleId="aff8">
    <w:name w:val="ОснТекст Знак"/>
    <w:basedOn w:val="a0"/>
    <w:link w:val="aff7"/>
    <w:rsid w:val="007B7747"/>
    <w:rPr>
      <w:rFonts w:ascii="Times New Roman" w:eastAsia="Calibri" w:hAnsi="Times New Roman" w:cs="Times New Roman"/>
      <w:lang w:val="ru-RU" w:eastAsia="en-US"/>
    </w:rPr>
  </w:style>
  <w:style w:type="paragraph" w:customStyle="1" w:styleId="aff9">
    <w:name w:val="ТАБЛИЦЫ"/>
    <w:basedOn w:val="af"/>
    <w:link w:val="affa"/>
    <w:qFormat/>
    <w:rsid w:val="007B7747"/>
    <w:pPr>
      <w:jc w:val="center"/>
    </w:pPr>
    <w:rPr>
      <w:rFonts w:ascii="Times New Roman" w:eastAsia="Calibri" w:hAnsi="Times New Roman"/>
      <w:sz w:val="20"/>
      <w:szCs w:val="20"/>
      <w:lang w:eastAsia="en-US"/>
    </w:rPr>
  </w:style>
  <w:style w:type="character" w:customStyle="1" w:styleId="affa">
    <w:name w:val="ТАБЛИЦЫ Знак"/>
    <w:basedOn w:val="a0"/>
    <w:link w:val="aff9"/>
    <w:rsid w:val="007B7747"/>
    <w:rPr>
      <w:rFonts w:ascii="Times New Roman" w:eastAsia="Calibri" w:hAnsi="Times New Roman" w:cs="Times New Roman"/>
      <w:sz w:val="20"/>
      <w:szCs w:val="20"/>
      <w:lang w:val="ru-RU" w:eastAsia="en-US"/>
    </w:rPr>
  </w:style>
  <w:style w:type="character" w:customStyle="1" w:styleId="91">
    <w:name w:val="Основной текст + 9"/>
    <w:aliases w:val="5 pt6,Полужирный1"/>
    <w:basedOn w:val="a0"/>
    <w:uiPriority w:val="99"/>
    <w:rsid w:val="007B7747"/>
    <w:rPr>
      <w:rFonts w:ascii="Times New Roman" w:hAnsi="Times New Roman" w:cs="Times New Roman"/>
      <w:b/>
      <w:bCs/>
      <w:sz w:val="19"/>
      <w:szCs w:val="19"/>
      <w:shd w:val="clear" w:color="auto" w:fill="FFFFFF"/>
    </w:rPr>
  </w:style>
  <w:style w:type="character" w:customStyle="1" w:styleId="92">
    <w:name w:val="Основной текст + 92"/>
    <w:aliases w:val="5 pt5"/>
    <w:basedOn w:val="a0"/>
    <w:uiPriority w:val="99"/>
    <w:rsid w:val="007B7747"/>
    <w:rPr>
      <w:rFonts w:ascii="Times New Roman" w:hAnsi="Times New Roman" w:cs="Times New Roman"/>
      <w:sz w:val="19"/>
      <w:szCs w:val="19"/>
      <w:shd w:val="clear" w:color="auto" w:fill="FFFFFF"/>
    </w:rPr>
  </w:style>
  <w:style w:type="paragraph" w:customStyle="1" w:styleId="Style10">
    <w:name w:val="Style10"/>
    <w:basedOn w:val="a"/>
    <w:uiPriority w:val="99"/>
    <w:rsid w:val="005E4081"/>
    <w:pPr>
      <w:widowControl w:val="0"/>
      <w:autoSpaceDE w:val="0"/>
      <w:autoSpaceDN w:val="0"/>
      <w:adjustRightInd w:val="0"/>
    </w:pPr>
    <w:rPr>
      <w:rFonts w:ascii="Times New Roman" w:eastAsia="Times New Roman" w:hAnsi="Times New Roman" w:cs="Times New Roman"/>
    </w:rPr>
  </w:style>
  <w:style w:type="paragraph" w:customStyle="1" w:styleId="Style4">
    <w:name w:val="Style4"/>
    <w:basedOn w:val="a"/>
    <w:uiPriority w:val="99"/>
    <w:rsid w:val="005E4081"/>
    <w:pPr>
      <w:widowControl w:val="0"/>
      <w:autoSpaceDE w:val="0"/>
      <w:autoSpaceDN w:val="0"/>
      <w:adjustRightInd w:val="0"/>
      <w:spacing w:line="245" w:lineRule="exact"/>
      <w:jc w:val="center"/>
    </w:pPr>
    <w:rPr>
      <w:rFonts w:ascii="Times New Roman" w:eastAsia="Times New Roman" w:hAnsi="Times New Roman" w:cs="Times New Roman"/>
    </w:rPr>
  </w:style>
  <w:style w:type="character" w:customStyle="1" w:styleId="FontStyle14">
    <w:name w:val="Font Style14"/>
    <w:basedOn w:val="a0"/>
    <w:uiPriority w:val="99"/>
    <w:rsid w:val="00B906DF"/>
    <w:rPr>
      <w:rFonts w:ascii="Times New Roman" w:hAnsi="Times New Roman" w:cs="Times New Roman"/>
      <w:i/>
      <w:iCs/>
      <w:sz w:val="70"/>
      <w:szCs w:val="70"/>
    </w:rPr>
  </w:style>
  <w:style w:type="paragraph" w:customStyle="1" w:styleId="Style7">
    <w:name w:val="Style7"/>
    <w:basedOn w:val="a"/>
    <w:uiPriority w:val="99"/>
    <w:rsid w:val="00B906DF"/>
    <w:pPr>
      <w:widowControl w:val="0"/>
      <w:autoSpaceDE w:val="0"/>
      <w:autoSpaceDN w:val="0"/>
      <w:adjustRightInd w:val="0"/>
      <w:spacing w:line="259" w:lineRule="exact"/>
      <w:jc w:val="center"/>
    </w:pPr>
    <w:rPr>
      <w:rFonts w:ascii="Times New Roman" w:eastAsia="Times New Roman" w:hAnsi="Times New Roman" w:cs="Times New Roman"/>
    </w:rPr>
  </w:style>
  <w:style w:type="character" w:customStyle="1" w:styleId="FontStyle11">
    <w:name w:val="Font Style11"/>
    <w:basedOn w:val="a0"/>
    <w:uiPriority w:val="99"/>
    <w:rsid w:val="00B906DF"/>
    <w:rPr>
      <w:rFonts w:ascii="Times New Roman" w:hAnsi="Times New Roman" w:cs="Times New Roman"/>
      <w:spacing w:val="30"/>
      <w:sz w:val="12"/>
      <w:szCs w:val="12"/>
    </w:rPr>
  </w:style>
  <w:style w:type="character" w:customStyle="1" w:styleId="FontStyle12">
    <w:name w:val="Font Style12"/>
    <w:basedOn w:val="a0"/>
    <w:uiPriority w:val="99"/>
    <w:rsid w:val="00B906DF"/>
    <w:rPr>
      <w:rFonts w:ascii="Times New Roman" w:hAnsi="Times New Roman" w:cs="Times New Roman"/>
      <w:sz w:val="22"/>
      <w:szCs w:val="22"/>
    </w:rPr>
  </w:style>
  <w:style w:type="paragraph" w:customStyle="1" w:styleId="Style6">
    <w:name w:val="Style6"/>
    <w:basedOn w:val="a"/>
    <w:uiPriority w:val="99"/>
    <w:rsid w:val="00B906DF"/>
    <w:pPr>
      <w:widowControl w:val="0"/>
      <w:autoSpaceDE w:val="0"/>
      <w:autoSpaceDN w:val="0"/>
      <w:adjustRightInd w:val="0"/>
    </w:pPr>
    <w:rPr>
      <w:rFonts w:ascii="Times New Roman" w:eastAsia="Times New Roman" w:hAnsi="Times New Roman" w:cs="Times New Roman"/>
    </w:rPr>
  </w:style>
  <w:style w:type="paragraph" w:customStyle="1" w:styleId="Style8">
    <w:name w:val="Style8"/>
    <w:basedOn w:val="a"/>
    <w:uiPriority w:val="99"/>
    <w:rsid w:val="00B906DF"/>
    <w:pPr>
      <w:widowControl w:val="0"/>
      <w:autoSpaceDE w:val="0"/>
      <w:autoSpaceDN w:val="0"/>
      <w:adjustRightInd w:val="0"/>
    </w:pPr>
    <w:rPr>
      <w:rFonts w:ascii="Times New Roman" w:eastAsia="Times New Roman" w:hAnsi="Times New Roman" w:cs="Times New Roman"/>
    </w:rPr>
  </w:style>
  <w:style w:type="paragraph" w:customStyle="1" w:styleId="S">
    <w:name w:val="S_Обычный"/>
    <w:basedOn w:val="a"/>
    <w:link w:val="S0"/>
    <w:qFormat/>
    <w:rsid w:val="00B80B30"/>
    <w:pPr>
      <w:spacing w:line="360" w:lineRule="auto"/>
      <w:ind w:firstLine="709"/>
      <w:jc w:val="both"/>
    </w:pPr>
    <w:rPr>
      <w:rFonts w:ascii="Times New Roman" w:eastAsia="Times New Roman" w:hAnsi="Times New Roman" w:cs="Times New Roman"/>
    </w:rPr>
  </w:style>
  <w:style w:type="character" w:customStyle="1" w:styleId="S0">
    <w:name w:val="S_Обычный Знак"/>
    <w:basedOn w:val="a0"/>
    <w:link w:val="S"/>
    <w:locked/>
    <w:rsid w:val="00B80B30"/>
    <w:rPr>
      <w:rFonts w:ascii="Times New Roman" w:eastAsia="Times New Roman" w:hAnsi="Times New Roman" w:cs="Times New Roman"/>
      <w:lang w:val="ru-RU"/>
    </w:rPr>
  </w:style>
  <w:style w:type="character" w:styleId="affb">
    <w:name w:val="Emphasis"/>
    <w:basedOn w:val="a0"/>
    <w:uiPriority w:val="20"/>
    <w:qFormat/>
    <w:rsid w:val="00923B86"/>
    <w:rPr>
      <w:i/>
      <w:iCs/>
    </w:rPr>
  </w:style>
  <w:style w:type="character" w:customStyle="1" w:styleId="19">
    <w:name w:val="Основной текст Знак1"/>
    <w:basedOn w:val="a0"/>
    <w:uiPriority w:val="99"/>
    <w:rsid w:val="00C34BE3"/>
    <w:rPr>
      <w:rFonts w:ascii="Times New Roman" w:eastAsia="Times New Roman" w:hAnsi="Times New Roman" w:cs="Times New Roman"/>
      <w:spacing w:val="0"/>
      <w:sz w:val="17"/>
      <w:u w:val="none"/>
      <w:lang w:val="ru-RU"/>
    </w:rPr>
  </w:style>
  <w:style w:type="character" w:customStyle="1" w:styleId="af5">
    <w:name w:val="Обычный (веб) Знак"/>
    <w:aliases w:val="Обычный (Web)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Обычный (веб)3 Знак"/>
    <w:link w:val="af4"/>
    <w:rsid w:val="00066840"/>
    <w:rPr>
      <w:rFonts w:ascii="Times New Roman" w:eastAsia="Times New Roman" w:hAnsi="Times New Roman" w:cs="Times New Roman"/>
      <w:lang w:val="ru-RU"/>
    </w:rPr>
  </w:style>
  <w:style w:type="character" w:customStyle="1" w:styleId="a9">
    <w:name w:val="Абзац списка Знак"/>
    <w:link w:val="a8"/>
    <w:uiPriority w:val="34"/>
    <w:locked/>
    <w:rsid w:val="00066840"/>
    <w:rPr>
      <w:lang w:val="ru-RU"/>
    </w:rPr>
  </w:style>
  <w:style w:type="character" w:customStyle="1" w:styleId="RTFNum21">
    <w:name w:val="RTF_Num 2 1"/>
    <w:rsid w:val="00066840"/>
    <w:rPr>
      <w:rFonts w:ascii="Times New Roman" w:eastAsia="Times New Roman" w:hAnsi="Times New Roman" w:cs="Times New Roman"/>
      <w:b w:val="0"/>
      <w:bCs w:val="0"/>
      <w:i w:val="0"/>
      <w:iCs w:val="0"/>
      <w:caps w:val="0"/>
      <w:smallCaps w:val="0"/>
      <w:strike w:val="0"/>
      <w:dstrike w:val="0"/>
      <w:color w:val="000000"/>
      <w:spacing w:val="-10"/>
      <w:w w:val="100"/>
      <w:sz w:val="19"/>
      <w:u w:val="none"/>
    </w:rPr>
  </w:style>
  <w:style w:type="paragraph" w:customStyle="1" w:styleId="affc">
    <w:name w:val="МГП Обычный"/>
    <w:basedOn w:val="a"/>
    <w:link w:val="affd"/>
    <w:qFormat/>
    <w:rsid w:val="004A6077"/>
    <w:pPr>
      <w:ind w:left="113" w:firstLine="851"/>
      <w:jc w:val="both"/>
    </w:pPr>
    <w:rPr>
      <w:rFonts w:ascii="Times New Roman" w:eastAsia="Times New Roman" w:hAnsi="Times New Roman" w:cs="Times New Roman"/>
      <w:color w:val="000000"/>
      <w:sz w:val="28"/>
      <w:szCs w:val="28"/>
      <w:lang w:eastAsia="en-US"/>
    </w:rPr>
  </w:style>
  <w:style w:type="character" w:customStyle="1" w:styleId="affd">
    <w:name w:val="МГП Обычный Знак"/>
    <w:basedOn w:val="a0"/>
    <w:link w:val="affc"/>
    <w:rsid w:val="004A6077"/>
    <w:rPr>
      <w:rFonts w:ascii="Times New Roman" w:eastAsia="Times New Roman" w:hAnsi="Times New Roman" w:cs="Times New Roman"/>
      <w:color w:val="000000"/>
      <w:sz w:val="28"/>
      <w:szCs w:val="28"/>
      <w:lang w:val="ru-RU" w:eastAsia="en-US"/>
    </w:rPr>
  </w:style>
  <w:style w:type="character" w:customStyle="1" w:styleId="71">
    <w:name w:val="Основной текст (7)_"/>
    <w:basedOn w:val="a0"/>
    <w:link w:val="72"/>
    <w:rsid w:val="004A6077"/>
    <w:rPr>
      <w:rFonts w:ascii="Times New Roman" w:eastAsia="Times New Roman" w:hAnsi="Times New Roman" w:cs="Times New Roman"/>
      <w:sz w:val="21"/>
      <w:szCs w:val="21"/>
      <w:shd w:val="clear" w:color="auto" w:fill="FFFFFF"/>
    </w:rPr>
  </w:style>
  <w:style w:type="character" w:customStyle="1" w:styleId="93">
    <w:name w:val="Основной текст (9)_"/>
    <w:basedOn w:val="a0"/>
    <w:link w:val="94"/>
    <w:uiPriority w:val="99"/>
    <w:rsid w:val="004A6077"/>
    <w:rPr>
      <w:rFonts w:ascii="Times New Roman" w:eastAsia="Times New Roman" w:hAnsi="Times New Roman" w:cs="Times New Roman"/>
      <w:shd w:val="clear" w:color="auto" w:fill="FFFFFF"/>
    </w:rPr>
  </w:style>
  <w:style w:type="paragraph" w:customStyle="1" w:styleId="72">
    <w:name w:val="Основной текст (7)"/>
    <w:basedOn w:val="a"/>
    <w:link w:val="71"/>
    <w:rsid w:val="004A6077"/>
    <w:pPr>
      <w:shd w:val="clear" w:color="auto" w:fill="FFFFFF"/>
      <w:spacing w:line="0" w:lineRule="atLeast"/>
    </w:pPr>
    <w:rPr>
      <w:rFonts w:ascii="Times New Roman" w:eastAsia="Times New Roman" w:hAnsi="Times New Roman" w:cs="Times New Roman"/>
      <w:sz w:val="21"/>
      <w:szCs w:val="21"/>
      <w:lang w:val="en-US"/>
    </w:rPr>
  </w:style>
  <w:style w:type="paragraph" w:customStyle="1" w:styleId="94">
    <w:name w:val="Основной текст (9)"/>
    <w:basedOn w:val="a"/>
    <w:link w:val="93"/>
    <w:uiPriority w:val="99"/>
    <w:rsid w:val="004A6077"/>
    <w:pPr>
      <w:shd w:val="clear" w:color="auto" w:fill="FFFFFF"/>
      <w:spacing w:line="0" w:lineRule="atLeast"/>
    </w:pPr>
    <w:rPr>
      <w:rFonts w:ascii="Times New Roman" w:eastAsia="Times New Roman" w:hAnsi="Times New Roman" w:cs="Times New Roman"/>
      <w:lang w:val="en-US"/>
    </w:rPr>
  </w:style>
  <w:style w:type="character" w:customStyle="1" w:styleId="80">
    <w:name w:val="Заголовок 8 Знак"/>
    <w:basedOn w:val="a0"/>
    <w:link w:val="8"/>
    <w:uiPriority w:val="9"/>
    <w:rsid w:val="00142925"/>
    <w:rPr>
      <w:rFonts w:asciiTheme="majorHAnsi" w:eastAsiaTheme="majorEastAsia" w:hAnsiTheme="majorHAnsi" w:cstheme="majorBidi"/>
      <w:color w:val="404040" w:themeColor="text1" w:themeTint="BF"/>
      <w:sz w:val="20"/>
      <w:szCs w:val="20"/>
      <w:lang w:val="ru-RU"/>
    </w:rPr>
  </w:style>
  <w:style w:type="paragraph" w:customStyle="1" w:styleId="211">
    <w:name w:val="Основной текст с отступом 21"/>
    <w:basedOn w:val="a"/>
    <w:rsid w:val="009448D6"/>
    <w:pPr>
      <w:suppressAutoHyphens/>
      <w:spacing w:after="120" w:line="480" w:lineRule="auto"/>
      <w:ind w:left="283"/>
    </w:pPr>
    <w:rPr>
      <w:rFonts w:ascii="Times New Roman" w:eastAsia="Times New Roman" w:hAnsi="Times New Roman" w:cs="Times New Roman"/>
      <w:lang w:eastAsia="ar-SA"/>
    </w:rPr>
  </w:style>
  <w:style w:type="paragraph" w:customStyle="1" w:styleId="73">
    <w:name w:val="7 МГП Таблица Нумерация"/>
    <w:basedOn w:val="a"/>
    <w:link w:val="74"/>
    <w:qFormat/>
    <w:rsid w:val="00E6038E"/>
    <w:rPr>
      <w:rFonts w:ascii="Times New Roman" w:eastAsia="Times New Roman" w:hAnsi="Times New Roman" w:cs="Times New Roman"/>
      <w:color w:val="000000"/>
      <w:sz w:val="28"/>
      <w:szCs w:val="28"/>
      <w:lang w:eastAsia="en-US"/>
    </w:rPr>
  </w:style>
  <w:style w:type="character" w:customStyle="1" w:styleId="74">
    <w:name w:val="7 МГП Таблица Нумерация Знак"/>
    <w:link w:val="73"/>
    <w:rsid w:val="00E6038E"/>
    <w:rPr>
      <w:rFonts w:ascii="Times New Roman" w:eastAsia="Times New Roman" w:hAnsi="Times New Roman" w:cs="Times New Roman"/>
      <w:color w:val="000000"/>
      <w:sz w:val="28"/>
      <w:szCs w:val="28"/>
      <w:lang w:val="ru-RU" w:eastAsia="en-US"/>
    </w:rPr>
  </w:style>
  <w:style w:type="paragraph" w:customStyle="1" w:styleId="1a">
    <w:name w:val="Без интервала1"/>
    <w:rsid w:val="00F245B3"/>
    <w:rPr>
      <w:rFonts w:ascii="Calibri" w:eastAsia="Times New Roman" w:hAnsi="Calibri" w:cs="Calibri"/>
      <w:sz w:val="22"/>
      <w:szCs w:val="22"/>
      <w:lang w:val="ru-RU"/>
    </w:rPr>
  </w:style>
  <w:style w:type="paragraph" w:customStyle="1" w:styleId="affe">
    <w:name w:val="Абзац"/>
    <w:basedOn w:val="a"/>
    <w:link w:val="afff"/>
    <w:qFormat/>
    <w:rsid w:val="002E547E"/>
    <w:pPr>
      <w:spacing w:before="120" w:after="60"/>
      <w:ind w:firstLine="567"/>
      <w:jc w:val="both"/>
    </w:pPr>
    <w:rPr>
      <w:rFonts w:ascii="Times New Roman" w:eastAsia="Times New Roman" w:hAnsi="Times New Roman" w:cs="Times New Roman"/>
    </w:rPr>
  </w:style>
  <w:style w:type="character" w:customStyle="1" w:styleId="afff">
    <w:name w:val="Абзац Знак"/>
    <w:link w:val="affe"/>
    <w:rsid w:val="002E547E"/>
    <w:rPr>
      <w:rFonts w:ascii="Times New Roman" w:eastAsia="Times New Roman" w:hAnsi="Times New Roman" w:cs="Times New Roman"/>
      <w:lang w:val="ru-RU"/>
    </w:rPr>
  </w:style>
  <w:style w:type="paragraph" w:styleId="afff0">
    <w:name w:val="List"/>
    <w:basedOn w:val="a"/>
    <w:uiPriority w:val="99"/>
    <w:semiHidden/>
    <w:unhideWhenUsed/>
    <w:rsid w:val="00A83210"/>
    <w:pPr>
      <w:ind w:left="283" w:hanging="283"/>
      <w:contextualSpacing/>
    </w:pPr>
  </w:style>
  <w:style w:type="paragraph" w:customStyle="1" w:styleId="afff1">
    <w:name w:val="Знак Знак Знак Знак Знак Знак Знак"/>
    <w:basedOn w:val="a"/>
    <w:rsid w:val="00F0634B"/>
    <w:pPr>
      <w:spacing w:after="160" w:line="240" w:lineRule="exact"/>
    </w:pPr>
    <w:rPr>
      <w:rFonts w:ascii="Verdana" w:eastAsia="Times New Roman" w:hAnsi="Verdana" w:cs="Verdana"/>
      <w:sz w:val="20"/>
      <w:szCs w:val="20"/>
      <w:lang w:val="en-US" w:eastAsia="en-US"/>
    </w:rPr>
  </w:style>
  <w:style w:type="paragraph" w:customStyle="1" w:styleId="formattext0">
    <w:name w:val="formattext"/>
    <w:basedOn w:val="a"/>
    <w:rsid w:val="00495B09"/>
    <w:pPr>
      <w:spacing w:before="100" w:beforeAutospacing="1" w:after="100" w:afterAutospacing="1"/>
    </w:pPr>
    <w:rPr>
      <w:rFonts w:ascii="Times New Roman" w:eastAsia="Times New Roman" w:hAnsi="Times New Roman" w:cs="Times New Roman"/>
    </w:rPr>
  </w:style>
  <w:style w:type="paragraph" w:customStyle="1" w:styleId="afff2">
    <w:name w:val="Заголок_схема"/>
    <w:basedOn w:val="1"/>
    <w:rsid w:val="00496900"/>
    <w:pPr>
      <w:keepLines/>
      <w:widowControl/>
      <w:spacing w:before="240" w:line="276" w:lineRule="auto"/>
      <w:jc w:val="both"/>
    </w:pPr>
    <w:rPr>
      <w:rFonts w:eastAsia="Calibri"/>
      <w:b/>
      <w:bCs/>
      <w:caps/>
      <w:sz w:val="24"/>
      <w:szCs w:val="24"/>
      <w:lang w:eastAsia="en-US"/>
    </w:rPr>
  </w:style>
  <w:style w:type="paragraph" w:customStyle="1" w:styleId="xl65">
    <w:name w:val="xl65"/>
    <w:basedOn w:val="a"/>
    <w:rsid w:val="007B44A8"/>
    <w:pPr>
      <w:spacing w:before="100" w:beforeAutospacing="1" w:after="100" w:afterAutospacing="1"/>
      <w:jc w:val="center"/>
      <w:textAlignment w:val="center"/>
    </w:pPr>
    <w:rPr>
      <w:rFonts w:ascii="Times New Roman" w:eastAsia="Times New Roman" w:hAnsi="Times New Roman" w:cs="Times New Roman"/>
    </w:rPr>
  </w:style>
  <w:style w:type="paragraph" w:customStyle="1" w:styleId="xl66">
    <w:name w:val="xl66"/>
    <w:basedOn w:val="a"/>
    <w:rsid w:val="007B44A8"/>
    <w:pP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a"/>
    <w:rsid w:val="007B44A8"/>
    <w:pPr>
      <w:spacing w:before="100" w:beforeAutospacing="1" w:after="100" w:afterAutospacing="1"/>
      <w:jc w:val="center"/>
      <w:textAlignment w:val="center"/>
    </w:pPr>
    <w:rPr>
      <w:rFonts w:ascii="Times New Roman" w:eastAsia="Times New Roman" w:hAnsi="Times New Roman" w:cs="Times New Roman"/>
    </w:rPr>
  </w:style>
  <w:style w:type="paragraph" w:customStyle="1" w:styleId="xl68">
    <w:name w:val="xl68"/>
    <w:basedOn w:val="a"/>
    <w:rsid w:val="007B44A8"/>
    <w:pPr>
      <w:spacing w:before="100" w:beforeAutospacing="1" w:after="100" w:afterAutospacing="1"/>
      <w:jc w:val="center"/>
      <w:textAlignment w:val="center"/>
    </w:pPr>
    <w:rPr>
      <w:rFonts w:ascii="Times New Roman" w:eastAsia="Times New Roman" w:hAnsi="Times New Roman" w:cs="Times New Roman"/>
    </w:rPr>
  </w:style>
  <w:style w:type="paragraph" w:customStyle="1" w:styleId="afff3">
    <w:name w:val="Îñíîâíîé òåêñò"/>
    <w:basedOn w:val="a"/>
    <w:rsid w:val="007D5112"/>
    <w:pPr>
      <w:widowControl w:val="0"/>
      <w:tabs>
        <w:tab w:val="left" w:leader="dot" w:pos="9072"/>
      </w:tabs>
      <w:jc w:val="both"/>
    </w:pPr>
    <w:rPr>
      <w:rFonts w:ascii="Times New Roman" w:eastAsia="Times New Roman" w:hAnsi="Times New Roman" w:cs="Times New Roman"/>
      <w:b/>
      <w:szCs w:val="20"/>
    </w:rPr>
  </w:style>
  <w:style w:type="character" w:customStyle="1" w:styleId="FontStyle50">
    <w:name w:val="Font Style50"/>
    <w:rsid w:val="00E65133"/>
    <w:rPr>
      <w:rFonts w:ascii="Arial" w:hAnsi="Arial" w:cs="Arial"/>
      <w:sz w:val="22"/>
      <w:szCs w:val="22"/>
    </w:rPr>
  </w:style>
  <w:style w:type="character" w:customStyle="1" w:styleId="90">
    <w:name w:val="Заголовок 9 Знак"/>
    <w:basedOn w:val="a0"/>
    <w:link w:val="9"/>
    <w:uiPriority w:val="9"/>
    <w:semiHidden/>
    <w:rsid w:val="009D2E41"/>
    <w:rPr>
      <w:rFonts w:asciiTheme="majorHAnsi" w:eastAsiaTheme="majorEastAsia" w:hAnsiTheme="majorHAnsi" w:cstheme="majorBidi"/>
      <w:i/>
      <w:iCs/>
      <w:color w:val="404040" w:themeColor="text1" w:themeTint="BF"/>
      <w:sz w:val="20"/>
      <w:szCs w:val="20"/>
      <w:lang w:val="ru-RU"/>
    </w:rPr>
  </w:style>
  <w:style w:type="character" w:customStyle="1" w:styleId="Bodytext8">
    <w:name w:val="Body text (8)_"/>
    <w:link w:val="Bodytext80"/>
    <w:rsid w:val="00C537AB"/>
    <w:rPr>
      <w:sz w:val="22"/>
      <w:szCs w:val="22"/>
      <w:shd w:val="clear" w:color="auto" w:fill="FFFFFF"/>
    </w:rPr>
  </w:style>
  <w:style w:type="paragraph" w:customStyle="1" w:styleId="Bodytext80">
    <w:name w:val="Body text (8)"/>
    <w:basedOn w:val="a"/>
    <w:link w:val="Bodytext8"/>
    <w:rsid w:val="00C537AB"/>
    <w:pPr>
      <w:shd w:val="clear" w:color="auto" w:fill="FFFFFF"/>
      <w:spacing w:line="0" w:lineRule="atLeast"/>
      <w:ind w:hanging="260"/>
    </w:pPr>
    <w:rPr>
      <w:sz w:val="22"/>
      <w:szCs w:val="22"/>
      <w:lang w:val="en-US"/>
    </w:rPr>
  </w:style>
  <w:style w:type="paragraph" w:styleId="afff4">
    <w:name w:val="Plain Text"/>
    <w:aliases w:val="Текст Знак Знак Знак Знак Знак,Текст Знак Знак Знак Знак Знак З,Текст Знак2,Текст Знак1,Текст Знак Знак"/>
    <w:basedOn w:val="a"/>
    <w:link w:val="afff5"/>
    <w:rsid w:val="00186222"/>
    <w:pPr>
      <w:ind w:firstLine="539"/>
      <w:jc w:val="both"/>
    </w:pPr>
    <w:rPr>
      <w:rFonts w:ascii="Courier New" w:eastAsia="Times New Roman" w:hAnsi="Courier New" w:cs="Times New Roman"/>
      <w:sz w:val="20"/>
      <w:szCs w:val="20"/>
    </w:rPr>
  </w:style>
  <w:style w:type="character" w:customStyle="1" w:styleId="afff5">
    <w:name w:val="Текст Знак"/>
    <w:aliases w:val="Текст Знак Знак Знак Знак Знак Знак,Текст Знак Знак Знак Знак Знак З Знак,Текст Знак2 Знак,Текст Знак1 Знак,Текст Знак Знак Знак"/>
    <w:basedOn w:val="a0"/>
    <w:link w:val="afff4"/>
    <w:rsid w:val="00186222"/>
    <w:rPr>
      <w:rFonts w:ascii="Courier New" w:eastAsia="Times New Roman" w:hAnsi="Courier New" w:cs="Times New Roman"/>
      <w:sz w:val="20"/>
      <w:szCs w:val="20"/>
    </w:rPr>
  </w:style>
  <w:style w:type="paragraph" w:customStyle="1" w:styleId="FR3">
    <w:name w:val="FR3"/>
    <w:rsid w:val="00186222"/>
    <w:pPr>
      <w:widowControl w:val="0"/>
      <w:autoSpaceDE w:val="0"/>
      <w:autoSpaceDN w:val="0"/>
      <w:adjustRightInd w:val="0"/>
      <w:ind w:firstLine="539"/>
      <w:jc w:val="both"/>
    </w:pPr>
    <w:rPr>
      <w:rFonts w:ascii="Times New Roman" w:eastAsia="Times New Roman" w:hAnsi="Times New Roman" w:cs="Times New Roman"/>
      <w:b/>
      <w:bCs/>
      <w:sz w:val="28"/>
      <w:szCs w:val="28"/>
      <w:lang w:val="ru-RU"/>
    </w:rPr>
  </w:style>
  <w:style w:type="paragraph" w:customStyle="1" w:styleId="Iniiaiieoaeno">
    <w:name w:val="Iniiaiie oaeno"/>
    <w:basedOn w:val="a"/>
    <w:rsid w:val="00780A44"/>
    <w:rPr>
      <w:rFonts w:ascii="Times New Roman" w:eastAsia="Times New Roman" w:hAnsi="Times New Roman" w:cs="Times New Roman"/>
    </w:rPr>
  </w:style>
  <w:style w:type="paragraph" w:customStyle="1" w:styleId="26">
    <w:name w:val="Обычный2"/>
    <w:link w:val="Normal"/>
    <w:rsid w:val="00323E2B"/>
    <w:rPr>
      <w:rFonts w:ascii="Times New Roman" w:eastAsia="Times New Roman" w:hAnsi="Times New Roman" w:cs="Times New Roman"/>
      <w:snapToGrid w:val="0"/>
      <w:sz w:val="20"/>
      <w:szCs w:val="20"/>
      <w:lang w:val="ru-RU"/>
    </w:rPr>
  </w:style>
  <w:style w:type="character" w:customStyle="1" w:styleId="Normal">
    <w:name w:val="Normal Знак"/>
    <w:link w:val="26"/>
    <w:rsid w:val="00323E2B"/>
    <w:rPr>
      <w:rFonts w:ascii="Times New Roman" w:eastAsia="Times New Roman" w:hAnsi="Times New Roman" w:cs="Times New Roman"/>
      <w:snapToGrid w:val="0"/>
      <w:sz w:val="20"/>
      <w:szCs w:val="20"/>
      <w:lang w:val="ru-RU"/>
    </w:rPr>
  </w:style>
  <w:style w:type="character" w:customStyle="1" w:styleId="60">
    <w:name w:val="Заголовок 6 Знак"/>
    <w:basedOn w:val="a0"/>
    <w:link w:val="6"/>
    <w:uiPriority w:val="9"/>
    <w:semiHidden/>
    <w:rsid w:val="008B12ED"/>
    <w:rPr>
      <w:rFonts w:asciiTheme="majorHAnsi" w:eastAsiaTheme="majorEastAsia" w:hAnsiTheme="majorHAnsi" w:cstheme="majorBidi"/>
      <w:i/>
      <w:iCs/>
      <w:color w:val="243F60" w:themeColor="accent1" w:themeShade="7F"/>
      <w:lang w:val="ru-RU"/>
    </w:rPr>
  </w:style>
  <w:style w:type="paragraph" w:customStyle="1" w:styleId="xl25">
    <w:name w:val="xl25"/>
    <w:basedOn w:val="a"/>
    <w:uiPriority w:val="99"/>
    <w:rsid w:val="00B31409"/>
    <w:pPr>
      <w:pBdr>
        <w:left w:val="single" w:sz="4" w:space="0" w:color="auto"/>
        <w:right w:val="single" w:sz="4" w:space="0" w:color="auto"/>
      </w:pBdr>
      <w:spacing w:before="100" w:beforeAutospacing="1" w:after="100" w:afterAutospacing="1"/>
      <w:ind w:firstLine="709"/>
    </w:pPr>
    <w:rPr>
      <w:rFonts w:ascii="Arial" w:eastAsia="Times New Roman" w:hAnsi="Arial" w:cs="Times New Roman"/>
      <w:b/>
      <w:sz w:val="22"/>
      <w:szCs w:val="22"/>
    </w:rPr>
  </w:style>
</w:styles>
</file>

<file path=word/webSettings.xml><?xml version="1.0" encoding="utf-8"?>
<w:webSettings xmlns:r="http://schemas.openxmlformats.org/officeDocument/2006/relationships" xmlns:w="http://schemas.openxmlformats.org/wordprocessingml/2006/main">
  <w:divs>
    <w:div w:id="5063436">
      <w:bodyDiv w:val="1"/>
      <w:marLeft w:val="0"/>
      <w:marRight w:val="0"/>
      <w:marTop w:val="0"/>
      <w:marBottom w:val="0"/>
      <w:divBdr>
        <w:top w:val="none" w:sz="0" w:space="0" w:color="auto"/>
        <w:left w:val="none" w:sz="0" w:space="0" w:color="auto"/>
        <w:bottom w:val="none" w:sz="0" w:space="0" w:color="auto"/>
        <w:right w:val="none" w:sz="0" w:space="0" w:color="auto"/>
      </w:divBdr>
    </w:div>
    <w:div w:id="12148383">
      <w:bodyDiv w:val="1"/>
      <w:marLeft w:val="0"/>
      <w:marRight w:val="0"/>
      <w:marTop w:val="0"/>
      <w:marBottom w:val="0"/>
      <w:divBdr>
        <w:top w:val="none" w:sz="0" w:space="0" w:color="auto"/>
        <w:left w:val="none" w:sz="0" w:space="0" w:color="auto"/>
        <w:bottom w:val="none" w:sz="0" w:space="0" w:color="auto"/>
        <w:right w:val="none" w:sz="0" w:space="0" w:color="auto"/>
      </w:divBdr>
    </w:div>
    <w:div w:id="24986431">
      <w:bodyDiv w:val="1"/>
      <w:marLeft w:val="0"/>
      <w:marRight w:val="0"/>
      <w:marTop w:val="0"/>
      <w:marBottom w:val="0"/>
      <w:divBdr>
        <w:top w:val="none" w:sz="0" w:space="0" w:color="auto"/>
        <w:left w:val="none" w:sz="0" w:space="0" w:color="auto"/>
        <w:bottom w:val="none" w:sz="0" w:space="0" w:color="auto"/>
        <w:right w:val="none" w:sz="0" w:space="0" w:color="auto"/>
      </w:divBdr>
    </w:div>
    <w:div w:id="25837477">
      <w:bodyDiv w:val="1"/>
      <w:marLeft w:val="0"/>
      <w:marRight w:val="0"/>
      <w:marTop w:val="0"/>
      <w:marBottom w:val="0"/>
      <w:divBdr>
        <w:top w:val="none" w:sz="0" w:space="0" w:color="auto"/>
        <w:left w:val="none" w:sz="0" w:space="0" w:color="auto"/>
        <w:bottom w:val="none" w:sz="0" w:space="0" w:color="auto"/>
        <w:right w:val="none" w:sz="0" w:space="0" w:color="auto"/>
      </w:divBdr>
    </w:div>
    <w:div w:id="42145942">
      <w:bodyDiv w:val="1"/>
      <w:marLeft w:val="0"/>
      <w:marRight w:val="0"/>
      <w:marTop w:val="0"/>
      <w:marBottom w:val="0"/>
      <w:divBdr>
        <w:top w:val="none" w:sz="0" w:space="0" w:color="auto"/>
        <w:left w:val="none" w:sz="0" w:space="0" w:color="auto"/>
        <w:bottom w:val="none" w:sz="0" w:space="0" w:color="auto"/>
        <w:right w:val="none" w:sz="0" w:space="0" w:color="auto"/>
      </w:divBdr>
    </w:div>
    <w:div w:id="46879320">
      <w:bodyDiv w:val="1"/>
      <w:marLeft w:val="0"/>
      <w:marRight w:val="0"/>
      <w:marTop w:val="0"/>
      <w:marBottom w:val="0"/>
      <w:divBdr>
        <w:top w:val="none" w:sz="0" w:space="0" w:color="auto"/>
        <w:left w:val="none" w:sz="0" w:space="0" w:color="auto"/>
        <w:bottom w:val="none" w:sz="0" w:space="0" w:color="auto"/>
        <w:right w:val="none" w:sz="0" w:space="0" w:color="auto"/>
      </w:divBdr>
    </w:div>
    <w:div w:id="60718208">
      <w:bodyDiv w:val="1"/>
      <w:marLeft w:val="0"/>
      <w:marRight w:val="0"/>
      <w:marTop w:val="0"/>
      <w:marBottom w:val="0"/>
      <w:divBdr>
        <w:top w:val="none" w:sz="0" w:space="0" w:color="auto"/>
        <w:left w:val="none" w:sz="0" w:space="0" w:color="auto"/>
        <w:bottom w:val="none" w:sz="0" w:space="0" w:color="auto"/>
        <w:right w:val="none" w:sz="0" w:space="0" w:color="auto"/>
      </w:divBdr>
      <w:divsChild>
        <w:div w:id="936642544">
          <w:marLeft w:val="0"/>
          <w:marRight w:val="0"/>
          <w:marTop w:val="0"/>
          <w:marBottom w:val="0"/>
          <w:divBdr>
            <w:top w:val="none" w:sz="0" w:space="0" w:color="999999"/>
            <w:left w:val="none" w:sz="0" w:space="0" w:color="999999"/>
            <w:bottom w:val="none" w:sz="0" w:space="0" w:color="999999"/>
            <w:right w:val="none" w:sz="0" w:space="0" w:color="999999"/>
          </w:divBdr>
        </w:div>
      </w:divsChild>
    </w:div>
    <w:div w:id="60908243">
      <w:bodyDiv w:val="1"/>
      <w:marLeft w:val="0"/>
      <w:marRight w:val="0"/>
      <w:marTop w:val="0"/>
      <w:marBottom w:val="0"/>
      <w:divBdr>
        <w:top w:val="none" w:sz="0" w:space="0" w:color="auto"/>
        <w:left w:val="none" w:sz="0" w:space="0" w:color="auto"/>
        <w:bottom w:val="none" w:sz="0" w:space="0" w:color="auto"/>
        <w:right w:val="none" w:sz="0" w:space="0" w:color="auto"/>
      </w:divBdr>
    </w:div>
    <w:div w:id="66850680">
      <w:bodyDiv w:val="1"/>
      <w:marLeft w:val="0"/>
      <w:marRight w:val="0"/>
      <w:marTop w:val="0"/>
      <w:marBottom w:val="0"/>
      <w:divBdr>
        <w:top w:val="none" w:sz="0" w:space="0" w:color="auto"/>
        <w:left w:val="none" w:sz="0" w:space="0" w:color="auto"/>
        <w:bottom w:val="none" w:sz="0" w:space="0" w:color="auto"/>
        <w:right w:val="none" w:sz="0" w:space="0" w:color="auto"/>
      </w:divBdr>
    </w:div>
    <w:div w:id="82142130">
      <w:bodyDiv w:val="1"/>
      <w:marLeft w:val="0"/>
      <w:marRight w:val="0"/>
      <w:marTop w:val="0"/>
      <w:marBottom w:val="0"/>
      <w:divBdr>
        <w:top w:val="none" w:sz="0" w:space="0" w:color="auto"/>
        <w:left w:val="none" w:sz="0" w:space="0" w:color="auto"/>
        <w:bottom w:val="none" w:sz="0" w:space="0" w:color="auto"/>
        <w:right w:val="none" w:sz="0" w:space="0" w:color="auto"/>
      </w:divBdr>
    </w:div>
    <w:div w:id="86732620">
      <w:bodyDiv w:val="1"/>
      <w:marLeft w:val="0"/>
      <w:marRight w:val="0"/>
      <w:marTop w:val="0"/>
      <w:marBottom w:val="0"/>
      <w:divBdr>
        <w:top w:val="none" w:sz="0" w:space="0" w:color="auto"/>
        <w:left w:val="none" w:sz="0" w:space="0" w:color="auto"/>
        <w:bottom w:val="none" w:sz="0" w:space="0" w:color="auto"/>
        <w:right w:val="none" w:sz="0" w:space="0" w:color="auto"/>
      </w:divBdr>
    </w:div>
    <w:div w:id="88501726">
      <w:bodyDiv w:val="1"/>
      <w:marLeft w:val="0"/>
      <w:marRight w:val="0"/>
      <w:marTop w:val="0"/>
      <w:marBottom w:val="0"/>
      <w:divBdr>
        <w:top w:val="none" w:sz="0" w:space="0" w:color="auto"/>
        <w:left w:val="none" w:sz="0" w:space="0" w:color="auto"/>
        <w:bottom w:val="none" w:sz="0" w:space="0" w:color="auto"/>
        <w:right w:val="none" w:sz="0" w:space="0" w:color="auto"/>
      </w:divBdr>
    </w:div>
    <w:div w:id="113061939">
      <w:bodyDiv w:val="1"/>
      <w:marLeft w:val="0"/>
      <w:marRight w:val="0"/>
      <w:marTop w:val="0"/>
      <w:marBottom w:val="0"/>
      <w:divBdr>
        <w:top w:val="none" w:sz="0" w:space="0" w:color="auto"/>
        <w:left w:val="none" w:sz="0" w:space="0" w:color="auto"/>
        <w:bottom w:val="none" w:sz="0" w:space="0" w:color="auto"/>
        <w:right w:val="none" w:sz="0" w:space="0" w:color="auto"/>
      </w:divBdr>
    </w:div>
    <w:div w:id="113837417">
      <w:bodyDiv w:val="1"/>
      <w:marLeft w:val="0"/>
      <w:marRight w:val="0"/>
      <w:marTop w:val="0"/>
      <w:marBottom w:val="0"/>
      <w:divBdr>
        <w:top w:val="none" w:sz="0" w:space="0" w:color="auto"/>
        <w:left w:val="none" w:sz="0" w:space="0" w:color="auto"/>
        <w:bottom w:val="none" w:sz="0" w:space="0" w:color="auto"/>
        <w:right w:val="none" w:sz="0" w:space="0" w:color="auto"/>
      </w:divBdr>
    </w:div>
    <w:div w:id="114301556">
      <w:bodyDiv w:val="1"/>
      <w:marLeft w:val="0"/>
      <w:marRight w:val="0"/>
      <w:marTop w:val="0"/>
      <w:marBottom w:val="0"/>
      <w:divBdr>
        <w:top w:val="none" w:sz="0" w:space="0" w:color="auto"/>
        <w:left w:val="none" w:sz="0" w:space="0" w:color="auto"/>
        <w:bottom w:val="none" w:sz="0" w:space="0" w:color="auto"/>
        <w:right w:val="none" w:sz="0" w:space="0" w:color="auto"/>
      </w:divBdr>
    </w:div>
    <w:div w:id="129784284">
      <w:bodyDiv w:val="1"/>
      <w:marLeft w:val="0"/>
      <w:marRight w:val="0"/>
      <w:marTop w:val="0"/>
      <w:marBottom w:val="0"/>
      <w:divBdr>
        <w:top w:val="none" w:sz="0" w:space="0" w:color="auto"/>
        <w:left w:val="none" w:sz="0" w:space="0" w:color="auto"/>
        <w:bottom w:val="none" w:sz="0" w:space="0" w:color="auto"/>
        <w:right w:val="none" w:sz="0" w:space="0" w:color="auto"/>
      </w:divBdr>
    </w:div>
    <w:div w:id="130638152">
      <w:bodyDiv w:val="1"/>
      <w:marLeft w:val="0"/>
      <w:marRight w:val="0"/>
      <w:marTop w:val="0"/>
      <w:marBottom w:val="0"/>
      <w:divBdr>
        <w:top w:val="none" w:sz="0" w:space="0" w:color="auto"/>
        <w:left w:val="none" w:sz="0" w:space="0" w:color="auto"/>
        <w:bottom w:val="none" w:sz="0" w:space="0" w:color="auto"/>
        <w:right w:val="none" w:sz="0" w:space="0" w:color="auto"/>
      </w:divBdr>
    </w:div>
    <w:div w:id="133178792">
      <w:bodyDiv w:val="1"/>
      <w:marLeft w:val="0"/>
      <w:marRight w:val="0"/>
      <w:marTop w:val="0"/>
      <w:marBottom w:val="0"/>
      <w:divBdr>
        <w:top w:val="none" w:sz="0" w:space="0" w:color="auto"/>
        <w:left w:val="none" w:sz="0" w:space="0" w:color="auto"/>
        <w:bottom w:val="none" w:sz="0" w:space="0" w:color="auto"/>
        <w:right w:val="none" w:sz="0" w:space="0" w:color="auto"/>
      </w:divBdr>
    </w:div>
    <w:div w:id="134643512">
      <w:bodyDiv w:val="1"/>
      <w:marLeft w:val="0"/>
      <w:marRight w:val="0"/>
      <w:marTop w:val="0"/>
      <w:marBottom w:val="0"/>
      <w:divBdr>
        <w:top w:val="none" w:sz="0" w:space="0" w:color="auto"/>
        <w:left w:val="none" w:sz="0" w:space="0" w:color="auto"/>
        <w:bottom w:val="none" w:sz="0" w:space="0" w:color="auto"/>
        <w:right w:val="none" w:sz="0" w:space="0" w:color="auto"/>
      </w:divBdr>
    </w:div>
    <w:div w:id="147865277">
      <w:bodyDiv w:val="1"/>
      <w:marLeft w:val="0"/>
      <w:marRight w:val="0"/>
      <w:marTop w:val="0"/>
      <w:marBottom w:val="0"/>
      <w:divBdr>
        <w:top w:val="none" w:sz="0" w:space="0" w:color="auto"/>
        <w:left w:val="none" w:sz="0" w:space="0" w:color="auto"/>
        <w:bottom w:val="none" w:sz="0" w:space="0" w:color="auto"/>
        <w:right w:val="none" w:sz="0" w:space="0" w:color="auto"/>
      </w:divBdr>
    </w:div>
    <w:div w:id="167452533">
      <w:bodyDiv w:val="1"/>
      <w:marLeft w:val="0"/>
      <w:marRight w:val="0"/>
      <w:marTop w:val="0"/>
      <w:marBottom w:val="0"/>
      <w:divBdr>
        <w:top w:val="none" w:sz="0" w:space="0" w:color="auto"/>
        <w:left w:val="none" w:sz="0" w:space="0" w:color="auto"/>
        <w:bottom w:val="none" w:sz="0" w:space="0" w:color="auto"/>
        <w:right w:val="none" w:sz="0" w:space="0" w:color="auto"/>
      </w:divBdr>
    </w:div>
    <w:div w:id="170875530">
      <w:bodyDiv w:val="1"/>
      <w:marLeft w:val="0"/>
      <w:marRight w:val="0"/>
      <w:marTop w:val="0"/>
      <w:marBottom w:val="0"/>
      <w:divBdr>
        <w:top w:val="none" w:sz="0" w:space="0" w:color="auto"/>
        <w:left w:val="none" w:sz="0" w:space="0" w:color="auto"/>
        <w:bottom w:val="none" w:sz="0" w:space="0" w:color="auto"/>
        <w:right w:val="none" w:sz="0" w:space="0" w:color="auto"/>
      </w:divBdr>
    </w:div>
    <w:div w:id="178660921">
      <w:bodyDiv w:val="1"/>
      <w:marLeft w:val="0"/>
      <w:marRight w:val="0"/>
      <w:marTop w:val="0"/>
      <w:marBottom w:val="0"/>
      <w:divBdr>
        <w:top w:val="none" w:sz="0" w:space="0" w:color="auto"/>
        <w:left w:val="none" w:sz="0" w:space="0" w:color="auto"/>
        <w:bottom w:val="none" w:sz="0" w:space="0" w:color="auto"/>
        <w:right w:val="none" w:sz="0" w:space="0" w:color="auto"/>
      </w:divBdr>
    </w:div>
    <w:div w:id="205069713">
      <w:bodyDiv w:val="1"/>
      <w:marLeft w:val="0"/>
      <w:marRight w:val="0"/>
      <w:marTop w:val="0"/>
      <w:marBottom w:val="0"/>
      <w:divBdr>
        <w:top w:val="none" w:sz="0" w:space="0" w:color="auto"/>
        <w:left w:val="none" w:sz="0" w:space="0" w:color="auto"/>
        <w:bottom w:val="none" w:sz="0" w:space="0" w:color="auto"/>
        <w:right w:val="none" w:sz="0" w:space="0" w:color="auto"/>
      </w:divBdr>
    </w:div>
    <w:div w:id="209154252">
      <w:bodyDiv w:val="1"/>
      <w:marLeft w:val="0"/>
      <w:marRight w:val="0"/>
      <w:marTop w:val="0"/>
      <w:marBottom w:val="0"/>
      <w:divBdr>
        <w:top w:val="none" w:sz="0" w:space="0" w:color="auto"/>
        <w:left w:val="none" w:sz="0" w:space="0" w:color="auto"/>
        <w:bottom w:val="none" w:sz="0" w:space="0" w:color="auto"/>
        <w:right w:val="none" w:sz="0" w:space="0" w:color="auto"/>
      </w:divBdr>
    </w:div>
    <w:div w:id="214048438">
      <w:bodyDiv w:val="1"/>
      <w:marLeft w:val="0"/>
      <w:marRight w:val="0"/>
      <w:marTop w:val="0"/>
      <w:marBottom w:val="0"/>
      <w:divBdr>
        <w:top w:val="none" w:sz="0" w:space="0" w:color="auto"/>
        <w:left w:val="none" w:sz="0" w:space="0" w:color="auto"/>
        <w:bottom w:val="none" w:sz="0" w:space="0" w:color="auto"/>
        <w:right w:val="none" w:sz="0" w:space="0" w:color="auto"/>
      </w:divBdr>
    </w:div>
    <w:div w:id="214968170">
      <w:bodyDiv w:val="1"/>
      <w:marLeft w:val="0"/>
      <w:marRight w:val="0"/>
      <w:marTop w:val="0"/>
      <w:marBottom w:val="0"/>
      <w:divBdr>
        <w:top w:val="none" w:sz="0" w:space="0" w:color="auto"/>
        <w:left w:val="none" w:sz="0" w:space="0" w:color="auto"/>
        <w:bottom w:val="none" w:sz="0" w:space="0" w:color="auto"/>
        <w:right w:val="none" w:sz="0" w:space="0" w:color="auto"/>
      </w:divBdr>
    </w:div>
    <w:div w:id="220094021">
      <w:bodyDiv w:val="1"/>
      <w:marLeft w:val="0"/>
      <w:marRight w:val="0"/>
      <w:marTop w:val="0"/>
      <w:marBottom w:val="0"/>
      <w:divBdr>
        <w:top w:val="none" w:sz="0" w:space="0" w:color="auto"/>
        <w:left w:val="none" w:sz="0" w:space="0" w:color="auto"/>
        <w:bottom w:val="none" w:sz="0" w:space="0" w:color="auto"/>
        <w:right w:val="none" w:sz="0" w:space="0" w:color="auto"/>
      </w:divBdr>
    </w:div>
    <w:div w:id="235745096">
      <w:bodyDiv w:val="1"/>
      <w:marLeft w:val="0"/>
      <w:marRight w:val="0"/>
      <w:marTop w:val="0"/>
      <w:marBottom w:val="0"/>
      <w:divBdr>
        <w:top w:val="none" w:sz="0" w:space="0" w:color="auto"/>
        <w:left w:val="none" w:sz="0" w:space="0" w:color="auto"/>
        <w:bottom w:val="none" w:sz="0" w:space="0" w:color="auto"/>
        <w:right w:val="none" w:sz="0" w:space="0" w:color="auto"/>
      </w:divBdr>
    </w:div>
    <w:div w:id="267739004">
      <w:bodyDiv w:val="1"/>
      <w:marLeft w:val="0"/>
      <w:marRight w:val="0"/>
      <w:marTop w:val="0"/>
      <w:marBottom w:val="0"/>
      <w:divBdr>
        <w:top w:val="none" w:sz="0" w:space="0" w:color="auto"/>
        <w:left w:val="none" w:sz="0" w:space="0" w:color="auto"/>
        <w:bottom w:val="none" w:sz="0" w:space="0" w:color="auto"/>
        <w:right w:val="none" w:sz="0" w:space="0" w:color="auto"/>
      </w:divBdr>
    </w:div>
    <w:div w:id="276062376">
      <w:bodyDiv w:val="1"/>
      <w:marLeft w:val="0"/>
      <w:marRight w:val="0"/>
      <w:marTop w:val="0"/>
      <w:marBottom w:val="0"/>
      <w:divBdr>
        <w:top w:val="none" w:sz="0" w:space="0" w:color="auto"/>
        <w:left w:val="none" w:sz="0" w:space="0" w:color="auto"/>
        <w:bottom w:val="none" w:sz="0" w:space="0" w:color="auto"/>
        <w:right w:val="none" w:sz="0" w:space="0" w:color="auto"/>
      </w:divBdr>
    </w:div>
    <w:div w:id="282227392">
      <w:bodyDiv w:val="1"/>
      <w:marLeft w:val="0"/>
      <w:marRight w:val="0"/>
      <w:marTop w:val="0"/>
      <w:marBottom w:val="0"/>
      <w:divBdr>
        <w:top w:val="none" w:sz="0" w:space="0" w:color="auto"/>
        <w:left w:val="none" w:sz="0" w:space="0" w:color="auto"/>
        <w:bottom w:val="none" w:sz="0" w:space="0" w:color="auto"/>
        <w:right w:val="none" w:sz="0" w:space="0" w:color="auto"/>
      </w:divBdr>
    </w:div>
    <w:div w:id="290015591">
      <w:bodyDiv w:val="1"/>
      <w:marLeft w:val="0"/>
      <w:marRight w:val="0"/>
      <w:marTop w:val="0"/>
      <w:marBottom w:val="0"/>
      <w:divBdr>
        <w:top w:val="none" w:sz="0" w:space="0" w:color="auto"/>
        <w:left w:val="none" w:sz="0" w:space="0" w:color="auto"/>
        <w:bottom w:val="none" w:sz="0" w:space="0" w:color="auto"/>
        <w:right w:val="none" w:sz="0" w:space="0" w:color="auto"/>
      </w:divBdr>
    </w:div>
    <w:div w:id="291909444">
      <w:bodyDiv w:val="1"/>
      <w:marLeft w:val="0"/>
      <w:marRight w:val="0"/>
      <w:marTop w:val="0"/>
      <w:marBottom w:val="0"/>
      <w:divBdr>
        <w:top w:val="none" w:sz="0" w:space="0" w:color="auto"/>
        <w:left w:val="none" w:sz="0" w:space="0" w:color="auto"/>
        <w:bottom w:val="none" w:sz="0" w:space="0" w:color="auto"/>
        <w:right w:val="none" w:sz="0" w:space="0" w:color="auto"/>
      </w:divBdr>
    </w:div>
    <w:div w:id="341057762">
      <w:bodyDiv w:val="1"/>
      <w:marLeft w:val="0"/>
      <w:marRight w:val="0"/>
      <w:marTop w:val="0"/>
      <w:marBottom w:val="0"/>
      <w:divBdr>
        <w:top w:val="none" w:sz="0" w:space="0" w:color="auto"/>
        <w:left w:val="none" w:sz="0" w:space="0" w:color="auto"/>
        <w:bottom w:val="none" w:sz="0" w:space="0" w:color="auto"/>
        <w:right w:val="none" w:sz="0" w:space="0" w:color="auto"/>
      </w:divBdr>
    </w:div>
    <w:div w:id="341779514">
      <w:bodyDiv w:val="1"/>
      <w:marLeft w:val="0"/>
      <w:marRight w:val="0"/>
      <w:marTop w:val="0"/>
      <w:marBottom w:val="0"/>
      <w:divBdr>
        <w:top w:val="none" w:sz="0" w:space="0" w:color="auto"/>
        <w:left w:val="none" w:sz="0" w:space="0" w:color="auto"/>
        <w:bottom w:val="none" w:sz="0" w:space="0" w:color="auto"/>
        <w:right w:val="none" w:sz="0" w:space="0" w:color="auto"/>
      </w:divBdr>
    </w:div>
    <w:div w:id="357895511">
      <w:bodyDiv w:val="1"/>
      <w:marLeft w:val="0"/>
      <w:marRight w:val="0"/>
      <w:marTop w:val="0"/>
      <w:marBottom w:val="0"/>
      <w:divBdr>
        <w:top w:val="none" w:sz="0" w:space="0" w:color="auto"/>
        <w:left w:val="none" w:sz="0" w:space="0" w:color="auto"/>
        <w:bottom w:val="none" w:sz="0" w:space="0" w:color="auto"/>
        <w:right w:val="none" w:sz="0" w:space="0" w:color="auto"/>
      </w:divBdr>
    </w:div>
    <w:div w:id="360984363">
      <w:bodyDiv w:val="1"/>
      <w:marLeft w:val="0"/>
      <w:marRight w:val="0"/>
      <w:marTop w:val="0"/>
      <w:marBottom w:val="0"/>
      <w:divBdr>
        <w:top w:val="none" w:sz="0" w:space="0" w:color="auto"/>
        <w:left w:val="none" w:sz="0" w:space="0" w:color="auto"/>
        <w:bottom w:val="none" w:sz="0" w:space="0" w:color="auto"/>
        <w:right w:val="none" w:sz="0" w:space="0" w:color="auto"/>
      </w:divBdr>
    </w:div>
    <w:div w:id="362756082">
      <w:bodyDiv w:val="1"/>
      <w:marLeft w:val="0"/>
      <w:marRight w:val="0"/>
      <w:marTop w:val="0"/>
      <w:marBottom w:val="0"/>
      <w:divBdr>
        <w:top w:val="none" w:sz="0" w:space="0" w:color="auto"/>
        <w:left w:val="none" w:sz="0" w:space="0" w:color="auto"/>
        <w:bottom w:val="none" w:sz="0" w:space="0" w:color="auto"/>
        <w:right w:val="none" w:sz="0" w:space="0" w:color="auto"/>
      </w:divBdr>
    </w:div>
    <w:div w:id="380985499">
      <w:bodyDiv w:val="1"/>
      <w:marLeft w:val="0"/>
      <w:marRight w:val="0"/>
      <w:marTop w:val="0"/>
      <w:marBottom w:val="0"/>
      <w:divBdr>
        <w:top w:val="none" w:sz="0" w:space="0" w:color="auto"/>
        <w:left w:val="none" w:sz="0" w:space="0" w:color="auto"/>
        <w:bottom w:val="none" w:sz="0" w:space="0" w:color="auto"/>
        <w:right w:val="none" w:sz="0" w:space="0" w:color="auto"/>
      </w:divBdr>
    </w:div>
    <w:div w:id="386076300">
      <w:bodyDiv w:val="1"/>
      <w:marLeft w:val="0"/>
      <w:marRight w:val="0"/>
      <w:marTop w:val="0"/>
      <w:marBottom w:val="0"/>
      <w:divBdr>
        <w:top w:val="none" w:sz="0" w:space="0" w:color="auto"/>
        <w:left w:val="none" w:sz="0" w:space="0" w:color="auto"/>
        <w:bottom w:val="none" w:sz="0" w:space="0" w:color="auto"/>
        <w:right w:val="none" w:sz="0" w:space="0" w:color="auto"/>
      </w:divBdr>
    </w:div>
    <w:div w:id="418017286">
      <w:bodyDiv w:val="1"/>
      <w:marLeft w:val="0"/>
      <w:marRight w:val="0"/>
      <w:marTop w:val="0"/>
      <w:marBottom w:val="0"/>
      <w:divBdr>
        <w:top w:val="none" w:sz="0" w:space="0" w:color="auto"/>
        <w:left w:val="none" w:sz="0" w:space="0" w:color="auto"/>
        <w:bottom w:val="none" w:sz="0" w:space="0" w:color="auto"/>
        <w:right w:val="none" w:sz="0" w:space="0" w:color="auto"/>
      </w:divBdr>
    </w:div>
    <w:div w:id="426393555">
      <w:bodyDiv w:val="1"/>
      <w:marLeft w:val="0"/>
      <w:marRight w:val="0"/>
      <w:marTop w:val="0"/>
      <w:marBottom w:val="0"/>
      <w:divBdr>
        <w:top w:val="none" w:sz="0" w:space="0" w:color="auto"/>
        <w:left w:val="none" w:sz="0" w:space="0" w:color="auto"/>
        <w:bottom w:val="none" w:sz="0" w:space="0" w:color="auto"/>
        <w:right w:val="none" w:sz="0" w:space="0" w:color="auto"/>
      </w:divBdr>
    </w:div>
    <w:div w:id="426582380">
      <w:bodyDiv w:val="1"/>
      <w:marLeft w:val="0"/>
      <w:marRight w:val="0"/>
      <w:marTop w:val="0"/>
      <w:marBottom w:val="0"/>
      <w:divBdr>
        <w:top w:val="none" w:sz="0" w:space="0" w:color="auto"/>
        <w:left w:val="none" w:sz="0" w:space="0" w:color="auto"/>
        <w:bottom w:val="none" w:sz="0" w:space="0" w:color="auto"/>
        <w:right w:val="none" w:sz="0" w:space="0" w:color="auto"/>
      </w:divBdr>
    </w:div>
    <w:div w:id="426657602">
      <w:bodyDiv w:val="1"/>
      <w:marLeft w:val="0"/>
      <w:marRight w:val="0"/>
      <w:marTop w:val="0"/>
      <w:marBottom w:val="0"/>
      <w:divBdr>
        <w:top w:val="none" w:sz="0" w:space="0" w:color="auto"/>
        <w:left w:val="none" w:sz="0" w:space="0" w:color="auto"/>
        <w:bottom w:val="none" w:sz="0" w:space="0" w:color="auto"/>
        <w:right w:val="none" w:sz="0" w:space="0" w:color="auto"/>
      </w:divBdr>
    </w:div>
    <w:div w:id="441220202">
      <w:bodyDiv w:val="1"/>
      <w:marLeft w:val="0"/>
      <w:marRight w:val="0"/>
      <w:marTop w:val="0"/>
      <w:marBottom w:val="0"/>
      <w:divBdr>
        <w:top w:val="none" w:sz="0" w:space="0" w:color="auto"/>
        <w:left w:val="none" w:sz="0" w:space="0" w:color="auto"/>
        <w:bottom w:val="none" w:sz="0" w:space="0" w:color="auto"/>
        <w:right w:val="none" w:sz="0" w:space="0" w:color="auto"/>
      </w:divBdr>
    </w:div>
    <w:div w:id="442772434">
      <w:bodyDiv w:val="1"/>
      <w:marLeft w:val="0"/>
      <w:marRight w:val="0"/>
      <w:marTop w:val="0"/>
      <w:marBottom w:val="0"/>
      <w:divBdr>
        <w:top w:val="none" w:sz="0" w:space="0" w:color="auto"/>
        <w:left w:val="none" w:sz="0" w:space="0" w:color="auto"/>
        <w:bottom w:val="none" w:sz="0" w:space="0" w:color="auto"/>
        <w:right w:val="none" w:sz="0" w:space="0" w:color="auto"/>
      </w:divBdr>
    </w:div>
    <w:div w:id="443117740">
      <w:bodyDiv w:val="1"/>
      <w:marLeft w:val="0"/>
      <w:marRight w:val="0"/>
      <w:marTop w:val="0"/>
      <w:marBottom w:val="0"/>
      <w:divBdr>
        <w:top w:val="none" w:sz="0" w:space="0" w:color="auto"/>
        <w:left w:val="none" w:sz="0" w:space="0" w:color="auto"/>
        <w:bottom w:val="none" w:sz="0" w:space="0" w:color="auto"/>
        <w:right w:val="none" w:sz="0" w:space="0" w:color="auto"/>
      </w:divBdr>
    </w:div>
    <w:div w:id="451170086">
      <w:bodyDiv w:val="1"/>
      <w:marLeft w:val="0"/>
      <w:marRight w:val="0"/>
      <w:marTop w:val="0"/>
      <w:marBottom w:val="0"/>
      <w:divBdr>
        <w:top w:val="none" w:sz="0" w:space="0" w:color="auto"/>
        <w:left w:val="none" w:sz="0" w:space="0" w:color="auto"/>
        <w:bottom w:val="none" w:sz="0" w:space="0" w:color="auto"/>
        <w:right w:val="none" w:sz="0" w:space="0" w:color="auto"/>
      </w:divBdr>
    </w:div>
    <w:div w:id="474179747">
      <w:bodyDiv w:val="1"/>
      <w:marLeft w:val="0"/>
      <w:marRight w:val="0"/>
      <w:marTop w:val="0"/>
      <w:marBottom w:val="0"/>
      <w:divBdr>
        <w:top w:val="none" w:sz="0" w:space="0" w:color="auto"/>
        <w:left w:val="none" w:sz="0" w:space="0" w:color="auto"/>
        <w:bottom w:val="none" w:sz="0" w:space="0" w:color="auto"/>
        <w:right w:val="none" w:sz="0" w:space="0" w:color="auto"/>
      </w:divBdr>
    </w:div>
    <w:div w:id="481780291">
      <w:bodyDiv w:val="1"/>
      <w:marLeft w:val="0"/>
      <w:marRight w:val="0"/>
      <w:marTop w:val="0"/>
      <w:marBottom w:val="0"/>
      <w:divBdr>
        <w:top w:val="none" w:sz="0" w:space="0" w:color="auto"/>
        <w:left w:val="none" w:sz="0" w:space="0" w:color="auto"/>
        <w:bottom w:val="none" w:sz="0" w:space="0" w:color="auto"/>
        <w:right w:val="none" w:sz="0" w:space="0" w:color="auto"/>
      </w:divBdr>
    </w:div>
    <w:div w:id="502091482">
      <w:bodyDiv w:val="1"/>
      <w:marLeft w:val="0"/>
      <w:marRight w:val="0"/>
      <w:marTop w:val="0"/>
      <w:marBottom w:val="0"/>
      <w:divBdr>
        <w:top w:val="none" w:sz="0" w:space="0" w:color="auto"/>
        <w:left w:val="none" w:sz="0" w:space="0" w:color="auto"/>
        <w:bottom w:val="none" w:sz="0" w:space="0" w:color="auto"/>
        <w:right w:val="none" w:sz="0" w:space="0" w:color="auto"/>
      </w:divBdr>
    </w:div>
    <w:div w:id="505364010">
      <w:bodyDiv w:val="1"/>
      <w:marLeft w:val="0"/>
      <w:marRight w:val="0"/>
      <w:marTop w:val="0"/>
      <w:marBottom w:val="0"/>
      <w:divBdr>
        <w:top w:val="none" w:sz="0" w:space="0" w:color="auto"/>
        <w:left w:val="none" w:sz="0" w:space="0" w:color="auto"/>
        <w:bottom w:val="none" w:sz="0" w:space="0" w:color="auto"/>
        <w:right w:val="none" w:sz="0" w:space="0" w:color="auto"/>
      </w:divBdr>
    </w:div>
    <w:div w:id="507334490">
      <w:bodyDiv w:val="1"/>
      <w:marLeft w:val="0"/>
      <w:marRight w:val="0"/>
      <w:marTop w:val="0"/>
      <w:marBottom w:val="0"/>
      <w:divBdr>
        <w:top w:val="none" w:sz="0" w:space="0" w:color="auto"/>
        <w:left w:val="none" w:sz="0" w:space="0" w:color="auto"/>
        <w:bottom w:val="none" w:sz="0" w:space="0" w:color="auto"/>
        <w:right w:val="none" w:sz="0" w:space="0" w:color="auto"/>
      </w:divBdr>
    </w:div>
    <w:div w:id="519204140">
      <w:bodyDiv w:val="1"/>
      <w:marLeft w:val="0"/>
      <w:marRight w:val="0"/>
      <w:marTop w:val="0"/>
      <w:marBottom w:val="0"/>
      <w:divBdr>
        <w:top w:val="none" w:sz="0" w:space="0" w:color="auto"/>
        <w:left w:val="none" w:sz="0" w:space="0" w:color="auto"/>
        <w:bottom w:val="none" w:sz="0" w:space="0" w:color="auto"/>
        <w:right w:val="none" w:sz="0" w:space="0" w:color="auto"/>
      </w:divBdr>
    </w:div>
    <w:div w:id="528495476">
      <w:bodyDiv w:val="1"/>
      <w:marLeft w:val="0"/>
      <w:marRight w:val="0"/>
      <w:marTop w:val="0"/>
      <w:marBottom w:val="0"/>
      <w:divBdr>
        <w:top w:val="none" w:sz="0" w:space="0" w:color="auto"/>
        <w:left w:val="none" w:sz="0" w:space="0" w:color="auto"/>
        <w:bottom w:val="none" w:sz="0" w:space="0" w:color="auto"/>
        <w:right w:val="none" w:sz="0" w:space="0" w:color="auto"/>
      </w:divBdr>
    </w:div>
    <w:div w:id="538665508">
      <w:bodyDiv w:val="1"/>
      <w:marLeft w:val="0"/>
      <w:marRight w:val="0"/>
      <w:marTop w:val="0"/>
      <w:marBottom w:val="0"/>
      <w:divBdr>
        <w:top w:val="none" w:sz="0" w:space="0" w:color="auto"/>
        <w:left w:val="none" w:sz="0" w:space="0" w:color="auto"/>
        <w:bottom w:val="none" w:sz="0" w:space="0" w:color="auto"/>
        <w:right w:val="none" w:sz="0" w:space="0" w:color="auto"/>
      </w:divBdr>
    </w:div>
    <w:div w:id="550044343">
      <w:bodyDiv w:val="1"/>
      <w:marLeft w:val="0"/>
      <w:marRight w:val="0"/>
      <w:marTop w:val="0"/>
      <w:marBottom w:val="0"/>
      <w:divBdr>
        <w:top w:val="none" w:sz="0" w:space="0" w:color="auto"/>
        <w:left w:val="none" w:sz="0" w:space="0" w:color="auto"/>
        <w:bottom w:val="none" w:sz="0" w:space="0" w:color="auto"/>
        <w:right w:val="none" w:sz="0" w:space="0" w:color="auto"/>
      </w:divBdr>
    </w:div>
    <w:div w:id="558637494">
      <w:bodyDiv w:val="1"/>
      <w:marLeft w:val="0"/>
      <w:marRight w:val="0"/>
      <w:marTop w:val="0"/>
      <w:marBottom w:val="0"/>
      <w:divBdr>
        <w:top w:val="none" w:sz="0" w:space="0" w:color="auto"/>
        <w:left w:val="none" w:sz="0" w:space="0" w:color="auto"/>
        <w:bottom w:val="none" w:sz="0" w:space="0" w:color="auto"/>
        <w:right w:val="none" w:sz="0" w:space="0" w:color="auto"/>
      </w:divBdr>
    </w:div>
    <w:div w:id="562642511">
      <w:bodyDiv w:val="1"/>
      <w:marLeft w:val="0"/>
      <w:marRight w:val="0"/>
      <w:marTop w:val="0"/>
      <w:marBottom w:val="0"/>
      <w:divBdr>
        <w:top w:val="none" w:sz="0" w:space="0" w:color="auto"/>
        <w:left w:val="none" w:sz="0" w:space="0" w:color="auto"/>
        <w:bottom w:val="none" w:sz="0" w:space="0" w:color="auto"/>
        <w:right w:val="none" w:sz="0" w:space="0" w:color="auto"/>
      </w:divBdr>
    </w:div>
    <w:div w:id="584997044">
      <w:bodyDiv w:val="1"/>
      <w:marLeft w:val="0"/>
      <w:marRight w:val="0"/>
      <w:marTop w:val="0"/>
      <w:marBottom w:val="0"/>
      <w:divBdr>
        <w:top w:val="none" w:sz="0" w:space="0" w:color="auto"/>
        <w:left w:val="none" w:sz="0" w:space="0" w:color="auto"/>
        <w:bottom w:val="none" w:sz="0" w:space="0" w:color="auto"/>
        <w:right w:val="none" w:sz="0" w:space="0" w:color="auto"/>
      </w:divBdr>
    </w:div>
    <w:div w:id="585725685">
      <w:bodyDiv w:val="1"/>
      <w:marLeft w:val="0"/>
      <w:marRight w:val="0"/>
      <w:marTop w:val="0"/>
      <w:marBottom w:val="0"/>
      <w:divBdr>
        <w:top w:val="none" w:sz="0" w:space="0" w:color="auto"/>
        <w:left w:val="none" w:sz="0" w:space="0" w:color="auto"/>
        <w:bottom w:val="none" w:sz="0" w:space="0" w:color="auto"/>
        <w:right w:val="none" w:sz="0" w:space="0" w:color="auto"/>
      </w:divBdr>
    </w:div>
    <w:div w:id="589773631">
      <w:bodyDiv w:val="1"/>
      <w:marLeft w:val="0"/>
      <w:marRight w:val="0"/>
      <w:marTop w:val="0"/>
      <w:marBottom w:val="0"/>
      <w:divBdr>
        <w:top w:val="none" w:sz="0" w:space="0" w:color="auto"/>
        <w:left w:val="none" w:sz="0" w:space="0" w:color="auto"/>
        <w:bottom w:val="none" w:sz="0" w:space="0" w:color="auto"/>
        <w:right w:val="none" w:sz="0" w:space="0" w:color="auto"/>
      </w:divBdr>
    </w:div>
    <w:div w:id="591472298">
      <w:bodyDiv w:val="1"/>
      <w:marLeft w:val="0"/>
      <w:marRight w:val="0"/>
      <w:marTop w:val="0"/>
      <w:marBottom w:val="0"/>
      <w:divBdr>
        <w:top w:val="none" w:sz="0" w:space="0" w:color="auto"/>
        <w:left w:val="none" w:sz="0" w:space="0" w:color="auto"/>
        <w:bottom w:val="none" w:sz="0" w:space="0" w:color="auto"/>
        <w:right w:val="none" w:sz="0" w:space="0" w:color="auto"/>
      </w:divBdr>
    </w:div>
    <w:div w:id="604122116">
      <w:bodyDiv w:val="1"/>
      <w:marLeft w:val="0"/>
      <w:marRight w:val="0"/>
      <w:marTop w:val="0"/>
      <w:marBottom w:val="0"/>
      <w:divBdr>
        <w:top w:val="none" w:sz="0" w:space="0" w:color="auto"/>
        <w:left w:val="none" w:sz="0" w:space="0" w:color="auto"/>
        <w:bottom w:val="none" w:sz="0" w:space="0" w:color="auto"/>
        <w:right w:val="none" w:sz="0" w:space="0" w:color="auto"/>
      </w:divBdr>
    </w:div>
    <w:div w:id="605425328">
      <w:bodyDiv w:val="1"/>
      <w:marLeft w:val="0"/>
      <w:marRight w:val="0"/>
      <w:marTop w:val="0"/>
      <w:marBottom w:val="0"/>
      <w:divBdr>
        <w:top w:val="none" w:sz="0" w:space="0" w:color="auto"/>
        <w:left w:val="none" w:sz="0" w:space="0" w:color="auto"/>
        <w:bottom w:val="none" w:sz="0" w:space="0" w:color="auto"/>
        <w:right w:val="none" w:sz="0" w:space="0" w:color="auto"/>
      </w:divBdr>
    </w:div>
    <w:div w:id="624311287">
      <w:bodyDiv w:val="1"/>
      <w:marLeft w:val="0"/>
      <w:marRight w:val="0"/>
      <w:marTop w:val="0"/>
      <w:marBottom w:val="0"/>
      <w:divBdr>
        <w:top w:val="none" w:sz="0" w:space="0" w:color="auto"/>
        <w:left w:val="none" w:sz="0" w:space="0" w:color="auto"/>
        <w:bottom w:val="none" w:sz="0" w:space="0" w:color="auto"/>
        <w:right w:val="none" w:sz="0" w:space="0" w:color="auto"/>
      </w:divBdr>
    </w:div>
    <w:div w:id="629019464">
      <w:bodyDiv w:val="1"/>
      <w:marLeft w:val="0"/>
      <w:marRight w:val="0"/>
      <w:marTop w:val="0"/>
      <w:marBottom w:val="0"/>
      <w:divBdr>
        <w:top w:val="none" w:sz="0" w:space="0" w:color="auto"/>
        <w:left w:val="none" w:sz="0" w:space="0" w:color="auto"/>
        <w:bottom w:val="none" w:sz="0" w:space="0" w:color="auto"/>
        <w:right w:val="none" w:sz="0" w:space="0" w:color="auto"/>
      </w:divBdr>
    </w:div>
    <w:div w:id="635255218">
      <w:bodyDiv w:val="1"/>
      <w:marLeft w:val="0"/>
      <w:marRight w:val="0"/>
      <w:marTop w:val="0"/>
      <w:marBottom w:val="0"/>
      <w:divBdr>
        <w:top w:val="none" w:sz="0" w:space="0" w:color="auto"/>
        <w:left w:val="none" w:sz="0" w:space="0" w:color="auto"/>
        <w:bottom w:val="none" w:sz="0" w:space="0" w:color="auto"/>
        <w:right w:val="none" w:sz="0" w:space="0" w:color="auto"/>
      </w:divBdr>
    </w:div>
    <w:div w:id="646278960">
      <w:bodyDiv w:val="1"/>
      <w:marLeft w:val="0"/>
      <w:marRight w:val="0"/>
      <w:marTop w:val="0"/>
      <w:marBottom w:val="0"/>
      <w:divBdr>
        <w:top w:val="none" w:sz="0" w:space="0" w:color="auto"/>
        <w:left w:val="none" w:sz="0" w:space="0" w:color="auto"/>
        <w:bottom w:val="none" w:sz="0" w:space="0" w:color="auto"/>
        <w:right w:val="none" w:sz="0" w:space="0" w:color="auto"/>
      </w:divBdr>
    </w:div>
    <w:div w:id="657728782">
      <w:bodyDiv w:val="1"/>
      <w:marLeft w:val="0"/>
      <w:marRight w:val="0"/>
      <w:marTop w:val="0"/>
      <w:marBottom w:val="0"/>
      <w:divBdr>
        <w:top w:val="none" w:sz="0" w:space="0" w:color="auto"/>
        <w:left w:val="none" w:sz="0" w:space="0" w:color="auto"/>
        <w:bottom w:val="none" w:sz="0" w:space="0" w:color="auto"/>
        <w:right w:val="none" w:sz="0" w:space="0" w:color="auto"/>
      </w:divBdr>
      <w:divsChild>
        <w:div w:id="2069449477">
          <w:marLeft w:val="0"/>
          <w:marRight w:val="0"/>
          <w:marTop w:val="0"/>
          <w:marBottom w:val="0"/>
          <w:divBdr>
            <w:top w:val="none" w:sz="0" w:space="0" w:color="auto"/>
            <w:left w:val="none" w:sz="0" w:space="0" w:color="auto"/>
            <w:bottom w:val="none" w:sz="0" w:space="0" w:color="auto"/>
            <w:right w:val="none" w:sz="0" w:space="0" w:color="auto"/>
          </w:divBdr>
        </w:div>
      </w:divsChild>
    </w:div>
    <w:div w:id="659313111">
      <w:bodyDiv w:val="1"/>
      <w:marLeft w:val="0"/>
      <w:marRight w:val="0"/>
      <w:marTop w:val="0"/>
      <w:marBottom w:val="0"/>
      <w:divBdr>
        <w:top w:val="none" w:sz="0" w:space="0" w:color="auto"/>
        <w:left w:val="none" w:sz="0" w:space="0" w:color="auto"/>
        <w:bottom w:val="none" w:sz="0" w:space="0" w:color="auto"/>
        <w:right w:val="none" w:sz="0" w:space="0" w:color="auto"/>
      </w:divBdr>
    </w:div>
    <w:div w:id="667902241">
      <w:bodyDiv w:val="1"/>
      <w:marLeft w:val="0"/>
      <w:marRight w:val="0"/>
      <w:marTop w:val="0"/>
      <w:marBottom w:val="0"/>
      <w:divBdr>
        <w:top w:val="none" w:sz="0" w:space="0" w:color="auto"/>
        <w:left w:val="none" w:sz="0" w:space="0" w:color="auto"/>
        <w:bottom w:val="none" w:sz="0" w:space="0" w:color="auto"/>
        <w:right w:val="none" w:sz="0" w:space="0" w:color="auto"/>
      </w:divBdr>
    </w:div>
    <w:div w:id="676271234">
      <w:bodyDiv w:val="1"/>
      <w:marLeft w:val="0"/>
      <w:marRight w:val="0"/>
      <w:marTop w:val="0"/>
      <w:marBottom w:val="0"/>
      <w:divBdr>
        <w:top w:val="none" w:sz="0" w:space="0" w:color="auto"/>
        <w:left w:val="none" w:sz="0" w:space="0" w:color="auto"/>
        <w:bottom w:val="none" w:sz="0" w:space="0" w:color="auto"/>
        <w:right w:val="none" w:sz="0" w:space="0" w:color="auto"/>
      </w:divBdr>
    </w:div>
    <w:div w:id="682829511">
      <w:bodyDiv w:val="1"/>
      <w:marLeft w:val="0"/>
      <w:marRight w:val="0"/>
      <w:marTop w:val="0"/>
      <w:marBottom w:val="0"/>
      <w:divBdr>
        <w:top w:val="none" w:sz="0" w:space="0" w:color="auto"/>
        <w:left w:val="none" w:sz="0" w:space="0" w:color="auto"/>
        <w:bottom w:val="none" w:sz="0" w:space="0" w:color="auto"/>
        <w:right w:val="none" w:sz="0" w:space="0" w:color="auto"/>
      </w:divBdr>
    </w:div>
    <w:div w:id="685326342">
      <w:bodyDiv w:val="1"/>
      <w:marLeft w:val="0"/>
      <w:marRight w:val="0"/>
      <w:marTop w:val="0"/>
      <w:marBottom w:val="0"/>
      <w:divBdr>
        <w:top w:val="none" w:sz="0" w:space="0" w:color="auto"/>
        <w:left w:val="none" w:sz="0" w:space="0" w:color="auto"/>
        <w:bottom w:val="none" w:sz="0" w:space="0" w:color="auto"/>
        <w:right w:val="none" w:sz="0" w:space="0" w:color="auto"/>
      </w:divBdr>
    </w:div>
    <w:div w:id="690230247">
      <w:bodyDiv w:val="1"/>
      <w:marLeft w:val="0"/>
      <w:marRight w:val="0"/>
      <w:marTop w:val="0"/>
      <w:marBottom w:val="0"/>
      <w:divBdr>
        <w:top w:val="none" w:sz="0" w:space="0" w:color="auto"/>
        <w:left w:val="none" w:sz="0" w:space="0" w:color="auto"/>
        <w:bottom w:val="none" w:sz="0" w:space="0" w:color="auto"/>
        <w:right w:val="none" w:sz="0" w:space="0" w:color="auto"/>
      </w:divBdr>
    </w:div>
    <w:div w:id="694500959">
      <w:bodyDiv w:val="1"/>
      <w:marLeft w:val="0"/>
      <w:marRight w:val="0"/>
      <w:marTop w:val="0"/>
      <w:marBottom w:val="0"/>
      <w:divBdr>
        <w:top w:val="none" w:sz="0" w:space="0" w:color="auto"/>
        <w:left w:val="none" w:sz="0" w:space="0" w:color="auto"/>
        <w:bottom w:val="none" w:sz="0" w:space="0" w:color="auto"/>
        <w:right w:val="none" w:sz="0" w:space="0" w:color="auto"/>
      </w:divBdr>
    </w:div>
    <w:div w:id="696468817">
      <w:bodyDiv w:val="1"/>
      <w:marLeft w:val="0"/>
      <w:marRight w:val="0"/>
      <w:marTop w:val="0"/>
      <w:marBottom w:val="0"/>
      <w:divBdr>
        <w:top w:val="none" w:sz="0" w:space="0" w:color="auto"/>
        <w:left w:val="none" w:sz="0" w:space="0" w:color="auto"/>
        <w:bottom w:val="none" w:sz="0" w:space="0" w:color="auto"/>
        <w:right w:val="none" w:sz="0" w:space="0" w:color="auto"/>
      </w:divBdr>
    </w:div>
    <w:div w:id="702025391">
      <w:bodyDiv w:val="1"/>
      <w:marLeft w:val="0"/>
      <w:marRight w:val="0"/>
      <w:marTop w:val="0"/>
      <w:marBottom w:val="0"/>
      <w:divBdr>
        <w:top w:val="none" w:sz="0" w:space="0" w:color="auto"/>
        <w:left w:val="none" w:sz="0" w:space="0" w:color="auto"/>
        <w:bottom w:val="none" w:sz="0" w:space="0" w:color="auto"/>
        <w:right w:val="none" w:sz="0" w:space="0" w:color="auto"/>
      </w:divBdr>
    </w:div>
    <w:div w:id="724059849">
      <w:bodyDiv w:val="1"/>
      <w:marLeft w:val="0"/>
      <w:marRight w:val="0"/>
      <w:marTop w:val="0"/>
      <w:marBottom w:val="0"/>
      <w:divBdr>
        <w:top w:val="none" w:sz="0" w:space="0" w:color="auto"/>
        <w:left w:val="none" w:sz="0" w:space="0" w:color="auto"/>
        <w:bottom w:val="none" w:sz="0" w:space="0" w:color="auto"/>
        <w:right w:val="none" w:sz="0" w:space="0" w:color="auto"/>
      </w:divBdr>
    </w:div>
    <w:div w:id="736900572">
      <w:bodyDiv w:val="1"/>
      <w:marLeft w:val="0"/>
      <w:marRight w:val="0"/>
      <w:marTop w:val="0"/>
      <w:marBottom w:val="0"/>
      <w:divBdr>
        <w:top w:val="none" w:sz="0" w:space="0" w:color="auto"/>
        <w:left w:val="none" w:sz="0" w:space="0" w:color="auto"/>
        <w:bottom w:val="none" w:sz="0" w:space="0" w:color="auto"/>
        <w:right w:val="none" w:sz="0" w:space="0" w:color="auto"/>
      </w:divBdr>
    </w:div>
    <w:div w:id="743455484">
      <w:bodyDiv w:val="1"/>
      <w:marLeft w:val="0"/>
      <w:marRight w:val="0"/>
      <w:marTop w:val="0"/>
      <w:marBottom w:val="0"/>
      <w:divBdr>
        <w:top w:val="none" w:sz="0" w:space="0" w:color="auto"/>
        <w:left w:val="none" w:sz="0" w:space="0" w:color="auto"/>
        <w:bottom w:val="none" w:sz="0" w:space="0" w:color="auto"/>
        <w:right w:val="none" w:sz="0" w:space="0" w:color="auto"/>
      </w:divBdr>
    </w:div>
    <w:div w:id="746347710">
      <w:bodyDiv w:val="1"/>
      <w:marLeft w:val="0"/>
      <w:marRight w:val="0"/>
      <w:marTop w:val="0"/>
      <w:marBottom w:val="0"/>
      <w:divBdr>
        <w:top w:val="none" w:sz="0" w:space="0" w:color="auto"/>
        <w:left w:val="none" w:sz="0" w:space="0" w:color="auto"/>
        <w:bottom w:val="none" w:sz="0" w:space="0" w:color="auto"/>
        <w:right w:val="none" w:sz="0" w:space="0" w:color="auto"/>
      </w:divBdr>
    </w:div>
    <w:div w:id="754211083">
      <w:bodyDiv w:val="1"/>
      <w:marLeft w:val="0"/>
      <w:marRight w:val="0"/>
      <w:marTop w:val="0"/>
      <w:marBottom w:val="0"/>
      <w:divBdr>
        <w:top w:val="none" w:sz="0" w:space="0" w:color="auto"/>
        <w:left w:val="none" w:sz="0" w:space="0" w:color="auto"/>
        <w:bottom w:val="none" w:sz="0" w:space="0" w:color="auto"/>
        <w:right w:val="none" w:sz="0" w:space="0" w:color="auto"/>
      </w:divBdr>
    </w:div>
    <w:div w:id="778185460">
      <w:bodyDiv w:val="1"/>
      <w:marLeft w:val="0"/>
      <w:marRight w:val="0"/>
      <w:marTop w:val="0"/>
      <w:marBottom w:val="0"/>
      <w:divBdr>
        <w:top w:val="none" w:sz="0" w:space="0" w:color="auto"/>
        <w:left w:val="none" w:sz="0" w:space="0" w:color="auto"/>
        <w:bottom w:val="none" w:sz="0" w:space="0" w:color="auto"/>
        <w:right w:val="none" w:sz="0" w:space="0" w:color="auto"/>
      </w:divBdr>
    </w:div>
    <w:div w:id="806432932">
      <w:bodyDiv w:val="1"/>
      <w:marLeft w:val="0"/>
      <w:marRight w:val="0"/>
      <w:marTop w:val="0"/>
      <w:marBottom w:val="0"/>
      <w:divBdr>
        <w:top w:val="none" w:sz="0" w:space="0" w:color="auto"/>
        <w:left w:val="none" w:sz="0" w:space="0" w:color="auto"/>
        <w:bottom w:val="none" w:sz="0" w:space="0" w:color="auto"/>
        <w:right w:val="none" w:sz="0" w:space="0" w:color="auto"/>
      </w:divBdr>
    </w:div>
    <w:div w:id="855537335">
      <w:bodyDiv w:val="1"/>
      <w:marLeft w:val="0"/>
      <w:marRight w:val="0"/>
      <w:marTop w:val="0"/>
      <w:marBottom w:val="0"/>
      <w:divBdr>
        <w:top w:val="none" w:sz="0" w:space="0" w:color="auto"/>
        <w:left w:val="none" w:sz="0" w:space="0" w:color="auto"/>
        <w:bottom w:val="none" w:sz="0" w:space="0" w:color="auto"/>
        <w:right w:val="none" w:sz="0" w:space="0" w:color="auto"/>
      </w:divBdr>
    </w:div>
    <w:div w:id="862481115">
      <w:bodyDiv w:val="1"/>
      <w:marLeft w:val="0"/>
      <w:marRight w:val="0"/>
      <w:marTop w:val="0"/>
      <w:marBottom w:val="0"/>
      <w:divBdr>
        <w:top w:val="none" w:sz="0" w:space="0" w:color="auto"/>
        <w:left w:val="none" w:sz="0" w:space="0" w:color="auto"/>
        <w:bottom w:val="none" w:sz="0" w:space="0" w:color="auto"/>
        <w:right w:val="none" w:sz="0" w:space="0" w:color="auto"/>
      </w:divBdr>
    </w:div>
    <w:div w:id="872809290">
      <w:bodyDiv w:val="1"/>
      <w:marLeft w:val="0"/>
      <w:marRight w:val="0"/>
      <w:marTop w:val="0"/>
      <w:marBottom w:val="0"/>
      <w:divBdr>
        <w:top w:val="none" w:sz="0" w:space="0" w:color="auto"/>
        <w:left w:val="none" w:sz="0" w:space="0" w:color="auto"/>
        <w:bottom w:val="none" w:sz="0" w:space="0" w:color="auto"/>
        <w:right w:val="none" w:sz="0" w:space="0" w:color="auto"/>
      </w:divBdr>
    </w:div>
    <w:div w:id="874540756">
      <w:bodyDiv w:val="1"/>
      <w:marLeft w:val="0"/>
      <w:marRight w:val="0"/>
      <w:marTop w:val="0"/>
      <w:marBottom w:val="0"/>
      <w:divBdr>
        <w:top w:val="none" w:sz="0" w:space="0" w:color="auto"/>
        <w:left w:val="none" w:sz="0" w:space="0" w:color="auto"/>
        <w:bottom w:val="none" w:sz="0" w:space="0" w:color="auto"/>
        <w:right w:val="none" w:sz="0" w:space="0" w:color="auto"/>
      </w:divBdr>
    </w:div>
    <w:div w:id="902957534">
      <w:bodyDiv w:val="1"/>
      <w:marLeft w:val="0"/>
      <w:marRight w:val="0"/>
      <w:marTop w:val="0"/>
      <w:marBottom w:val="0"/>
      <w:divBdr>
        <w:top w:val="none" w:sz="0" w:space="0" w:color="auto"/>
        <w:left w:val="none" w:sz="0" w:space="0" w:color="auto"/>
        <w:bottom w:val="none" w:sz="0" w:space="0" w:color="auto"/>
        <w:right w:val="none" w:sz="0" w:space="0" w:color="auto"/>
      </w:divBdr>
    </w:div>
    <w:div w:id="918448279">
      <w:bodyDiv w:val="1"/>
      <w:marLeft w:val="0"/>
      <w:marRight w:val="0"/>
      <w:marTop w:val="0"/>
      <w:marBottom w:val="0"/>
      <w:divBdr>
        <w:top w:val="none" w:sz="0" w:space="0" w:color="auto"/>
        <w:left w:val="none" w:sz="0" w:space="0" w:color="auto"/>
        <w:bottom w:val="none" w:sz="0" w:space="0" w:color="auto"/>
        <w:right w:val="none" w:sz="0" w:space="0" w:color="auto"/>
      </w:divBdr>
    </w:div>
    <w:div w:id="922643621">
      <w:bodyDiv w:val="1"/>
      <w:marLeft w:val="0"/>
      <w:marRight w:val="0"/>
      <w:marTop w:val="0"/>
      <w:marBottom w:val="0"/>
      <w:divBdr>
        <w:top w:val="none" w:sz="0" w:space="0" w:color="auto"/>
        <w:left w:val="none" w:sz="0" w:space="0" w:color="auto"/>
        <w:bottom w:val="none" w:sz="0" w:space="0" w:color="auto"/>
        <w:right w:val="none" w:sz="0" w:space="0" w:color="auto"/>
      </w:divBdr>
    </w:div>
    <w:div w:id="928198191">
      <w:bodyDiv w:val="1"/>
      <w:marLeft w:val="0"/>
      <w:marRight w:val="0"/>
      <w:marTop w:val="0"/>
      <w:marBottom w:val="0"/>
      <w:divBdr>
        <w:top w:val="none" w:sz="0" w:space="0" w:color="auto"/>
        <w:left w:val="none" w:sz="0" w:space="0" w:color="auto"/>
        <w:bottom w:val="none" w:sz="0" w:space="0" w:color="auto"/>
        <w:right w:val="none" w:sz="0" w:space="0" w:color="auto"/>
      </w:divBdr>
    </w:div>
    <w:div w:id="953943079">
      <w:bodyDiv w:val="1"/>
      <w:marLeft w:val="0"/>
      <w:marRight w:val="0"/>
      <w:marTop w:val="0"/>
      <w:marBottom w:val="0"/>
      <w:divBdr>
        <w:top w:val="none" w:sz="0" w:space="0" w:color="auto"/>
        <w:left w:val="none" w:sz="0" w:space="0" w:color="auto"/>
        <w:bottom w:val="none" w:sz="0" w:space="0" w:color="auto"/>
        <w:right w:val="none" w:sz="0" w:space="0" w:color="auto"/>
      </w:divBdr>
    </w:div>
    <w:div w:id="963074341">
      <w:bodyDiv w:val="1"/>
      <w:marLeft w:val="0"/>
      <w:marRight w:val="0"/>
      <w:marTop w:val="0"/>
      <w:marBottom w:val="0"/>
      <w:divBdr>
        <w:top w:val="none" w:sz="0" w:space="0" w:color="auto"/>
        <w:left w:val="none" w:sz="0" w:space="0" w:color="auto"/>
        <w:bottom w:val="none" w:sz="0" w:space="0" w:color="auto"/>
        <w:right w:val="none" w:sz="0" w:space="0" w:color="auto"/>
      </w:divBdr>
    </w:div>
    <w:div w:id="964309640">
      <w:bodyDiv w:val="1"/>
      <w:marLeft w:val="0"/>
      <w:marRight w:val="0"/>
      <w:marTop w:val="0"/>
      <w:marBottom w:val="0"/>
      <w:divBdr>
        <w:top w:val="none" w:sz="0" w:space="0" w:color="auto"/>
        <w:left w:val="none" w:sz="0" w:space="0" w:color="auto"/>
        <w:bottom w:val="none" w:sz="0" w:space="0" w:color="auto"/>
        <w:right w:val="none" w:sz="0" w:space="0" w:color="auto"/>
      </w:divBdr>
    </w:div>
    <w:div w:id="969281434">
      <w:bodyDiv w:val="1"/>
      <w:marLeft w:val="0"/>
      <w:marRight w:val="0"/>
      <w:marTop w:val="0"/>
      <w:marBottom w:val="0"/>
      <w:divBdr>
        <w:top w:val="none" w:sz="0" w:space="0" w:color="auto"/>
        <w:left w:val="none" w:sz="0" w:space="0" w:color="auto"/>
        <w:bottom w:val="none" w:sz="0" w:space="0" w:color="auto"/>
        <w:right w:val="none" w:sz="0" w:space="0" w:color="auto"/>
      </w:divBdr>
    </w:div>
    <w:div w:id="969285190">
      <w:bodyDiv w:val="1"/>
      <w:marLeft w:val="0"/>
      <w:marRight w:val="0"/>
      <w:marTop w:val="0"/>
      <w:marBottom w:val="0"/>
      <w:divBdr>
        <w:top w:val="none" w:sz="0" w:space="0" w:color="auto"/>
        <w:left w:val="none" w:sz="0" w:space="0" w:color="auto"/>
        <w:bottom w:val="none" w:sz="0" w:space="0" w:color="auto"/>
        <w:right w:val="none" w:sz="0" w:space="0" w:color="auto"/>
      </w:divBdr>
    </w:div>
    <w:div w:id="970135188">
      <w:bodyDiv w:val="1"/>
      <w:marLeft w:val="0"/>
      <w:marRight w:val="0"/>
      <w:marTop w:val="0"/>
      <w:marBottom w:val="0"/>
      <w:divBdr>
        <w:top w:val="none" w:sz="0" w:space="0" w:color="auto"/>
        <w:left w:val="none" w:sz="0" w:space="0" w:color="auto"/>
        <w:bottom w:val="none" w:sz="0" w:space="0" w:color="auto"/>
        <w:right w:val="none" w:sz="0" w:space="0" w:color="auto"/>
      </w:divBdr>
    </w:div>
    <w:div w:id="974799545">
      <w:bodyDiv w:val="1"/>
      <w:marLeft w:val="0"/>
      <w:marRight w:val="0"/>
      <w:marTop w:val="0"/>
      <w:marBottom w:val="0"/>
      <w:divBdr>
        <w:top w:val="none" w:sz="0" w:space="0" w:color="auto"/>
        <w:left w:val="none" w:sz="0" w:space="0" w:color="auto"/>
        <w:bottom w:val="none" w:sz="0" w:space="0" w:color="auto"/>
        <w:right w:val="none" w:sz="0" w:space="0" w:color="auto"/>
      </w:divBdr>
    </w:div>
    <w:div w:id="981467709">
      <w:bodyDiv w:val="1"/>
      <w:marLeft w:val="0"/>
      <w:marRight w:val="0"/>
      <w:marTop w:val="0"/>
      <w:marBottom w:val="0"/>
      <w:divBdr>
        <w:top w:val="none" w:sz="0" w:space="0" w:color="auto"/>
        <w:left w:val="none" w:sz="0" w:space="0" w:color="auto"/>
        <w:bottom w:val="none" w:sz="0" w:space="0" w:color="auto"/>
        <w:right w:val="none" w:sz="0" w:space="0" w:color="auto"/>
      </w:divBdr>
    </w:div>
    <w:div w:id="985626597">
      <w:bodyDiv w:val="1"/>
      <w:marLeft w:val="0"/>
      <w:marRight w:val="0"/>
      <w:marTop w:val="0"/>
      <w:marBottom w:val="0"/>
      <w:divBdr>
        <w:top w:val="none" w:sz="0" w:space="0" w:color="auto"/>
        <w:left w:val="none" w:sz="0" w:space="0" w:color="auto"/>
        <w:bottom w:val="none" w:sz="0" w:space="0" w:color="auto"/>
        <w:right w:val="none" w:sz="0" w:space="0" w:color="auto"/>
      </w:divBdr>
    </w:div>
    <w:div w:id="997730902">
      <w:bodyDiv w:val="1"/>
      <w:marLeft w:val="0"/>
      <w:marRight w:val="0"/>
      <w:marTop w:val="0"/>
      <w:marBottom w:val="0"/>
      <w:divBdr>
        <w:top w:val="none" w:sz="0" w:space="0" w:color="auto"/>
        <w:left w:val="none" w:sz="0" w:space="0" w:color="auto"/>
        <w:bottom w:val="none" w:sz="0" w:space="0" w:color="auto"/>
        <w:right w:val="none" w:sz="0" w:space="0" w:color="auto"/>
      </w:divBdr>
    </w:div>
    <w:div w:id="1045713243">
      <w:bodyDiv w:val="1"/>
      <w:marLeft w:val="0"/>
      <w:marRight w:val="0"/>
      <w:marTop w:val="0"/>
      <w:marBottom w:val="0"/>
      <w:divBdr>
        <w:top w:val="none" w:sz="0" w:space="0" w:color="auto"/>
        <w:left w:val="none" w:sz="0" w:space="0" w:color="auto"/>
        <w:bottom w:val="none" w:sz="0" w:space="0" w:color="auto"/>
        <w:right w:val="none" w:sz="0" w:space="0" w:color="auto"/>
      </w:divBdr>
    </w:div>
    <w:div w:id="1050030755">
      <w:bodyDiv w:val="1"/>
      <w:marLeft w:val="0"/>
      <w:marRight w:val="0"/>
      <w:marTop w:val="0"/>
      <w:marBottom w:val="0"/>
      <w:divBdr>
        <w:top w:val="none" w:sz="0" w:space="0" w:color="auto"/>
        <w:left w:val="none" w:sz="0" w:space="0" w:color="auto"/>
        <w:bottom w:val="none" w:sz="0" w:space="0" w:color="auto"/>
        <w:right w:val="none" w:sz="0" w:space="0" w:color="auto"/>
      </w:divBdr>
    </w:div>
    <w:div w:id="1061518901">
      <w:bodyDiv w:val="1"/>
      <w:marLeft w:val="0"/>
      <w:marRight w:val="0"/>
      <w:marTop w:val="0"/>
      <w:marBottom w:val="0"/>
      <w:divBdr>
        <w:top w:val="none" w:sz="0" w:space="0" w:color="auto"/>
        <w:left w:val="none" w:sz="0" w:space="0" w:color="auto"/>
        <w:bottom w:val="none" w:sz="0" w:space="0" w:color="auto"/>
        <w:right w:val="none" w:sz="0" w:space="0" w:color="auto"/>
      </w:divBdr>
    </w:div>
    <w:div w:id="1087264173">
      <w:bodyDiv w:val="1"/>
      <w:marLeft w:val="0"/>
      <w:marRight w:val="0"/>
      <w:marTop w:val="0"/>
      <w:marBottom w:val="0"/>
      <w:divBdr>
        <w:top w:val="none" w:sz="0" w:space="0" w:color="auto"/>
        <w:left w:val="none" w:sz="0" w:space="0" w:color="auto"/>
        <w:bottom w:val="none" w:sz="0" w:space="0" w:color="auto"/>
        <w:right w:val="none" w:sz="0" w:space="0" w:color="auto"/>
      </w:divBdr>
    </w:div>
    <w:div w:id="1091127680">
      <w:bodyDiv w:val="1"/>
      <w:marLeft w:val="0"/>
      <w:marRight w:val="0"/>
      <w:marTop w:val="0"/>
      <w:marBottom w:val="0"/>
      <w:divBdr>
        <w:top w:val="none" w:sz="0" w:space="0" w:color="auto"/>
        <w:left w:val="none" w:sz="0" w:space="0" w:color="auto"/>
        <w:bottom w:val="none" w:sz="0" w:space="0" w:color="auto"/>
        <w:right w:val="none" w:sz="0" w:space="0" w:color="auto"/>
      </w:divBdr>
    </w:div>
    <w:div w:id="1099716531">
      <w:bodyDiv w:val="1"/>
      <w:marLeft w:val="0"/>
      <w:marRight w:val="0"/>
      <w:marTop w:val="0"/>
      <w:marBottom w:val="0"/>
      <w:divBdr>
        <w:top w:val="none" w:sz="0" w:space="0" w:color="auto"/>
        <w:left w:val="none" w:sz="0" w:space="0" w:color="auto"/>
        <w:bottom w:val="none" w:sz="0" w:space="0" w:color="auto"/>
        <w:right w:val="none" w:sz="0" w:space="0" w:color="auto"/>
      </w:divBdr>
    </w:div>
    <w:div w:id="1110782767">
      <w:bodyDiv w:val="1"/>
      <w:marLeft w:val="0"/>
      <w:marRight w:val="0"/>
      <w:marTop w:val="0"/>
      <w:marBottom w:val="0"/>
      <w:divBdr>
        <w:top w:val="none" w:sz="0" w:space="0" w:color="auto"/>
        <w:left w:val="none" w:sz="0" w:space="0" w:color="auto"/>
        <w:bottom w:val="none" w:sz="0" w:space="0" w:color="auto"/>
        <w:right w:val="none" w:sz="0" w:space="0" w:color="auto"/>
      </w:divBdr>
    </w:div>
    <w:div w:id="1116868769">
      <w:bodyDiv w:val="1"/>
      <w:marLeft w:val="0"/>
      <w:marRight w:val="0"/>
      <w:marTop w:val="0"/>
      <w:marBottom w:val="0"/>
      <w:divBdr>
        <w:top w:val="none" w:sz="0" w:space="0" w:color="auto"/>
        <w:left w:val="none" w:sz="0" w:space="0" w:color="auto"/>
        <w:bottom w:val="none" w:sz="0" w:space="0" w:color="auto"/>
        <w:right w:val="none" w:sz="0" w:space="0" w:color="auto"/>
      </w:divBdr>
    </w:div>
    <w:div w:id="1117144092">
      <w:bodyDiv w:val="1"/>
      <w:marLeft w:val="0"/>
      <w:marRight w:val="0"/>
      <w:marTop w:val="0"/>
      <w:marBottom w:val="0"/>
      <w:divBdr>
        <w:top w:val="none" w:sz="0" w:space="0" w:color="auto"/>
        <w:left w:val="none" w:sz="0" w:space="0" w:color="auto"/>
        <w:bottom w:val="none" w:sz="0" w:space="0" w:color="auto"/>
        <w:right w:val="none" w:sz="0" w:space="0" w:color="auto"/>
      </w:divBdr>
    </w:div>
    <w:div w:id="1120958269">
      <w:bodyDiv w:val="1"/>
      <w:marLeft w:val="0"/>
      <w:marRight w:val="0"/>
      <w:marTop w:val="0"/>
      <w:marBottom w:val="0"/>
      <w:divBdr>
        <w:top w:val="none" w:sz="0" w:space="0" w:color="auto"/>
        <w:left w:val="none" w:sz="0" w:space="0" w:color="auto"/>
        <w:bottom w:val="none" w:sz="0" w:space="0" w:color="auto"/>
        <w:right w:val="none" w:sz="0" w:space="0" w:color="auto"/>
      </w:divBdr>
    </w:div>
    <w:div w:id="1131633071">
      <w:bodyDiv w:val="1"/>
      <w:marLeft w:val="0"/>
      <w:marRight w:val="0"/>
      <w:marTop w:val="0"/>
      <w:marBottom w:val="0"/>
      <w:divBdr>
        <w:top w:val="none" w:sz="0" w:space="0" w:color="auto"/>
        <w:left w:val="none" w:sz="0" w:space="0" w:color="auto"/>
        <w:bottom w:val="none" w:sz="0" w:space="0" w:color="auto"/>
        <w:right w:val="none" w:sz="0" w:space="0" w:color="auto"/>
      </w:divBdr>
    </w:div>
    <w:div w:id="1132938798">
      <w:bodyDiv w:val="1"/>
      <w:marLeft w:val="0"/>
      <w:marRight w:val="0"/>
      <w:marTop w:val="0"/>
      <w:marBottom w:val="0"/>
      <w:divBdr>
        <w:top w:val="none" w:sz="0" w:space="0" w:color="auto"/>
        <w:left w:val="none" w:sz="0" w:space="0" w:color="auto"/>
        <w:bottom w:val="none" w:sz="0" w:space="0" w:color="auto"/>
        <w:right w:val="none" w:sz="0" w:space="0" w:color="auto"/>
      </w:divBdr>
    </w:div>
    <w:div w:id="1141654491">
      <w:bodyDiv w:val="1"/>
      <w:marLeft w:val="0"/>
      <w:marRight w:val="0"/>
      <w:marTop w:val="0"/>
      <w:marBottom w:val="0"/>
      <w:divBdr>
        <w:top w:val="none" w:sz="0" w:space="0" w:color="auto"/>
        <w:left w:val="none" w:sz="0" w:space="0" w:color="auto"/>
        <w:bottom w:val="none" w:sz="0" w:space="0" w:color="auto"/>
        <w:right w:val="none" w:sz="0" w:space="0" w:color="auto"/>
      </w:divBdr>
    </w:div>
    <w:div w:id="1150558661">
      <w:bodyDiv w:val="1"/>
      <w:marLeft w:val="0"/>
      <w:marRight w:val="0"/>
      <w:marTop w:val="0"/>
      <w:marBottom w:val="0"/>
      <w:divBdr>
        <w:top w:val="none" w:sz="0" w:space="0" w:color="auto"/>
        <w:left w:val="none" w:sz="0" w:space="0" w:color="auto"/>
        <w:bottom w:val="none" w:sz="0" w:space="0" w:color="auto"/>
        <w:right w:val="none" w:sz="0" w:space="0" w:color="auto"/>
      </w:divBdr>
    </w:div>
    <w:div w:id="1158032359">
      <w:bodyDiv w:val="1"/>
      <w:marLeft w:val="0"/>
      <w:marRight w:val="0"/>
      <w:marTop w:val="0"/>
      <w:marBottom w:val="0"/>
      <w:divBdr>
        <w:top w:val="none" w:sz="0" w:space="0" w:color="auto"/>
        <w:left w:val="none" w:sz="0" w:space="0" w:color="auto"/>
        <w:bottom w:val="none" w:sz="0" w:space="0" w:color="auto"/>
        <w:right w:val="none" w:sz="0" w:space="0" w:color="auto"/>
      </w:divBdr>
    </w:div>
    <w:div w:id="1167284554">
      <w:bodyDiv w:val="1"/>
      <w:marLeft w:val="0"/>
      <w:marRight w:val="0"/>
      <w:marTop w:val="0"/>
      <w:marBottom w:val="0"/>
      <w:divBdr>
        <w:top w:val="none" w:sz="0" w:space="0" w:color="auto"/>
        <w:left w:val="none" w:sz="0" w:space="0" w:color="auto"/>
        <w:bottom w:val="none" w:sz="0" w:space="0" w:color="auto"/>
        <w:right w:val="none" w:sz="0" w:space="0" w:color="auto"/>
      </w:divBdr>
    </w:div>
    <w:div w:id="1189752767">
      <w:bodyDiv w:val="1"/>
      <w:marLeft w:val="0"/>
      <w:marRight w:val="0"/>
      <w:marTop w:val="0"/>
      <w:marBottom w:val="0"/>
      <w:divBdr>
        <w:top w:val="none" w:sz="0" w:space="0" w:color="auto"/>
        <w:left w:val="none" w:sz="0" w:space="0" w:color="auto"/>
        <w:bottom w:val="none" w:sz="0" w:space="0" w:color="auto"/>
        <w:right w:val="none" w:sz="0" w:space="0" w:color="auto"/>
      </w:divBdr>
    </w:div>
    <w:div w:id="1196967898">
      <w:bodyDiv w:val="1"/>
      <w:marLeft w:val="0"/>
      <w:marRight w:val="0"/>
      <w:marTop w:val="0"/>
      <w:marBottom w:val="0"/>
      <w:divBdr>
        <w:top w:val="none" w:sz="0" w:space="0" w:color="auto"/>
        <w:left w:val="none" w:sz="0" w:space="0" w:color="auto"/>
        <w:bottom w:val="none" w:sz="0" w:space="0" w:color="auto"/>
        <w:right w:val="none" w:sz="0" w:space="0" w:color="auto"/>
      </w:divBdr>
    </w:div>
    <w:div w:id="1199198105">
      <w:bodyDiv w:val="1"/>
      <w:marLeft w:val="0"/>
      <w:marRight w:val="0"/>
      <w:marTop w:val="0"/>
      <w:marBottom w:val="0"/>
      <w:divBdr>
        <w:top w:val="none" w:sz="0" w:space="0" w:color="auto"/>
        <w:left w:val="none" w:sz="0" w:space="0" w:color="auto"/>
        <w:bottom w:val="none" w:sz="0" w:space="0" w:color="auto"/>
        <w:right w:val="none" w:sz="0" w:space="0" w:color="auto"/>
      </w:divBdr>
    </w:div>
    <w:div w:id="1200435912">
      <w:bodyDiv w:val="1"/>
      <w:marLeft w:val="0"/>
      <w:marRight w:val="0"/>
      <w:marTop w:val="0"/>
      <w:marBottom w:val="0"/>
      <w:divBdr>
        <w:top w:val="none" w:sz="0" w:space="0" w:color="auto"/>
        <w:left w:val="none" w:sz="0" w:space="0" w:color="auto"/>
        <w:bottom w:val="none" w:sz="0" w:space="0" w:color="auto"/>
        <w:right w:val="none" w:sz="0" w:space="0" w:color="auto"/>
      </w:divBdr>
    </w:div>
    <w:div w:id="1201823636">
      <w:bodyDiv w:val="1"/>
      <w:marLeft w:val="0"/>
      <w:marRight w:val="0"/>
      <w:marTop w:val="0"/>
      <w:marBottom w:val="0"/>
      <w:divBdr>
        <w:top w:val="none" w:sz="0" w:space="0" w:color="auto"/>
        <w:left w:val="none" w:sz="0" w:space="0" w:color="auto"/>
        <w:bottom w:val="none" w:sz="0" w:space="0" w:color="auto"/>
        <w:right w:val="none" w:sz="0" w:space="0" w:color="auto"/>
      </w:divBdr>
    </w:div>
    <w:div w:id="1209758684">
      <w:bodyDiv w:val="1"/>
      <w:marLeft w:val="0"/>
      <w:marRight w:val="0"/>
      <w:marTop w:val="0"/>
      <w:marBottom w:val="0"/>
      <w:divBdr>
        <w:top w:val="none" w:sz="0" w:space="0" w:color="auto"/>
        <w:left w:val="none" w:sz="0" w:space="0" w:color="auto"/>
        <w:bottom w:val="none" w:sz="0" w:space="0" w:color="auto"/>
        <w:right w:val="none" w:sz="0" w:space="0" w:color="auto"/>
      </w:divBdr>
    </w:div>
    <w:div w:id="1213690621">
      <w:bodyDiv w:val="1"/>
      <w:marLeft w:val="0"/>
      <w:marRight w:val="0"/>
      <w:marTop w:val="0"/>
      <w:marBottom w:val="0"/>
      <w:divBdr>
        <w:top w:val="none" w:sz="0" w:space="0" w:color="auto"/>
        <w:left w:val="none" w:sz="0" w:space="0" w:color="auto"/>
        <w:bottom w:val="none" w:sz="0" w:space="0" w:color="auto"/>
        <w:right w:val="none" w:sz="0" w:space="0" w:color="auto"/>
      </w:divBdr>
    </w:div>
    <w:div w:id="1220239125">
      <w:bodyDiv w:val="1"/>
      <w:marLeft w:val="0"/>
      <w:marRight w:val="0"/>
      <w:marTop w:val="0"/>
      <w:marBottom w:val="0"/>
      <w:divBdr>
        <w:top w:val="none" w:sz="0" w:space="0" w:color="auto"/>
        <w:left w:val="none" w:sz="0" w:space="0" w:color="auto"/>
        <w:bottom w:val="none" w:sz="0" w:space="0" w:color="auto"/>
        <w:right w:val="none" w:sz="0" w:space="0" w:color="auto"/>
      </w:divBdr>
    </w:div>
    <w:div w:id="1248268422">
      <w:bodyDiv w:val="1"/>
      <w:marLeft w:val="0"/>
      <w:marRight w:val="0"/>
      <w:marTop w:val="0"/>
      <w:marBottom w:val="0"/>
      <w:divBdr>
        <w:top w:val="none" w:sz="0" w:space="0" w:color="auto"/>
        <w:left w:val="none" w:sz="0" w:space="0" w:color="auto"/>
        <w:bottom w:val="none" w:sz="0" w:space="0" w:color="auto"/>
        <w:right w:val="none" w:sz="0" w:space="0" w:color="auto"/>
      </w:divBdr>
    </w:div>
    <w:div w:id="1254321203">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68461008">
      <w:bodyDiv w:val="1"/>
      <w:marLeft w:val="0"/>
      <w:marRight w:val="0"/>
      <w:marTop w:val="0"/>
      <w:marBottom w:val="0"/>
      <w:divBdr>
        <w:top w:val="none" w:sz="0" w:space="0" w:color="auto"/>
        <w:left w:val="none" w:sz="0" w:space="0" w:color="auto"/>
        <w:bottom w:val="none" w:sz="0" w:space="0" w:color="auto"/>
        <w:right w:val="none" w:sz="0" w:space="0" w:color="auto"/>
      </w:divBdr>
    </w:div>
    <w:div w:id="1277251393">
      <w:bodyDiv w:val="1"/>
      <w:marLeft w:val="0"/>
      <w:marRight w:val="0"/>
      <w:marTop w:val="0"/>
      <w:marBottom w:val="0"/>
      <w:divBdr>
        <w:top w:val="none" w:sz="0" w:space="0" w:color="auto"/>
        <w:left w:val="none" w:sz="0" w:space="0" w:color="auto"/>
        <w:bottom w:val="none" w:sz="0" w:space="0" w:color="auto"/>
        <w:right w:val="none" w:sz="0" w:space="0" w:color="auto"/>
      </w:divBdr>
    </w:div>
    <w:div w:id="1282300935">
      <w:bodyDiv w:val="1"/>
      <w:marLeft w:val="0"/>
      <w:marRight w:val="0"/>
      <w:marTop w:val="0"/>
      <w:marBottom w:val="0"/>
      <w:divBdr>
        <w:top w:val="none" w:sz="0" w:space="0" w:color="auto"/>
        <w:left w:val="none" w:sz="0" w:space="0" w:color="auto"/>
        <w:bottom w:val="none" w:sz="0" w:space="0" w:color="auto"/>
        <w:right w:val="none" w:sz="0" w:space="0" w:color="auto"/>
      </w:divBdr>
    </w:div>
    <w:div w:id="1290017403">
      <w:bodyDiv w:val="1"/>
      <w:marLeft w:val="0"/>
      <w:marRight w:val="0"/>
      <w:marTop w:val="0"/>
      <w:marBottom w:val="0"/>
      <w:divBdr>
        <w:top w:val="none" w:sz="0" w:space="0" w:color="auto"/>
        <w:left w:val="none" w:sz="0" w:space="0" w:color="auto"/>
        <w:bottom w:val="none" w:sz="0" w:space="0" w:color="auto"/>
        <w:right w:val="none" w:sz="0" w:space="0" w:color="auto"/>
      </w:divBdr>
    </w:div>
    <w:div w:id="1292635349">
      <w:bodyDiv w:val="1"/>
      <w:marLeft w:val="0"/>
      <w:marRight w:val="0"/>
      <w:marTop w:val="0"/>
      <w:marBottom w:val="0"/>
      <w:divBdr>
        <w:top w:val="none" w:sz="0" w:space="0" w:color="auto"/>
        <w:left w:val="none" w:sz="0" w:space="0" w:color="auto"/>
        <w:bottom w:val="none" w:sz="0" w:space="0" w:color="auto"/>
        <w:right w:val="none" w:sz="0" w:space="0" w:color="auto"/>
      </w:divBdr>
    </w:div>
    <w:div w:id="1297949828">
      <w:bodyDiv w:val="1"/>
      <w:marLeft w:val="0"/>
      <w:marRight w:val="0"/>
      <w:marTop w:val="0"/>
      <w:marBottom w:val="0"/>
      <w:divBdr>
        <w:top w:val="none" w:sz="0" w:space="0" w:color="auto"/>
        <w:left w:val="none" w:sz="0" w:space="0" w:color="auto"/>
        <w:bottom w:val="none" w:sz="0" w:space="0" w:color="auto"/>
        <w:right w:val="none" w:sz="0" w:space="0" w:color="auto"/>
      </w:divBdr>
    </w:div>
    <w:div w:id="1300769494">
      <w:bodyDiv w:val="1"/>
      <w:marLeft w:val="0"/>
      <w:marRight w:val="0"/>
      <w:marTop w:val="0"/>
      <w:marBottom w:val="0"/>
      <w:divBdr>
        <w:top w:val="none" w:sz="0" w:space="0" w:color="auto"/>
        <w:left w:val="none" w:sz="0" w:space="0" w:color="auto"/>
        <w:bottom w:val="none" w:sz="0" w:space="0" w:color="auto"/>
        <w:right w:val="none" w:sz="0" w:space="0" w:color="auto"/>
      </w:divBdr>
    </w:div>
    <w:div w:id="1301569689">
      <w:bodyDiv w:val="1"/>
      <w:marLeft w:val="0"/>
      <w:marRight w:val="0"/>
      <w:marTop w:val="0"/>
      <w:marBottom w:val="0"/>
      <w:divBdr>
        <w:top w:val="none" w:sz="0" w:space="0" w:color="auto"/>
        <w:left w:val="none" w:sz="0" w:space="0" w:color="auto"/>
        <w:bottom w:val="none" w:sz="0" w:space="0" w:color="auto"/>
        <w:right w:val="none" w:sz="0" w:space="0" w:color="auto"/>
      </w:divBdr>
    </w:div>
    <w:div w:id="1304386238">
      <w:bodyDiv w:val="1"/>
      <w:marLeft w:val="0"/>
      <w:marRight w:val="0"/>
      <w:marTop w:val="0"/>
      <w:marBottom w:val="0"/>
      <w:divBdr>
        <w:top w:val="none" w:sz="0" w:space="0" w:color="auto"/>
        <w:left w:val="none" w:sz="0" w:space="0" w:color="auto"/>
        <w:bottom w:val="none" w:sz="0" w:space="0" w:color="auto"/>
        <w:right w:val="none" w:sz="0" w:space="0" w:color="auto"/>
      </w:divBdr>
    </w:div>
    <w:div w:id="1308164944">
      <w:bodyDiv w:val="1"/>
      <w:marLeft w:val="0"/>
      <w:marRight w:val="0"/>
      <w:marTop w:val="0"/>
      <w:marBottom w:val="0"/>
      <w:divBdr>
        <w:top w:val="none" w:sz="0" w:space="0" w:color="auto"/>
        <w:left w:val="none" w:sz="0" w:space="0" w:color="auto"/>
        <w:bottom w:val="none" w:sz="0" w:space="0" w:color="auto"/>
        <w:right w:val="none" w:sz="0" w:space="0" w:color="auto"/>
      </w:divBdr>
    </w:div>
    <w:div w:id="1323435394">
      <w:bodyDiv w:val="1"/>
      <w:marLeft w:val="0"/>
      <w:marRight w:val="0"/>
      <w:marTop w:val="0"/>
      <w:marBottom w:val="0"/>
      <w:divBdr>
        <w:top w:val="none" w:sz="0" w:space="0" w:color="auto"/>
        <w:left w:val="none" w:sz="0" w:space="0" w:color="auto"/>
        <w:bottom w:val="none" w:sz="0" w:space="0" w:color="auto"/>
        <w:right w:val="none" w:sz="0" w:space="0" w:color="auto"/>
      </w:divBdr>
    </w:div>
    <w:div w:id="1341394680">
      <w:bodyDiv w:val="1"/>
      <w:marLeft w:val="0"/>
      <w:marRight w:val="0"/>
      <w:marTop w:val="0"/>
      <w:marBottom w:val="0"/>
      <w:divBdr>
        <w:top w:val="none" w:sz="0" w:space="0" w:color="auto"/>
        <w:left w:val="none" w:sz="0" w:space="0" w:color="auto"/>
        <w:bottom w:val="none" w:sz="0" w:space="0" w:color="auto"/>
        <w:right w:val="none" w:sz="0" w:space="0" w:color="auto"/>
      </w:divBdr>
    </w:div>
    <w:div w:id="1360278589">
      <w:bodyDiv w:val="1"/>
      <w:marLeft w:val="0"/>
      <w:marRight w:val="0"/>
      <w:marTop w:val="0"/>
      <w:marBottom w:val="0"/>
      <w:divBdr>
        <w:top w:val="none" w:sz="0" w:space="0" w:color="auto"/>
        <w:left w:val="none" w:sz="0" w:space="0" w:color="auto"/>
        <w:bottom w:val="none" w:sz="0" w:space="0" w:color="auto"/>
        <w:right w:val="none" w:sz="0" w:space="0" w:color="auto"/>
      </w:divBdr>
    </w:div>
    <w:div w:id="1360280927">
      <w:bodyDiv w:val="1"/>
      <w:marLeft w:val="0"/>
      <w:marRight w:val="0"/>
      <w:marTop w:val="0"/>
      <w:marBottom w:val="0"/>
      <w:divBdr>
        <w:top w:val="none" w:sz="0" w:space="0" w:color="auto"/>
        <w:left w:val="none" w:sz="0" w:space="0" w:color="auto"/>
        <w:bottom w:val="none" w:sz="0" w:space="0" w:color="auto"/>
        <w:right w:val="none" w:sz="0" w:space="0" w:color="auto"/>
      </w:divBdr>
      <w:divsChild>
        <w:div w:id="2119983917">
          <w:marLeft w:val="0"/>
          <w:marRight w:val="0"/>
          <w:marTop w:val="0"/>
          <w:marBottom w:val="0"/>
          <w:divBdr>
            <w:top w:val="none" w:sz="0" w:space="0" w:color="auto"/>
            <w:left w:val="none" w:sz="0" w:space="0" w:color="auto"/>
            <w:bottom w:val="none" w:sz="0" w:space="0" w:color="auto"/>
            <w:right w:val="none" w:sz="0" w:space="0" w:color="auto"/>
          </w:divBdr>
        </w:div>
        <w:div w:id="2138715066">
          <w:marLeft w:val="0"/>
          <w:marRight w:val="0"/>
          <w:marTop w:val="0"/>
          <w:marBottom w:val="0"/>
          <w:divBdr>
            <w:top w:val="none" w:sz="0" w:space="0" w:color="auto"/>
            <w:left w:val="none" w:sz="0" w:space="0" w:color="auto"/>
            <w:bottom w:val="none" w:sz="0" w:space="0" w:color="auto"/>
            <w:right w:val="none" w:sz="0" w:space="0" w:color="auto"/>
          </w:divBdr>
        </w:div>
      </w:divsChild>
    </w:div>
    <w:div w:id="1377513301">
      <w:bodyDiv w:val="1"/>
      <w:marLeft w:val="0"/>
      <w:marRight w:val="0"/>
      <w:marTop w:val="0"/>
      <w:marBottom w:val="0"/>
      <w:divBdr>
        <w:top w:val="none" w:sz="0" w:space="0" w:color="auto"/>
        <w:left w:val="none" w:sz="0" w:space="0" w:color="auto"/>
        <w:bottom w:val="none" w:sz="0" w:space="0" w:color="auto"/>
        <w:right w:val="none" w:sz="0" w:space="0" w:color="auto"/>
      </w:divBdr>
    </w:div>
    <w:div w:id="1379207518">
      <w:bodyDiv w:val="1"/>
      <w:marLeft w:val="0"/>
      <w:marRight w:val="0"/>
      <w:marTop w:val="0"/>
      <w:marBottom w:val="0"/>
      <w:divBdr>
        <w:top w:val="none" w:sz="0" w:space="0" w:color="auto"/>
        <w:left w:val="none" w:sz="0" w:space="0" w:color="auto"/>
        <w:bottom w:val="none" w:sz="0" w:space="0" w:color="auto"/>
        <w:right w:val="none" w:sz="0" w:space="0" w:color="auto"/>
      </w:divBdr>
    </w:div>
    <w:div w:id="1384986341">
      <w:bodyDiv w:val="1"/>
      <w:marLeft w:val="0"/>
      <w:marRight w:val="0"/>
      <w:marTop w:val="0"/>
      <w:marBottom w:val="0"/>
      <w:divBdr>
        <w:top w:val="none" w:sz="0" w:space="0" w:color="auto"/>
        <w:left w:val="none" w:sz="0" w:space="0" w:color="auto"/>
        <w:bottom w:val="none" w:sz="0" w:space="0" w:color="auto"/>
        <w:right w:val="none" w:sz="0" w:space="0" w:color="auto"/>
      </w:divBdr>
    </w:div>
    <w:div w:id="1393578377">
      <w:bodyDiv w:val="1"/>
      <w:marLeft w:val="0"/>
      <w:marRight w:val="0"/>
      <w:marTop w:val="0"/>
      <w:marBottom w:val="0"/>
      <w:divBdr>
        <w:top w:val="none" w:sz="0" w:space="0" w:color="auto"/>
        <w:left w:val="none" w:sz="0" w:space="0" w:color="auto"/>
        <w:bottom w:val="none" w:sz="0" w:space="0" w:color="auto"/>
        <w:right w:val="none" w:sz="0" w:space="0" w:color="auto"/>
      </w:divBdr>
    </w:div>
    <w:div w:id="1398628672">
      <w:bodyDiv w:val="1"/>
      <w:marLeft w:val="0"/>
      <w:marRight w:val="0"/>
      <w:marTop w:val="0"/>
      <w:marBottom w:val="0"/>
      <w:divBdr>
        <w:top w:val="none" w:sz="0" w:space="0" w:color="auto"/>
        <w:left w:val="none" w:sz="0" w:space="0" w:color="auto"/>
        <w:bottom w:val="none" w:sz="0" w:space="0" w:color="auto"/>
        <w:right w:val="none" w:sz="0" w:space="0" w:color="auto"/>
      </w:divBdr>
    </w:div>
    <w:div w:id="1403409221">
      <w:bodyDiv w:val="1"/>
      <w:marLeft w:val="0"/>
      <w:marRight w:val="0"/>
      <w:marTop w:val="0"/>
      <w:marBottom w:val="0"/>
      <w:divBdr>
        <w:top w:val="none" w:sz="0" w:space="0" w:color="auto"/>
        <w:left w:val="none" w:sz="0" w:space="0" w:color="auto"/>
        <w:bottom w:val="none" w:sz="0" w:space="0" w:color="auto"/>
        <w:right w:val="none" w:sz="0" w:space="0" w:color="auto"/>
      </w:divBdr>
    </w:div>
    <w:div w:id="1412463148">
      <w:bodyDiv w:val="1"/>
      <w:marLeft w:val="0"/>
      <w:marRight w:val="0"/>
      <w:marTop w:val="0"/>
      <w:marBottom w:val="0"/>
      <w:divBdr>
        <w:top w:val="none" w:sz="0" w:space="0" w:color="auto"/>
        <w:left w:val="none" w:sz="0" w:space="0" w:color="auto"/>
        <w:bottom w:val="none" w:sz="0" w:space="0" w:color="auto"/>
        <w:right w:val="none" w:sz="0" w:space="0" w:color="auto"/>
      </w:divBdr>
    </w:div>
    <w:div w:id="1420131309">
      <w:bodyDiv w:val="1"/>
      <w:marLeft w:val="0"/>
      <w:marRight w:val="0"/>
      <w:marTop w:val="0"/>
      <w:marBottom w:val="0"/>
      <w:divBdr>
        <w:top w:val="none" w:sz="0" w:space="0" w:color="auto"/>
        <w:left w:val="none" w:sz="0" w:space="0" w:color="auto"/>
        <w:bottom w:val="none" w:sz="0" w:space="0" w:color="auto"/>
        <w:right w:val="none" w:sz="0" w:space="0" w:color="auto"/>
      </w:divBdr>
    </w:div>
    <w:div w:id="1441530927">
      <w:bodyDiv w:val="1"/>
      <w:marLeft w:val="0"/>
      <w:marRight w:val="0"/>
      <w:marTop w:val="0"/>
      <w:marBottom w:val="0"/>
      <w:divBdr>
        <w:top w:val="none" w:sz="0" w:space="0" w:color="auto"/>
        <w:left w:val="none" w:sz="0" w:space="0" w:color="auto"/>
        <w:bottom w:val="none" w:sz="0" w:space="0" w:color="auto"/>
        <w:right w:val="none" w:sz="0" w:space="0" w:color="auto"/>
      </w:divBdr>
    </w:div>
    <w:div w:id="1445081028">
      <w:bodyDiv w:val="1"/>
      <w:marLeft w:val="0"/>
      <w:marRight w:val="0"/>
      <w:marTop w:val="0"/>
      <w:marBottom w:val="0"/>
      <w:divBdr>
        <w:top w:val="none" w:sz="0" w:space="0" w:color="auto"/>
        <w:left w:val="none" w:sz="0" w:space="0" w:color="auto"/>
        <w:bottom w:val="none" w:sz="0" w:space="0" w:color="auto"/>
        <w:right w:val="none" w:sz="0" w:space="0" w:color="auto"/>
      </w:divBdr>
    </w:div>
    <w:div w:id="1449740731">
      <w:bodyDiv w:val="1"/>
      <w:marLeft w:val="0"/>
      <w:marRight w:val="0"/>
      <w:marTop w:val="0"/>
      <w:marBottom w:val="0"/>
      <w:divBdr>
        <w:top w:val="none" w:sz="0" w:space="0" w:color="auto"/>
        <w:left w:val="none" w:sz="0" w:space="0" w:color="auto"/>
        <w:bottom w:val="none" w:sz="0" w:space="0" w:color="auto"/>
        <w:right w:val="none" w:sz="0" w:space="0" w:color="auto"/>
      </w:divBdr>
    </w:div>
    <w:div w:id="1454908342">
      <w:bodyDiv w:val="1"/>
      <w:marLeft w:val="0"/>
      <w:marRight w:val="0"/>
      <w:marTop w:val="0"/>
      <w:marBottom w:val="0"/>
      <w:divBdr>
        <w:top w:val="none" w:sz="0" w:space="0" w:color="auto"/>
        <w:left w:val="none" w:sz="0" w:space="0" w:color="auto"/>
        <w:bottom w:val="none" w:sz="0" w:space="0" w:color="auto"/>
        <w:right w:val="none" w:sz="0" w:space="0" w:color="auto"/>
      </w:divBdr>
    </w:div>
    <w:div w:id="1462772805">
      <w:bodyDiv w:val="1"/>
      <w:marLeft w:val="0"/>
      <w:marRight w:val="0"/>
      <w:marTop w:val="0"/>
      <w:marBottom w:val="0"/>
      <w:divBdr>
        <w:top w:val="none" w:sz="0" w:space="0" w:color="auto"/>
        <w:left w:val="none" w:sz="0" w:space="0" w:color="auto"/>
        <w:bottom w:val="none" w:sz="0" w:space="0" w:color="auto"/>
        <w:right w:val="none" w:sz="0" w:space="0" w:color="auto"/>
      </w:divBdr>
    </w:div>
    <w:div w:id="1497039692">
      <w:bodyDiv w:val="1"/>
      <w:marLeft w:val="0"/>
      <w:marRight w:val="0"/>
      <w:marTop w:val="0"/>
      <w:marBottom w:val="0"/>
      <w:divBdr>
        <w:top w:val="none" w:sz="0" w:space="0" w:color="auto"/>
        <w:left w:val="none" w:sz="0" w:space="0" w:color="auto"/>
        <w:bottom w:val="none" w:sz="0" w:space="0" w:color="auto"/>
        <w:right w:val="none" w:sz="0" w:space="0" w:color="auto"/>
      </w:divBdr>
    </w:div>
    <w:div w:id="1505393691">
      <w:bodyDiv w:val="1"/>
      <w:marLeft w:val="0"/>
      <w:marRight w:val="0"/>
      <w:marTop w:val="0"/>
      <w:marBottom w:val="0"/>
      <w:divBdr>
        <w:top w:val="none" w:sz="0" w:space="0" w:color="auto"/>
        <w:left w:val="none" w:sz="0" w:space="0" w:color="auto"/>
        <w:bottom w:val="none" w:sz="0" w:space="0" w:color="auto"/>
        <w:right w:val="none" w:sz="0" w:space="0" w:color="auto"/>
      </w:divBdr>
    </w:div>
    <w:div w:id="1515654047">
      <w:bodyDiv w:val="1"/>
      <w:marLeft w:val="0"/>
      <w:marRight w:val="0"/>
      <w:marTop w:val="0"/>
      <w:marBottom w:val="0"/>
      <w:divBdr>
        <w:top w:val="none" w:sz="0" w:space="0" w:color="auto"/>
        <w:left w:val="none" w:sz="0" w:space="0" w:color="auto"/>
        <w:bottom w:val="none" w:sz="0" w:space="0" w:color="auto"/>
        <w:right w:val="none" w:sz="0" w:space="0" w:color="auto"/>
      </w:divBdr>
    </w:div>
    <w:div w:id="1517307849">
      <w:bodyDiv w:val="1"/>
      <w:marLeft w:val="0"/>
      <w:marRight w:val="0"/>
      <w:marTop w:val="0"/>
      <w:marBottom w:val="0"/>
      <w:divBdr>
        <w:top w:val="none" w:sz="0" w:space="0" w:color="auto"/>
        <w:left w:val="none" w:sz="0" w:space="0" w:color="auto"/>
        <w:bottom w:val="none" w:sz="0" w:space="0" w:color="auto"/>
        <w:right w:val="none" w:sz="0" w:space="0" w:color="auto"/>
      </w:divBdr>
    </w:div>
    <w:div w:id="1530945982">
      <w:bodyDiv w:val="1"/>
      <w:marLeft w:val="0"/>
      <w:marRight w:val="0"/>
      <w:marTop w:val="0"/>
      <w:marBottom w:val="0"/>
      <w:divBdr>
        <w:top w:val="none" w:sz="0" w:space="0" w:color="auto"/>
        <w:left w:val="none" w:sz="0" w:space="0" w:color="auto"/>
        <w:bottom w:val="none" w:sz="0" w:space="0" w:color="auto"/>
        <w:right w:val="none" w:sz="0" w:space="0" w:color="auto"/>
      </w:divBdr>
    </w:div>
    <w:div w:id="1539320774">
      <w:bodyDiv w:val="1"/>
      <w:marLeft w:val="0"/>
      <w:marRight w:val="0"/>
      <w:marTop w:val="0"/>
      <w:marBottom w:val="0"/>
      <w:divBdr>
        <w:top w:val="none" w:sz="0" w:space="0" w:color="auto"/>
        <w:left w:val="none" w:sz="0" w:space="0" w:color="auto"/>
        <w:bottom w:val="none" w:sz="0" w:space="0" w:color="auto"/>
        <w:right w:val="none" w:sz="0" w:space="0" w:color="auto"/>
      </w:divBdr>
    </w:div>
    <w:div w:id="1545093877">
      <w:bodyDiv w:val="1"/>
      <w:marLeft w:val="0"/>
      <w:marRight w:val="0"/>
      <w:marTop w:val="0"/>
      <w:marBottom w:val="0"/>
      <w:divBdr>
        <w:top w:val="none" w:sz="0" w:space="0" w:color="auto"/>
        <w:left w:val="none" w:sz="0" w:space="0" w:color="auto"/>
        <w:bottom w:val="none" w:sz="0" w:space="0" w:color="auto"/>
        <w:right w:val="none" w:sz="0" w:space="0" w:color="auto"/>
      </w:divBdr>
    </w:div>
    <w:div w:id="1564681293">
      <w:bodyDiv w:val="1"/>
      <w:marLeft w:val="0"/>
      <w:marRight w:val="0"/>
      <w:marTop w:val="0"/>
      <w:marBottom w:val="0"/>
      <w:divBdr>
        <w:top w:val="none" w:sz="0" w:space="0" w:color="auto"/>
        <w:left w:val="none" w:sz="0" w:space="0" w:color="auto"/>
        <w:bottom w:val="none" w:sz="0" w:space="0" w:color="auto"/>
        <w:right w:val="none" w:sz="0" w:space="0" w:color="auto"/>
      </w:divBdr>
    </w:div>
    <w:div w:id="1573126574">
      <w:bodyDiv w:val="1"/>
      <w:marLeft w:val="0"/>
      <w:marRight w:val="0"/>
      <w:marTop w:val="0"/>
      <w:marBottom w:val="0"/>
      <w:divBdr>
        <w:top w:val="none" w:sz="0" w:space="0" w:color="auto"/>
        <w:left w:val="none" w:sz="0" w:space="0" w:color="auto"/>
        <w:bottom w:val="none" w:sz="0" w:space="0" w:color="auto"/>
        <w:right w:val="none" w:sz="0" w:space="0" w:color="auto"/>
      </w:divBdr>
    </w:div>
    <w:div w:id="1574462911">
      <w:bodyDiv w:val="1"/>
      <w:marLeft w:val="0"/>
      <w:marRight w:val="0"/>
      <w:marTop w:val="0"/>
      <w:marBottom w:val="0"/>
      <w:divBdr>
        <w:top w:val="none" w:sz="0" w:space="0" w:color="auto"/>
        <w:left w:val="none" w:sz="0" w:space="0" w:color="auto"/>
        <w:bottom w:val="none" w:sz="0" w:space="0" w:color="auto"/>
        <w:right w:val="none" w:sz="0" w:space="0" w:color="auto"/>
      </w:divBdr>
    </w:div>
    <w:div w:id="1582181609">
      <w:bodyDiv w:val="1"/>
      <w:marLeft w:val="0"/>
      <w:marRight w:val="0"/>
      <w:marTop w:val="0"/>
      <w:marBottom w:val="0"/>
      <w:divBdr>
        <w:top w:val="none" w:sz="0" w:space="0" w:color="auto"/>
        <w:left w:val="none" w:sz="0" w:space="0" w:color="auto"/>
        <w:bottom w:val="none" w:sz="0" w:space="0" w:color="auto"/>
        <w:right w:val="none" w:sz="0" w:space="0" w:color="auto"/>
      </w:divBdr>
    </w:div>
    <w:div w:id="1584685324">
      <w:bodyDiv w:val="1"/>
      <w:marLeft w:val="0"/>
      <w:marRight w:val="0"/>
      <w:marTop w:val="0"/>
      <w:marBottom w:val="0"/>
      <w:divBdr>
        <w:top w:val="none" w:sz="0" w:space="0" w:color="auto"/>
        <w:left w:val="none" w:sz="0" w:space="0" w:color="auto"/>
        <w:bottom w:val="none" w:sz="0" w:space="0" w:color="auto"/>
        <w:right w:val="none" w:sz="0" w:space="0" w:color="auto"/>
      </w:divBdr>
    </w:div>
    <w:div w:id="1605116813">
      <w:bodyDiv w:val="1"/>
      <w:marLeft w:val="0"/>
      <w:marRight w:val="0"/>
      <w:marTop w:val="0"/>
      <w:marBottom w:val="0"/>
      <w:divBdr>
        <w:top w:val="none" w:sz="0" w:space="0" w:color="auto"/>
        <w:left w:val="none" w:sz="0" w:space="0" w:color="auto"/>
        <w:bottom w:val="none" w:sz="0" w:space="0" w:color="auto"/>
        <w:right w:val="none" w:sz="0" w:space="0" w:color="auto"/>
      </w:divBdr>
    </w:div>
    <w:div w:id="1614045895">
      <w:bodyDiv w:val="1"/>
      <w:marLeft w:val="0"/>
      <w:marRight w:val="0"/>
      <w:marTop w:val="0"/>
      <w:marBottom w:val="0"/>
      <w:divBdr>
        <w:top w:val="none" w:sz="0" w:space="0" w:color="auto"/>
        <w:left w:val="none" w:sz="0" w:space="0" w:color="auto"/>
        <w:bottom w:val="none" w:sz="0" w:space="0" w:color="auto"/>
        <w:right w:val="none" w:sz="0" w:space="0" w:color="auto"/>
      </w:divBdr>
    </w:div>
    <w:div w:id="1615625537">
      <w:bodyDiv w:val="1"/>
      <w:marLeft w:val="0"/>
      <w:marRight w:val="0"/>
      <w:marTop w:val="0"/>
      <w:marBottom w:val="0"/>
      <w:divBdr>
        <w:top w:val="none" w:sz="0" w:space="0" w:color="auto"/>
        <w:left w:val="none" w:sz="0" w:space="0" w:color="auto"/>
        <w:bottom w:val="none" w:sz="0" w:space="0" w:color="auto"/>
        <w:right w:val="none" w:sz="0" w:space="0" w:color="auto"/>
      </w:divBdr>
    </w:div>
    <w:div w:id="1616516588">
      <w:bodyDiv w:val="1"/>
      <w:marLeft w:val="0"/>
      <w:marRight w:val="0"/>
      <w:marTop w:val="0"/>
      <w:marBottom w:val="0"/>
      <w:divBdr>
        <w:top w:val="none" w:sz="0" w:space="0" w:color="auto"/>
        <w:left w:val="none" w:sz="0" w:space="0" w:color="auto"/>
        <w:bottom w:val="none" w:sz="0" w:space="0" w:color="auto"/>
        <w:right w:val="none" w:sz="0" w:space="0" w:color="auto"/>
      </w:divBdr>
    </w:div>
    <w:div w:id="1628469869">
      <w:bodyDiv w:val="1"/>
      <w:marLeft w:val="0"/>
      <w:marRight w:val="0"/>
      <w:marTop w:val="0"/>
      <w:marBottom w:val="0"/>
      <w:divBdr>
        <w:top w:val="none" w:sz="0" w:space="0" w:color="auto"/>
        <w:left w:val="none" w:sz="0" w:space="0" w:color="auto"/>
        <w:bottom w:val="none" w:sz="0" w:space="0" w:color="auto"/>
        <w:right w:val="none" w:sz="0" w:space="0" w:color="auto"/>
      </w:divBdr>
    </w:div>
    <w:div w:id="1633829031">
      <w:bodyDiv w:val="1"/>
      <w:marLeft w:val="0"/>
      <w:marRight w:val="0"/>
      <w:marTop w:val="0"/>
      <w:marBottom w:val="0"/>
      <w:divBdr>
        <w:top w:val="none" w:sz="0" w:space="0" w:color="auto"/>
        <w:left w:val="none" w:sz="0" w:space="0" w:color="auto"/>
        <w:bottom w:val="none" w:sz="0" w:space="0" w:color="auto"/>
        <w:right w:val="none" w:sz="0" w:space="0" w:color="auto"/>
      </w:divBdr>
    </w:div>
    <w:div w:id="1645507714">
      <w:bodyDiv w:val="1"/>
      <w:marLeft w:val="0"/>
      <w:marRight w:val="0"/>
      <w:marTop w:val="0"/>
      <w:marBottom w:val="0"/>
      <w:divBdr>
        <w:top w:val="none" w:sz="0" w:space="0" w:color="auto"/>
        <w:left w:val="none" w:sz="0" w:space="0" w:color="auto"/>
        <w:bottom w:val="none" w:sz="0" w:space="0" w:color="auto"/>
        <w:right w:val="none" w:sz="0" w:space="0" w:color="auto"/>
      </w:divBdr>
    </w:div>
    <w:div w:id="1655842167">
      <w:bodyDiv w:val="1"/>
      <w:marLeft w:val="0"/>
      <w:marRight w:val="0"/>
      <w:marTop w:val="0"/>
      <w:marBottom w:val="0"/>
      <w:divBdr>
        <w:top w:val="none" w:sz="0" w:space="0" w:color="auto"/>
        <w:left w:val="none" w:sz="0" w:space="0" w:color="auto"/>
        <w:bottom w:val="none" w:sz="0" w:space="0" w:color="auto"/>
        <w:right w:val="none" w:sz="0" w:space="0" w:color="auto"/>
      </w:divBdr>
    </w:div>
    <w:div w:id="1657954262">
      <w:bodyDiv w:val="1"/>
      <w:marLeft w:val="0"/>
      <w:marRight w:val="0"/>
      <w:marTop w:val="0"/>
      <w:marBottom w:val="0"/>
      <w:divBdr>
        <w:top w:val="none" w:sz="0" w:space="0" w:color="auto"/>
        <w:left w:val="none" w:sz="0" w:space="0" w:color="auto"/>
        <w:bottom w:val="none" w:sz="0" w:space="0" w:color="auto"/>
        <w:right w:val="none" w:sz="0" w:space="0" w:color="auto"/>
      </w:divBdr>
    </w:div>
    <w:div w:id="1668053096">
      <w:bodyDiv w:val="1"/>
      <w:marLeft w:val="0"/>
      <w:marRight w:val="0"/>
      <w:marTop w:val="0"/>
      <w:marBottom w:val="0"/>
      <w:divBdr>
        <w:top w:val="none" w:sz="0" w:space="0" w:color="auto"/>
        <w:left w:val="none" w:sz="0" w:space="0" w:color="auto"/>
        <w:bottom w:val="none" w:sz="0" w:space="0" w:color="auto"/>
        <w:right w:val="none" w:sz="0" w:space="0" w:color="auto"/>
      </w:divBdr>
    </w:div>
    <w:div w:id="1678776535">
      <w:bodyDiv w:val="1"/>
      <w:marLeft w:val="0"/>
      <w:marRight w:val="0"/>
      <w:marTop w:val="0"/>
      <w:marBottom w:val="0"/>
      <w:divBdr>
        <w:top w:val="none" w:sz="0" w:space="0" w:color="auto"/>
        <w:left w:val="none" w:sz="0" w:space="0" w:color="auto"/>
        <w:bottom w:val="none" w:sz="0" w:space="0" w:color="auto"/>
        <w:right w:val="none" w:sz="0" w:space="0" w:color="auto"/>
      </w:divBdr>
    </w:div>
    <w:div w:id="1679700335">
      <w:bodyDiv w:val="1"/>
      <w:marLeft w:val="0"/>
      <w:marRight w:val="0"/>
      <w:marTop w:val="0"/>
      <w:marBottom w:val="0"/>
      <w:divBdr>
        <w:top w:val="none" w:sz="0" w:space="0" w:color="auto"/>
        <w:left w:val="none" w:sz="0" w:space="0" w:color="auto"/>
        <w:bottom w:val="none" w:sz="0" w:space="0" w:color="auto"/>
        <w:right w:val="none" w:sz="0" w:space="0" w:color="auto"/>
      </w:divBdr>
    </w:div>
    <w:div w:id="1689213551">
      <w:bodyDiv w:val="1"/>
      <w:marLeft w:val="0"/>
      <w:marRight w:val="0"/>
      <w:marTop w:val="0"/>
      <w:marBottom w:val="0"/>
      <w:divBdr>
        <w:top w:val="none" w:sz="0" w:space="0" w:color="auto"/>
        <w:left w:val="none" w:sz="0" w:space="0" w:color="auto"/>
        <w:bottom w:val="none" w:sz="0" w:space="0" w:color="auto"/>
        <w:right w:val="none" w:sz="0" w:space="0" w:color="auto"/>
      </w:divBdr>
    </w:div>
    <w:div w:id="1690333498">
      <w:bodyDiv w:val="1"/>
      <w:marLeft w:val="0"/>
      <w:marRight w:val="0"/>
      <w:marTop w:val="0"/>
      <w:marBottom w:val="0"/>
      <w:divBdr>
        <w:top w:val="none" w:sz="0" w:space="0" w:color="auto"/>
        <w:left w:val="none" w:sz="0" w:space="0" w:color="auto"/>
        <w:bottom w:val="none" w:sz="0" w:space="0" w:color="auto"/>
        <w:right w:val="none" w:sz="0" w:space="0" w:color="auto"/>
      </w:divBdr>
    </w:div>
    <w:div w:id="1702709565">
      <w:bodyDiv w:val="1"/>
      <w:marLeft w:val="0"/>
      <w:marRight w:val="0"/>
      <w:marTop w:val="0"/>
      <w:marBottom w:val="0"/>
      <w:divBdr>
        <w:top w:val="none" w:sz="0" w:space="0" w:color="auto"/>
        <w:left w:val="none" w:sz="0" w:space="0" w:color="auto"/>
        <w:bottom w:val="none" w:sz="0" w:space="0" w:color="auto"/>
        <w:right w:val="none" w:sz="0" w:space="0" w:color="auto"/>
      </w:divBdr>
    </w:div>
    <w:div w:id="1712653943">
      <w:bodyDiv w:val="1"/>
      <w:marLeft w:val="0"/>
      <w:marRight w:val="0"/>
      <w:marTop w:val="0"/>
      <w:marBottom w:val="0"/>
      <w:divBdr>
        <w:top w:val="none" w:sz="0" w:space="0" w:color="auto"/>
        <w:left w:val="none" w:sz="0" w:space="0" w:color="auto"/>
        <w:bottom w:val="none" w:sz="0" w:space="0" w:color="auto"/>
        <w:right w:val="none" w:sz="0" w:space="0" w:color="auto"/>
      </w:divBdr>
    </w:div>
    <w:div w:id="1720014173">
      <w:bodyDiv w:val="1"/>
      <w:marLeft w:val="0"/>
      <w:marRight w:val="0"/>
      <w:marTop w:val="0"/>
      <w:marBottom w:val="0"/>
      <w:divBdr>
        <w:top w:val="none" w:sz="0" w:space="0" w:color="auto"/>
        <w:left w:val="none" w:sz="0" w:space="0" w:color="auto"/>
        <w:bottom w:val="none" w:sz="0" w:space="0" w:color="auto"/>
        <w:right w:val="none" w:sz="0" w:space="0" w:color="auto"/>
      </w:divBdr>
    </w:div>
    <w:div w:id="1721591450">
      <w:bodyDiv w:val="1"/>
      <w:marLeft w:val="0"/>
      <w:marRight w:val="0"/>
      <w:marTop w:val="0"/>
      <w:marBottom w:val="0"/>
      <w:divBdr>
        <w:top w:val="none" w:sz="0" w:space="0" w:color="auto"/>
        <w:left w:val="none" w:sz="0" w:space="0" w:color="auto"/>
        <w:bottom w:val="none" w:sz="0" w:space="0" w:color="auto"/>
        <w:right w:val="none" w:sz="0" w:space="0" w:color="auto"/>
      </w:divBdr>
    </w:div>
    <w:div w:id="1726442132">
      <w:bodyDiv w:val="1"/>
      <w:marLeft w:val="0"/>
      <w:marRight w:val="0"/>
      <w:marTop w:val="0"/>
      <w:marBottom w:val="0"/>
      <w:divBdr>
        <w:top w:val="none" w:sz="0" w:space="0" w:color="auto"/>
        <w:left w:val="none" w:sz="0" w:space="0" w:color="auto"/>
        <w:bottom w:val="none" w:sz="0" w:space="0" w:color="auto"/>
        <w:right w:val="none" w:sz="0" w:space="0" w:color="auto"/>
      </w:divBdr>
    </w:div>
    <w:div w:id="1729573772">
      <w:bodyDiv w:val="1"/>
      <w:marLeft w:val="0"/>
      <w:marRight w:val="0"/>
      <w:marTop w:val="0"/>
      <w:marBottom w:val="0"/>
      <w:divBdr>
        <w:top w:val="none" w:sz="0" w:space="0" w:color="auto"/>
        <w:left w:val="none" w:sz="0" w:space="0" w:color="auto"/>
        <w:bottom w:val="none" w:sz="0" w:space="0" w:color="auto"/>
        <w:right w:val="none" w:sz="0" w:space="0" w:color="auto"/>
      </w:divBdr>
    </w:div>
    <w:div w:id="1753316102">
      <w:bodyDiv w:val="1"/>
      <w:marLeft w:val="0"/>
      <w:marRight w:val="0"/>
      <w:marTop w:val="0"/>
      <w:marBottom w:val="0"/>
      <w:divBdr>
        <w:top w:val="none" w:sz="0" w:space="0" w:color="auto"/>
        <w:left w:val="none" w:sz="0" w:space="0" w:color="auto"/>
        <w:bottom w:val="none" w:sz="0" w:space="0" w:color="auto"/>
        <w:right w:val="none" w:sz="0" w:space="0" w:color="auto"/>
      </w:divBdr>
    </w:div>
    <w:div w:id="1756393483">
      <w:bodyDiv w:val="1"/>
      <w:marLeft w:val="0"/>
      <w:marRight w:val="0"/>
      <w:marTop w:val="0"/>
      <w:marBottom w:val="0"/>
      <w:divBdr>
        <w:top w:val="none" w:sz="0" w:space="0" w:color="auto"/>
        <w:left w:val="none" w:sz="0" w:space="0" w:color="auto"/>
        <w:bottom w:val="none" w:sz="0" w:space="0" w:color="auto"/>
        <w:right w:val="none" w:sz="0" w:space="0" w:color="auto"/>
      </w:divBdr>
    </w:div>
    <w:div w:id="1757828097">
      <w:bodyDiv w:val="1"/>
      <w:marLeft w:val="0"/>
      <w:marRight w:val="0"/>
      <w:marTop w:val="0"/>
      <w:marBottom w:val="0"/>
      <w:divBdr>
        <w:top w:val="none" w:sz="0" w:space="0" w:color="auto"/>
        <w:left w:val="none" w:sz="0" w:space="0" w:color="auto"/>
        <w:bottom w:val="none" w:sz="0" w:space="0" w:color="auto"/>
        <w:right w:val="none" w:sz="0" w:space="0" w:color="auto"/>
      </w:divBdr>
    </w:div>
    <w:div w:id="1762529234">
      <w:bodyDiv w:val="1"/>
      <w:marLeft w:val="0"/>
      <w:marRight w:val="0"/>
      <w:marTop w:val="0"/>
      <w:marBottom w:val="0"/>
      <w:divBdr>
        <w:top w:val="none" w:sz="0" w:space="0" w:color="auto"/>
        <w:left w:val="none" w:sz="0" w:space="0" w:color="auto"/>
        <w:bottom w:val="none" w:sz="0" w:space="0" w:color="auto"/>
        <w:right w:val="none" w:sz="0" w:space="0" w:color="auto"/>
      </w:divBdr>
    </w:div>
    <w:div w:id="1776367105">
      <w:bodyDiv w:val="1"/>
      <w:marLeft w:val="0"/>
      <w:marRight w:val="0"/>
      <w:marTop w:val="0"/>
      <w:marBottom w:val="0"/>
      <w:divBdr>
        <w:top w:val="none" w:sz="0" w:space="0" w:color="auto"/>
        <w:left w:val="none" w:sz="0" w:space="0" w:color="auto"/>
        <w:bottom w:val="none" w:sz="0" w:space="0" w:color="auto"/>
        <w:right w:val="none" w:sz="0" w:space="0" w:color="auto"/>
      </w:divBdr>
    </w:div>
    <w:div w:id="1776823850">
      <w:bodyDiv w:val="1"/>
      <w:marLeft w:val="0"/>
      <w:marRight w:val="0"/>
      <w:marTop w:val="0"/>
      <w:marBottom w:val="0"/>
      <w:divBdr>
        <w:top w:val="none" w:sz="0" w:space="0" w:color="auto"/>
        <w:left w:val="none" w:sz="0" w:space="0" w:color="auto"/>
        <w:bottom w:val="none" w:sz="0" w:space="0" w:color="auto"/>
        <w:right w:val="none" w:sz="0" w:space="0" w:color="auto"/>
      </w:divBdr>
    </w:div>
    <w:div w:id="1804344968">
      <w:bodyDiv w:val="1"/>
      <w:marLeft w:val="0"/>
      <w:marRight w:val="0"/>
      <w:marTop w:val="0"/>
      <w:marBottom w:val="0"/>
      <w:divBdr>
        <w:top w:val="none" w:sz="0" w:space="0" w:color="auto"/>
        <w:left w:val="none" w:sz="0" w:space="0" w:color="auto"/>
        <w:bottom w:val="none" w:sz="0" w:space="0" w:color="auto"/>
        <w:right w:val="none" w:sz="0" w:space="0" w:color="auto"/>
      </w:divBdr>
    </w:div>
    <w:div w:id="1843662011">
      <w:bodyDiv w:val="1"/>
      <w:marLeft w:val="0"/>
      <w:marRight w:val="0"/>
      <w:marTop w:val="0"/>
      <w:marBottom w:val="0"/>
      <w:divBdr>
        <w:top w:val="none" w:sz="0" w:space="0" w:color="auto"/>
        <w:left w:val="none" w:sz="0" w:space="0" w:color="auto"/>
        <w:bottom w:val="none" w:sz="0" w:space="0" w:color="auto"/>
        <w:right w:val="none" w:sz="0" w:space="0" w:color="auto"/>
      </w:divBdr>
    </w:div>
    <w:div w:id="1850825102">
      <w:bodyDiv w:val="1"/>
      <w:marLeft w:val="0"/>
      <w:marRight w:val="0"/>
      <w:marTop w:val="0"/>
      <w:marBottom w:val="0"/>
      <w:divBdr>
        <w:top w:val="none" w:sz="0" w:space="0" w:color="auto"/>
        <w:left w:val="none" w:sz="0" w:space="0" w:color="auto"/>
        <w:bottom w:val="none" w:sz="0" w:space="0" w:color="auto"/>
        <w:right w:val="none" w:sz="0" w:space="0" w:color="auto"/>
      </w:divBdr>
    </w:div>
    <w:div w:id="1914317209">
      <w:bodyDiv w:val="1"/>
      <w:marLeft w:val="0"/>
      <w:marRight w:val="0"/>
      <w:marTop w:val="0"/>
      <w:marBottom w:val="0"/>
      <w:divBdr>
        <w:top w:val="none" w:sz="0" w:space="0" w:color="auto"/>
        <w:left w:val="none" w:sz="0" w:space="0" w:color="auto"/>
        <w:bottom w:val="none" w:sz="0" w:space="0" w:color="auto"/>
        <w:right w:val="none" w:sz="0" w:space="0" w:color="auto"/>
      </w:divBdr>
    </w:div>
    <w:div w:id="1916083084">
      <w:bodyDiv w:val="1"/>
      <w:marLeft w:val="0"/>
      <w:marRight w:val="0"/>
      <w:marTop w:val="0"/>
      <w:marBottom w:val="0"/>
      <w:divBdr>
        <w:top w:val="none" w:sz="0" w:space="0" w:color="auto"/>
        <w:left w:val="none" w:sz="0" w:space="0" w:color="auto"/>
        <w:bottom w:val="none" w:sz="0" w:space="0" w:color="auto"/>
        <w:right w:val="none" w:sz="0" w:space="0" w:color="auto"/>
      </w:divBdr>
    </w:div>
    <w:div w:id="1916695558">
      <w:bodyDiv w:val="1"/>
      <w:marLeft w:val="0"/>
      <w:marRight w:val="0"/>
      <w:marTop w:val="0"/>
      <w:marBottom w:val="0"/>
      <w:divBdr>
        <w:top w:val="none" w:sz="0" w:space="0" w:color="auto"/>
        <w:left w:val="none" w:sz="0" w:space="0" w:color="auto"/>
        <w:bottom w:val="none" w:sz="0" w:space="0" w:color="auto"/>
        <w:right w:val="none" w:sz="0" w:space="0" w:color="auto"/>
      </w:divBdr>
    </w:div>
    <w:div w:id="1920406533">
      <w:bodyDiv w:val="1"/>
      <w:marLeft w:val="0"/>
      <w:marRight w:val="0"/>
      <w:marTop w:val="0"/>
      <w:marBottom w:val="0"/>
      <w:divBdr>
        <w:top w:val="none" w:sz="0" w:space="0" w:color="auto"/>
        <w:left w:val="none" w:sz="0" w:space="0" w:color="auto"/>
        <w:bottom w:val="none" w:sz="0" w:space="0" w:color="auto"/>
        <w:right w:val="none" w:sz="0" w:space="0" w:color="auto"/>
      </w:divBdr>
    </w:div>
    <w:div w:id="1939218546">
      <w:bodyDiv w:val="1"/>
      <w:marLeft w:val="0"/>
      <w:marRight w:val="0"/>
      <w:marTop w:val="0"/>
      <w:marBottom w:val="0"/>
      <w:divBdr>
        <w:top w:val="none" w:sz="0" w:space="0" w:color="auto"/>
        <w:left w:val="none" w:sz="0" w:space="0" w:color="auto"/>
        <w:bottom w:val="none" w:sz="0" w:space="0" w:color="auto"/>
        <w:right w:val="none" w:sz="0" w:space="0" w:color="auto"/>
      </w:divBdr>
    </w:div>
    <w:div w:id="1944262330">
      <w:bodyDiv w:val="1"/>
      <w:marLeft w:val="0"/>
      <w:marRight w:val="0"/>
      <w:marTop w:val="0"/>
      <w:marBottom w:val="0"/>
      <w:divBdr>
        <w:top w:val="none" w:sz="0" w:space="0" w:color="auto"/>
        <w:left w:val="none" w:sz="0" w:space="0" w:color="auto"/>
        <w:bottom w:val="none" w:sz="0" w:space="0" w:color="auto"/>
        <w:right w:val="none" w:sz="0" w:space="0" w:color="auto"/>
      </w:divBdr>
    </w:div>
    <w:div w:id="1944728529">
      <w:bodyDiv w:val="1"/>
      <w:marLeft w:val="0"/>
      <w:marRight w:val="0"/>
      <w:marTop w:val="0"/>
      <w:marBottom w:val="0"/>
      <w:divBdr>
        <w:top w:val="none" w:sz="0" w:space="0" w:color="auto"/>
        <w:left w:val="none" w:sz="0" w:space="0" w:color="auto"/>
        <w:bottom w:val="none" w:sz="0" w:space="0" w:color="auto"/>
        <w:right w:val="none" w:sz="0" w:space="0" w:color="auto"/>
      </w:divBdr>
    </w:div>
    <w:div w:id="1945186935">
      <w:bodyDiv w:val="1"/>
      <w:marLeft w:val="0"/>
      <w:marRight w:val="0"/>
      <w:marTop w:val="0"/>
      <w:marBottom w:val="0"/>
      <w:divBdr>
        <w:top w:val="none" w:sz="0" w:space="0" w:color="auto"/>
        <w:left w:val="none" w:sz="0" w:space="0" w:color="auto"/>
        <w:bottom w:val="none" w:sz="0" w:space="0" w:color="auto"/>
        <w:right w:val="none" w:sz="0" w:space="0" w:color="auto"/>
      </w:divBdr>
    </w:div>
    <w:div w:id="1950893507">
      <w:bodyDiv w:val="1"/>
      <w:marLeft w:val="0"/>
      <w:marRight w:val="0"/>
      <w:marTop w:val="0"/>
      <w:marBottom w:val="0"/>
      <w:divBdr>
        <w:top w:val="none" w:sz="0" w:space="0" w:color="auto"/>
        <w:left w:val="none" w:sz="0" w:space="0" w:color="auto"/>
        <w:bottom w:val="none" w:sz="0" w:space="0" w:color="auto"/>
        <w:right w:val="none" w:sz="0" w:space="0" w:color="auto"/>
      </w:divBdr>
    </w:div>
    <w:div w:id="1951206868">
      <w:bodyDiv w:val="1"/>
      <w:marLeft w:val="0"/>
      <w:marRight w:val="0"/>
      <w:marTop w:val="0"/>
      <w:marBottom w:val="0"/>
      <w:divBdr>
        <w:top w:val="none" w:sz="0" w:space="0" w:color="auto"/>
        <w:left w:val="none" w:sz="0" w:space="0" w:color="auto"/>
        <w:bottom w:val="none" w:sz="0" w:space="0" w:color="auto"/>
        <w:right w:val="none" w:sz="0" w:space="0" w:color="auto"/>
      </w:divBdr>
    </w:div>
    <w:div w:id="1952349668">
      <w:bodyDiv w:val="1"/>
      <w:marLeft w:val="0"/>
      <w:marRight w:val="0"/>
      <w:marTop w:val="0"/>
      <w:marBottom w:val="0"/>
      <w:divBdr>
        <w:top w:val="none" w:sz="0" w:space="0" w:color="auto"/>
        <w:left w:val="none" w:sz="0" w:space="0" w:color="auto"/>
        <w:bottom w:val="none" w:sz="0" w:space="0" w:color="auto"/>
        <w:right w:val="none" w:sz="0" w:space="0" w:color="auto"/>
      </w:divBdr>
    </w:div>
    <w:div w:id="1953904325">
      <w:bodyDiv w:val="1"/>
      <w:marLeft w:val="0"/>
      <w:marRight w:val="0"/>
      <w:marTop w:val="0"/>
      <w:marBottom w:val="0"/>
      <w:divBdr>
        <w:top w:val="none" w:sz="0" w:space="0" w:color="auto"/>
        <w:left w:val="none" w:sz="0" w:space="0" w:color="auto"/>
        <w:bottom w:val="none" w:sz="0" w:space="0" w:color="auto"/>
        <w:right w:val="none" w:sz="0" w:space="0" w:color="auto"/>
      </w:divBdr>
    </w:div>
    <w:div w:id="1970166190">
      <w:bodyDiv w:val="1"/>
      <w:marLeft w:val="0"/>
      <w:marRight w:val="0"/>
      <w:marTop w:val="0"/>
      <w:marBottom w:val="0"/>
      <w:divBdr>
        <w:top w:val="none" w:sz="0" w:space="0" w:color="auto"/>
        <w:left w:val="none" w:sz="0" w:space="0" w:color="auto"/>
        <w:bottom w:val="none" w:sz="0" w:space="0" w:color="auto"/>
        <w:right w:val="none" w:sz="0" w:space="0" w:color="auto"/>
      </w:divBdr>
    </w:div>
    <w:div w:id="1974630267">
      <w:bodyDiv w:val="1"/>
      <w:marLeft w:val="0"/>
      <w:marRight w:val="0"/>
      <w:marTop w:val="0"/>
      <w:marBottom w:val="0"/>
      <w:divBdr>
        <w:top w:val="none" w:sz="0" w:space="0" w:color="auto"/>
        <w:left w:val="none" w:sz="0" w:space="0" w:color="auto"/>
        <w:bottom w:val="none" w:sz="0" w:space="0" w:color="auto"/>
        <w:right w:val="none" w:sz="0" w:space="0" w:color="auto"/>
      </w:divBdr>
    </w:div>
    <w:div w:id="1979916220">
      <w:bodyDiv w:val="1"/>
      <w:marLeft w:val="0"/>
      <w:marRight w:val="0"/>
      <w:marTop w:val="0"/>
      <w:marBottom w:val="0"/>
      <w:divBdr>
        <w:top w:val="none" w:sz="0" w:space="0" w:color="auto"/>
        <w:left w:val="none" w:sz="0" w:space="0" w:color="auto"/>
        <w:bottom w:val="none" w:sz="0" w:space="0" w:color="auto"/>
        <w:right w:val="none" w:sz="0" w:space="0" w:color="auto"/>
      </w:divBdr>
    </w:div>
    <w:div w:id="1986422455">
      <w:bodyDiv w:val="1"/>
      <w:marLeft w:val="0"/>
      <w:marRight w:val="0"/>
      <w:marTop w:val="0"/>
      <w:marBottom w:val="0"/>
      <w:divBdr>
        <w:top w:val="none" w:sz="0" w:space="0" w:color="auto"/>
        <w:left w:val="none" w:sz="0" w:space="0" w:color="auto"/>
        <w:bottom w:val="none" w:sz="0" w:space="0" w:color="auto"/>
        <w:right w:val="none" w:sz="0" w:space="0" w:color="auto"/>
      </w:divBdr>
    </w:div>
    <w:div w:id="1988245602">
      <w:bodyDiv w:val="1"/>
      <w:marLeft w:val="0"/>
      <w:marRight w:val="0"/>
      <w:marTop w:val="0"/>
      <w:marBottom w:val="0"/>
      <w:divBdr>
        <w:top w:val="none" w:sz="0" w:space="0" w:color="auto"/>
        <w:left w:val="none" w:sz="0" w:space="0" w:color="auto"/>
        <w:bottom w:val="none" w:sz="0" w:space="0" w:color="auto"/>
        <w:right w:val="none" w:sz="0" w:space="0" w:color="auto"/>
      </w:divBdr>
    </w:div>
    <w:div w:id="2004433143">
      <w:bodyDiv w:val="1"/>
      <w:marLeft w:val="0"/>
      <w:marRight w:val="0"/>
      <w:marTop w:val="0"/>
      <w:marBottom w:val="0"/>
      <w:divBdr>
        <w:top w:val="none" w:sz="0" w:space="0" w:color="auto"/>
        <w:left w:val="none" w:sz="0" w:space="0" w:color="auto"/>
        <w:bottom w:val="none" w:sz="0" w:space="0" w:color="auto"/>
        <w:right w:val="none" w:sz="0" w:space="0" w:color="auto"/>
      </w:divBdr>
    </w:div>
    <w:div w:id="2017730222">
      <w:bodyDiv w:val="1"/>
      <w:marLeft w:val="0"/>
      <w:marRight w:val="0"/>
      <w:marTop w:val="0"/>
      <w:marBottom w:val="0"/>
      <w:divBdr>
        <w:top w:val="none" w:sz="0" w:space="0" w:color="auto"/>
        <w:left w:val="none" w:sz="0" w:space="0" w:color="auto"/>
        <w:bottom w:val="none" w:sz="0" w:space="0" w:color="auto"/>
        <w:right w:val="none" w:sz="0" w:space="0" w:color="auto"/>
      </w:divBdr>
    </w:div>
    <w:div w:id="2024741886">
      <w:bodyDiv w:val="1"/>
      <w:marLeft w:val="0"/>
      <w:marRight w:val="0"/>
      <w:marTop w:val="0"/>
      <w:marBottom w:val="0"/>
      <w:divBdr>
        <w:top w:val="none" w:sz="0" w:space="0" w:color="auto"/>
        <w:left w:val="none" w:sz="0" w:space="0" w:color="auto"/>
        <w:bottom w:val="none" w:sz="0" w:space="0" w:color="auto"/>
        <w:right w:val="none" w:sz="0" w:space="0" w:color="auto"/>
      </w:divBdr>
    </w:div>
    <w:div w:id="2028170191">
      <w:bodyDiv w:val="1"/>
      <w:marLeft w:val="0"/>
      <w:marRight w:val="0"/>
      <w:marTop w:val="0"/>
      <w:marBottom w:val="0"/>
      <w:divBdr>
        <w:top w:val="none" w:sz="0" w:space="0" w:color="auto"/>
        <w:left w:val="none" w:sz="0" w:space="0" w:color="auto"/>
        <w:bottom w:val="none" w:sz="0" w:space="0" w:color="auto"/>
        <w:right w:val="none" w:sz="0" w:space="0" w:color="auto"/>
      </w:divBdr>
    </w:div>
    <w:div w:id="2031645396">
      <w:bodyDiv w:val="1"/>
      <w:marLeft w:val="0"/>
      <w:marRight w:val="0"/>
      <w:marTop w:val="0"/>
      <w:marBottom w:val="0"/>
      <w:divBdr>
        <w:top w:val="none" w:sz="0" w:space="0" w:color="auto"/>
        <w:left w:val="none" w:sz="0" w:space="0" w:color="auto"/>
        <w:bottom w:val="none" w:sz="0" w:space="0" w:color="auto"/>
        <w:right w:val="none" w:sz="0" w:space="0" w:color="auto"/>
      </w:divBdr>
    </w:div>
    <w:div w:id="2069723398">
      <w:bodyDiv w:val="1"/>
      <w:marLeft w:val="0"/>
      <w:marRight w:val="0"/>
      <w:marTop w:val="0"/>
      <w:marBottom w:val="0"/>
      <w:divBdr>
        <w:top w:val="none" w:sz="0" w:space="0" w:color="auto"/>
        <w:left w:val="none" w:sz="0" w:space="0" w:color="auto"/>
        <w:bottom w:val="none" w:sz="0" w:space="0" w:color="auto"/>
        <w:right w:val="none" w:sz="0" w:space="0" w:color="auto"/>
      </w:divBdr>
    </w:div>
    <w:div w:id="2070806819">
      <w:bodyDiv w:val="1"/>
      <w:marLeft w:val="0"/>
      <w:marRight w:val="0"/>
      <w:marTop w:val="0"/>
      <w:marBottom w:val="0"/>
      <w:divBdr>
        <w:top w:val="none" w:sz="0" w:space="0" w:color="auto"/>
        <w:left w:val="none" w:sz="0" w:space="0" w:color="auto"/>
        <w:bottom w:val="none" w:sz="0" w:space="0" w:color="auto"/>
        <w:right w:val="none" w:sz="0" w:space="0" w:color="auto"/>
      </w:divBdr>
    </w:div>
    <w:div w:id="2104181468">
      <w:bodyDiv w:val="1"/>
      <w:marLeft w:val="0"/>
      <w:marRight w:val="0"/>
      <w:marTop w:val="0"/>
      <w:marBottom w:val="0"/>
      <w:divBdr>
        <w:top w:val="none" w:sz="0" w:space="0" w:color="auto"/>
        <w:left w:val="none" w:sz="0" w:space="0" w:color="auto"/>
        <w:bottom w:val="none" w:sz="0" w:space="0" w:color="auto"/>
        <w:right w:val="none" w:sz="0" w:space="0" w:color="auto"/>
      </w:divBdr>
    </w:div>
    <w:div w:id="2104715181">
      <w:bodyDiv w:val="1"/>
      <w:marLeft w:val="0"/>
      <w:marRight w:val="0"/>
      <w:marTop w:val="0"/>
      <w:marBottom w:val="0"/>
      <w:divBdr>
        <w:top w:val="none" w:sz="0" w:space="0" w:color="auto"/>
        <w:left w:val="none" w:sz="0" w:space="0" w:color="auto"/>
        <w:bottom w:val="none" w:sz="0" w:space="0" w:color="auto"/>
        <w:right w:val="none" w:sz="0" w:space="0" w:color="auto"/>
      </w:divBdr>
    </w:div>
    <w:div w:id="2108773745">
      <w:bodyDiv w:val="1"/>
      <w:marLeft w:val="0"/>
      <w:marRight w:val="0"/>
      <w:marTop w:val="0"/>
      <w:marBottom w:val="0"/>
      <w:divBdr>
        <w:top w:val="none" w:sz="0" w:space="0" w:color="auto"/>
        <w:left w:val="none" w:sz="0" w:space="0" w:color="auto"/>
        <w:bottom w:val="none" w:sz="0" w:space="0" w:color="auto"/>
        <w:right w:val="none" w:sz="0" w:space="0" w:color="auto"/>
      </w:divBdr>
    </w:div>
    <w:div w:id="2117403595">
      <w:bodyDiv w:val="1"/>
      <w:marLeft w:val="0"/>
      <w:marRight w:val="0"/>
      <w:marTop w:val="0"/>
      <w:marBottom w:val="0"/>
      <w:divBdr>
        <w:top w:val="none" w:sz="0" w:space="0" w:color="auto"/>
        <w:left w:val="none" w:sz="0" w:space="0" w:color="auto"/>
        <w:bottom w:val="none" w:sz="0" w:space="0" w:color="auto"/>
        <w:right w:val="none" w:sz="0" w:space="0" w:color="auto"/>
      </w:divBdr>
    </w:div>
    <w:div w:id="2121337328">
      <w:bodyDiv w:val="1"/>
      <w:marLeft w:val="0"/>
      <w:marRight w:val="0"/>
      <w:marTop w:val="0"/>
      <w:marBottom w:val="0"/>
      <w:divBdr>
        <w:top w:val="none" w:sz="0" w:space="0" w:color="auto"/>
        <w:left w:val="none" w:sz="0" w:space="0" w:color="auto"/>
        <w:bottom w:val="none" w:sz="0" w:space="0" w:color="auto"/>
        <w:right w:val="none" w:sz="0" w:space="0" w:color="auto"/>
      </w:divBdr>
    </w:div>
    <w:div w:id="2133935177">
      <w:bodyDiv w:val="1"/>
      <w:marLeft w:val="0"/>
      <w:marRight w:val="0"/>
      <w:marTop w:val="0"/>
      <w:marBottom w:val="0"/>
      <w:divBdr>
        <w:top w:val="none" w:sz="0" w:space="0" w:color="auto"/>
        <w:left w:val="none" w:sz="0" w:space="0" w:color="auto"/>
        <w:bottom w:val="none" w:sz="0" w:space="0" w:color="auto"/>
        <w:right w:val="none" w:sz="0" w:space="0" w:color="auto"/>
      </w:divBdr>
    </w:div>
    <w:div w:id="2145156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image" Target="media/image53.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4.jpeg"/><Relationship Id="rId11" Type="http://schemas.openxmlformats.org/officeDocument/2006/relationships/chart" Target="charts/chart1.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7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oleObject" Target="embeddings/oleObject2.bin"/><Relationship Id="rId19" Type="http://schemas.openxmlformats.org/officeDocument/2006/relationships/footer" Target="footer1.xm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8" Type="http://schemas.openxmlformats.org/officeDocument/2006/relationships/image" Target="media/image2.wmf"/><Relationship Id="rId51" Type="http://schemas.openxmlformats.org/officeDocument/2006/relationships/image" Target="media/image36.jpeg"/><Relationship Id="rId72"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hyperlink" Target="http://www.gazprom.ru/about/subsidiaries/list-items/promgaz/" TargetMode="External"/><Relationship Id="rId17" Type="http://schemas.openxmlformats.org/officeDocument/2006/relationships/header" Target="header1.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header" Target="header3.xml"/><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0;&#1083;&#1077;&#1082;&#1089;&#1077;&#1081;\Desktop\&#1055;&#1050;&#1056;%20&#1056;&#1040;&#1041;&#1054;&#1058;&#1040;\&#1047;&#1072;&#1083;&#1072;&#1088;&#1080;&#1085;&#1089;&#1082;&#1080;&#1081;%20&#1088;&#1072;&#1081;&#1086;&#1085;\&#1061;&#1086;&#1088;-&#1058;&#1072;&#1075;&#1085;&#1080;&#1085;&#1089;&#1082;&#1086;&#1077;\&#1056;&#1072;&#1089;&#1095;&#1077;&#1090;&#1099;%20&#1061;&#1086;&#108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0;&#1083;&#1077;&#1082;&#1089;&#1077;&#1081;\Desktop\&#1055;&#1050;&#1056;%20&#1056;&#1040;&#1041;&#1054;&#1058;&#1040;\&#1047;&#1072;&#1083;&#1072;&#1088;&#1080;&#1085;&#1089;&#1082;&#1080;&#1081;%20&#1088;&#1072;&#1081;&#1086;&#1085;\&#1061;&#1086;&#1088;-&#1058;&#1072;&#1075;&#1085;&#1080;&#1085;&#1089;&#1082;&#1086;&#1077;\&#1056;&#1072;&#1089;&#1095;&#1077;&#1090;&#1085;&#1099;&#1081;%20&#1092;&#1072;&#1081;&#1083;%20&#1076;&#1083;&#1103;%20&#1061;&#1086;&#108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0;&#1083;&#1077;&#1082;&#1089;&#1077;&#1081;\Desktop\&#1055;&#1050;&#1056;%20&#1056;&#1040;&#1041;&#1054;&#1058;&#1040;\&#1047;&#1072;&#1083;&#1072;&#1088;&#1080;&#1085;&#1089;&#1082;&#1080;&#1081;%20&#1088;&#1072;&#1081;&#1086;&#1085;\&#1061;&#1086;&#1083;&#1084;&#1086;&#1075;&#1086;&#1081;&#1089;&#1082;&#1086;&#1077;\&#1056;&#1072;&#1089;&#1095;&#1077;&#1090;&#1085;&#1099;&#1081;%20&#1092;&#1072;&#1081;&#1083;%20&#1076;&#1083;&#1103;%20&#1061;&#1086;&#1083;&#1084;&#1086;&#1075;&#1086;&#108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manualLayout>
          <c:layoutTarget val="inner"/>
          <c:xMode val="edge"/>
          <c:yMode val="edge"/>
          <c:x val="0.15341849118390097"/>
          <c:y val="2.6417834134369624E-2"/>
          <c:w val="0.83380544516574961"/>
          <c:h val="0.72931535367792588"/>
        </c:manualLayout>
      </c:layout>
      <c:bar3DChart>
        <c:barDir val="col"/>
        <c:grouping val="clustered"/>
        <c:ser>
          <c:idx val="0"/>
          <c:order val="0"/>
          <c:tx>
            <c:strRef>
              <c:f>Исходные!$B$3</c:f>
              <c:strCache>
                <c:ptCount val="1"/>
                <c:pt idx="0">
                  <c:v>Установленная мощность</c:v>
                </c:pt>
              </c:strCache>
            </c:strRef>
          </c:tx>
          <c:cat>
            <c:strRef>
              <c:f>Исходные!$C$2:$D$2</c:f>
              <c:strCache>
                <c:ptCount val="2"/>
                <c:pt idx="0">
                  <c:v>с. Хор-Тагна   котельная СОШ</c:v>
                </c:pt>
                <c:pt idx="1">
                  <c:v>с. Хор-Тагна   котельная ЦД</c:v>
                </c:pt>
              </c:strCache>
            </c:strRef>
          </c:cat>
          <c:val>
            <c:numRef>
              <c:f>Исходные!$C$3:$D$3</c:f>
              <c:numCache>
                <c:formatCode>General</c:formatCode>
                <c:ptCount val="2"/>
                <c:pt idx="0">
                  <c:v>1</c:v>
                </c:pt>
                <c:pt idx="1">
                  <c:v>0.5</c:v>
                </c:pt>
              </c:numCache>
            </c:numRef>
          </c:val>
        </c:ser>
        <c:ser>
          <c:idx val="1"/>
          <c:order val="1"/>
          <c:tx>
            <c:strRef>
              <c:f>Исходные!$B$4</c:f>
              <c:strCache>
                <c:ptCount val="1"/>
                <c:pt idx="0">
                  <c:v>Располагаемая мощность</c:v>
                </c:pt>
              </c:strCache>
            </c:strRef>
          </c:tx>
          <c:cat>
            <c:strRef>
              <c:f>Исходные!$C$2:$D$2</c:f>
              <c:strCache>
                <c:ptCount val="2"/>
                <c:pt idx="0">
                  <c:v>с. Хор-Тагна   котельная СОШ</c:v>
                </c:pt>
                <c:pt idx="1">
                  <c:v>с. Хор-Тагна   котельная ЦД</c:v>
                </c:pt>
              </c:strCache>
            </c:strRef>
          </c:cat>
          <c:val>
            <c:numRef>
              <c:f>Исходные!$C$4:$D$4</c:f>
              <c:numCache>
                <c:formatCode>0.00</c:formatCode>
                <c:ptCount val="2"/>
                <c:pt idx="0">
                  <c:v>0.95080000000000042</c:v>
                </c:pt>
                <c:pt idx="1">
                  <c:v>0.47540000000000027</c:v>
                </c:pt>
              </c:numCache>
            </c:numRef>
          </c:val>
        </c:ser>
        <c:ser>
          <c:idx val="2"/>
          <c:order val="2"/>
          <c:tx>
            <c:strRef>
              <c:f>Исходные!$B$6</c:f>
              <c:strCache>
                <c:ptCount val="1"/>
                <c:pt idx="0">
                  <c:v>Присоединенная нагрузка</c:v>
                </c:pt>
              </c:strCache>
            </c:strRef>
          </c:tx>
          <c:cat>
            <c:strRef>
              <c:f>Исходные!$C$2:$D$2</c:f>
              <c:strCache>
                <c:ptCount val="2"/>
                <c:pt idx="0">
                  <c:v>с. Хор-Тагна   котельная СОШ</c:v>
                </c:pt>
                <c:pt idx="1">
                  <c:v>с. Хор-Тагна   котельная ЦД</c:v>
                </c:pt>
              </c:strCache>
            </c:strRef>
          </c:cat>
          <c:val>
            <c:numRef>
              <c:f>Исходные!$C$6:$D$6</c:f>
              <c:numCache>
                <c:formatCode>0.00</c:formatCode>
                <c:ptCount val="2"/>
                <c:pt idx="0">
                  <c:v>0.15232330496623928</c:v>
                </c:pt>
                <c:pt idx="1">
                  <c:v>0.10154886997749273</c:v>
                </c:pt>
              </c:numCache>
            </c:numRef>
          </c:val>
        </c:ser>
        <c:shape val="box"/>
        <c:axId val="141252096"/>
        <c:axId val="141253632"/>
        <c:axId val="0"/>
      </c:bar3DChart>
      <c:catAx>
        <c:axId val="141252096"/>
        <c:scaling>
          <c:orientation val="minMax"/>
        </c:scaling>
        <c:axPos val="b"/>
        <c:numFmt formatCode="General" sourceLinked="1"/>
        <c:majorTickMark val="none"/>
        <c:tickLblPos val="nextTo"/>
        <c:crossAx val="141253632"/>
        <c:crosses val="autoZero"/>
        <c:auto val="1"/>
        <c:lblAlgn val="ctr"/>
        <c:lblOffset val="100"/>
      </c:catAx>
      <c:valAx>
        <c:axId val="141253632"/>
        <c:scaling>
          <c:orientation val="minMax"/>
        </c:scaling>
        <c:axPos val="l"/>
        <c:majorGridlines/>
        <c:title>
          <c:tx>
            <c:rich>
              <a:bodyPr rot="0" vert="horz"/>
              <a:lstStyle/>
              <a:p>
                <a:pPr>
                  <a:defRPr/>
                </a:pPr>
                <a:r>
                  <a:rPr lang="ru-RU" b="0" i="0" baseline="0">
                    <a:latin typeface="Times New Roman" pitchFamily="18" charset="0"/>
                  </a:rPr>
                  <a:t>Гкал/ч</a:t>
                </a:r>
              </a:p>
            </c:rich>
          </c:tx>
          <c:layout>
            <c:manualLayout>
              <c:xMode val="edge"/>
              <c:yMode val="edge"/>
              <c:x val="0.30259566512860314"/>
              <c:y val="2.8748962290256848E-3"/>
            </c:manualLayout>
          </c:layout>
        </c:title>
        <c:numFmt formatCode="General" sourceLinked="1"/>
        <c:majorTickMark val="none"/>
        <c:tickLblPos val="nextTo"/>
        <c:crossAx val="141252096"/>
        <c:crosses val="autoZero"/>
        <c:crossBetween val="between"/>
      </c:valAx>
      <c:dTable>
        <c:showHorzBorder val="1"/>
        <c:showVertBorder val="1"/>
        <c:showOutline val="1"/>
        <c:showKeys val="1"/>
        <c:txPr>
          <a:bodyPr/>
          <a:lstStyle/>
          <a:p>
            <a:pPr rtl="0">
              <a:defRPr baseline="0">
                <a:latin typeface="Times New Roman" pitchFamily="18" charset="0"/>
              </a:defRPr>
            </a:pPr>
            <a:endParaRPr lang="ru-RU"/>
          </a:p>
        </c:txPr>
      </c:dTable>
      <c:spPr>
        <a:noFill/>
        <a:ln w="25400">
          <a:noFill/>
        </a:ln>
      </c:spPr>
    </c:plotArea>
    <c:plotVisOnly val="1"/>
    <c:dispBlanksAs val="gap"/>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92762789897164"/>
          <c:y val="6.7842605156038016E-2"/>
          <c:w val="0.69420678972505445"/>
          <c:h val="0.71782533289173345"/>
        </c:manualLayout>
      </c:layout>
      <c:barChart>
        <c:barDir val="col"/>
        <c:grouping val="clustered"/>
        <c:ser>
          <c:idx val="1"/>
          <c:order val="1"/>
          <c:tx>
            <c:strRef>
              <c:f>'раздел 1 ОМ'!$B$32</c:f>
              <c:strCache>
                <c:ptCount val="1"/>
                <c:pt idx="0">
                  <c:v>Естественный прирост (убыль)</c:v>
                </c:pt>
              </c:strCache>
            </c:strRef>
          </c:tx>
          <c:spPr>
            <a:solidFill>
              <a:schemeClr val="accent2"/>
            </a:solidFill>
            <a:ln>
              <a:noFill/>
            </a:ln>
            <a:effectLst/>
          </c:spPr>
          <c:cat>
            <c:numRef>
              <c:f>'раздел 1 ОМ'!$C$17:$J$17</c:f>
              <c:numCache>
                <c:formatCode>General</c:formatCode>
                <c:ptCount val="8"/>
                <c:pt idx="0">
                  <c:v>2010</c:v>
                </c:pt>
                <c:pt idx="1">
                  <c:v>2011</c:v>
                </c:pt>
                <c:pt idx="2">
                  <c:v>2012</c:v>
                </c:pt>
                <c:pt idx="3">
                  <c:v>2013</c:v>
                </c:pt>
                <c:pt idx="4">
                  <c:v>2014</c:v>
                </c:pt>
                <c:pt idx="5">
                  <c:v>2015</c:v>
                </c:pt>
                <c:pt idx="6">
                  <c:v>2020</c:v>
                </c:pt>
                <c:pt idx="7">
                  <c:v>2025</c:v>
                </c:pt>
              </c:numCache>
            </c:numRef>
          </c:cat>
          <c:val>
            <c:numRef>
              <c:f>'раздел 1 ОМ'!$C$32:$J$32</c:f>
              <c:numCache>
                <c:formatCode>0.0</c:formatCode>
                <c:ptCount val="8"/>
                <c:pt idx="0">
                  <c:v>3.0745341614906851</c:v>
                </c:pt>
                <c:pt idx="1">
                  <c:v>4.3145341614906787</c:v>
                </c:pt>
                <c:pt idx="2">
                  <c:v>4.5593341614906837</c:v>
                </c:pt>
                <c:pt idx="3">
                  <c:v>3.8090301614906839</c:v>
                </c:pt>
                <c:pt idx="4">
                  <c:v>5.063720081490688</c:v>
                </c:pt>
                <c:pt idx="5">
                  <c:v>3.323503799890684</c:v>
                </c:pt>
                <c:pt idx="6">
                  <c:v>4.5884831926586882</c:v>
                </c:pt>
                <c:pt idx="7">
                  <c:v>5.8587621732820434</c:v>
                </c:pt>
              </c:numCache>
            </c:numRef>
          </c:val>
        </c:ser>
        <c:ser>
          <c:idx val="2"/>
          <c:order val="2"/>
          <c:tx>
            <c:strRef>
              <c:f>'раздел 1 ОМ'!$B$33</c:f>
              <c:strCache>
                <c:ptCount val="1"/>
                <c:pt idx="0">
                  <c:v>Миграционный прирост (убыль)</c:v>
                </c:pt>
              </c:strCache>
            </c:strRef>
          </c:tx>
          <c:spPr>
            <a:solidFill>
              <a:schemeClr val="accent3"/>
            </a:solidFill>
            <a:ln>
              <a:noFill/>
            </a:ln>
            <a:effectLst/>
          </c:spPr>
          <c:cat>
            <c:numRef>
              <c:f>'раздел 1 ОМ'!$C$17:$J$17</c:f>
              <c:numCache>
                <c:formatCode>General</c:formatCode>
                <c:ptCount val="8"/>
                <c:pt idx="0">
                  <c:v>2010</c:v>
                </c:pt>
                <c:pt idx="1">
                  <c:v>2011</c:v>
                </c:pt>
                <c:pt idx="2">
                  <c:v>2012</c:v>
                </c:pt>
                <c:pt idx="3">
                  <c:v>2013</c:v>
                </c:pt>
                <c:pt idx="4">
                  <c:v>2014</c:v>
                </c:pt>
                <c:pt idx="5">
                  <c:v>2015</c:v>
                </c:pt>
                <c:pt idx="6">
                  <c:v>2020</c:v>
                </c:pt>
                <c:pt idx="7">
                  <c:v>2025</c:v>
                </c:pt>
              </c:numCache>
            </c:numRef>
          </c:cat>
          <c:val>
            <c:numRef>
              <c:f>'раздел 1 ОМ'!$C$33:$J$33</c:f>
              <c:numCache>
                <c:formatCode>0.0</c:formatCode>
                <c:ptCount val="8"/>
                <c:pt idx="0">
                  <c:v>-1</c:v>
                </c:pt>
                <c:pt idx="1">
                  <c:v>3</c:v>
                </c:pt>
                <c:pt idx="2">
                  <c:v>3</c:v>
                </c:pt>
                <c:pt idx="3">
                  <c:v>5</c:v>
                </c:pt>
                <c:pt idx="4">
                  <c:v>6</c:v>
                </c:pt>
                <c:pt idx="5">
                  <c:v>6</c:v>
                </c:pt>
                <c:pt idx="6">
                  <c:v>6</c:v>
                </c:pt>
                <c:pt idx="7">
                  <c:v>6</c:v>
                </c:pt>
              </c:numCache>
            </c:numRef>
          </c:val>
        </c:ser>
        <c:ser>
          <c:idx val="3"/>
          <c:order val="3"/>
          <c:tx>
            <c:strRef>
              <c:f>'раздел 1 ОМ'!$B$34</c:f>
              <c:strCache>
                <c:ptCount val="1"/>
                <c:pt idx="0">
                  <c:v>Общий прирост (убыль)</c:v>
                </c:pt>
              </c:strCache>
            </c:strRef>
          </c:tx>
          <c:spPr>
            <a:solidFill>
              <a:schemeClr val="accent4"/>
            </a:solidFill>
            <a:ln>
              <a:noFill/>
            </a:ln>
            <a:effectLst/>
          </c:spPr>
          <c:cat>
            <c:numRef>
              <c:f>'раздел 1 ОМ'!$C$17:$J$17</c:f>
              <c:numCache>
                <c:formatCode>General</c:formatCode>
                <c:ptCount val="8"/>
                <c:pt idx="0">
                  <c:v>2010</c:v>
                </c:pt>
                <c:pt idx="1">
                  <c:v>2011</c:v>
                </c:pt>
                <c:pt idx="2">
                  <c:v>2012</c:v>
                </c:pt>
                <c:pt idx="3">
                  <c:v>2013</c:v>
                </c:pt>
                <c:pt idx="4">
                  <c:v>2014</c:v>
                </c:pt>
                <c:pt idx="5">
                  <c:v>2015</c:v>
                </c:pt>
                <c:pt idx="6">
                  <c:v>2020</c:v>
                </c:pt>
                <c:pt idx="7">
                  <c:v>2025</c:v>
                </c:pt>
              </c:numCache>
            </c:numRef>
          </c:cat>
          <c:val>
            <c:numRef>
              <c:f>'раздел 1 ОМ'!$C$34:$J$34</c:f>
              <c:numCache>
                <c:formatCode>0.0</c:formatCode>
                <c:ptCount val="8"/>
                <c:pt idx="0">
                  <c:v>2.0745341614906851</c:v>
                </c:pt>
                <c:pt idx="1">
                  <c:v>7.3145341614906787</c:v>
                </c:pt>
                <c:pt idx="2">
                  <c:v>7.5593341614906837</c:v>
                </c:pt>
                <c:pt idx="3">
                  <c:v>8.8090301614906856</c:v>
                </c:pt>
                <c:pt idx="4">
                  <c:v>11.063720081490683</c:v>
                </c:pt>
                <c:pt idx="5">
                  <c:v>9.323503799890684</c:v>
                </c:pt>
                <c:pt idx="6">
                  <c:v>10.588483192658684</c:v>
                </c:pt>
                <c:pt idx="7">
                  <c:v>11.858762173282051</c:v>
                </c:pt>
              </c:numCache>
            </c:numRef>
          </c:val>
        </c:ser>
        <c:gapWidth val="247"/>
        <c:axId val="141330304"/>
        <c:axId val="141340672"/>
      </c:barChart>
      <c:lineChart>
        <c:grouping val="standard"/>
        <c:ser>
          <c:idx val="0"/>
          <c:order val="0"/>
          <c:tx>
            <c:strRef>
              <c:f>'раздел 1 ОМ'!$B$18</c:f>
              <c:strCache>
                <c:ptCount val="1"/>
                <c:pt idx="0">
                  <c:v>Общая численность населения</c:v>
                </c:pt>
              </c:strCache>
            </c:strRef>
          </c:tx>
          <c:spPr>
            <a:ln w="22225" cap="rnd">
              <a:solidFill>
                <a:schemeClr val="accent1"/>
              </a:solidFill>
              <a:round/>
            </a:ln>
            <a:effectLst/>
          </c:spPr>
          <c:marker>
            <c:symbol val="none"/>
          </c:marker>
          <c:cat>
            <c:numRef>
              <c:f>'раздел 1 ОМ'!$C$17:$J$17</c:f>
              <c:numCache>
                <c:formatCode>General</c:formatCode>
                <c:ptCount val="8"/>
                <c:pt idx="0">
                  <c:v>2010</c:v>
                </c:pt>
                <c:pt idx="1">
                  <c:v>2011</c:v>
                </c:pt>
                <c:pt idx="2">
                  <c:v>2012</c:v>
                </c:pt>
                <c:pt idx="3">
                  <c:v>2013</c:v>
                </c:pt>
                <c:pt idx="4">
                  <c:v>2014</c:v>
                </c:pt>
                <c:pt idx="5">
                  <c:v>2015</c:v>
                </c:pt>
                <c:pt idx="6">
                  <c:v>2020</c:v>
                </c:pt>
                <c:pt idx="7">
                  <c:v>2025</c:v>
                </c:pt>
              </c:numCache>
            </c:numRef>
          </c:cat>
          <c:val>
            <c:numRef>
              <c:f>'раздел 1 ОМ'!$C$18:$J$18</c:f>
              <c:numCache>
                <c:formatCode>0.0</c:formatCode>
                <c:ptCount val="8"/>
                <c:pt idx="0">
                  <c:v>994</c:v>
                </c:pt>
                <c:pt idx="1">
                  <c:v>985</c:v>
                </c:pt>
                <c:pt idx="2">
                  <c:v>976</c:v>
                </c:pt>
                <c:pt idx="3">
                  <c:v>967</c:v>
                </c:pt>
                <c:pt idx="4">
                  <c:v>958</c:v>
                </c:pt>
                <c:pt idx="5">
                  <c:v>960.07453416149065</c:v>
                </c:pt>
                <c:pt idx="6">
                  <c:v>1004</c:v>
                </c:pt>
                <c:pt idx="7">
                  <c:v>1015</c:v>
                </c:pt>
              </c:numCache>
            </c:numRef>
          </c:val>
        </c:ser>
        <c:marker val="1"/>
        <c:axId val="141348864"/>
        <c:axId val="141342592"/>
      </c:lineChart>
      <c:catAx>
        <c:axId val="141330304"/>
        <c:scaling>
          <c:orientation val="minMax"/>
        </c:scaling>
        <c:axPos val="b"/>
        <c:majorGridlines>
          <c:spPr>
            <a:ln w="9525" cap="flat" cmpd="sng" algn="ctr">
              <a:solidFill>
                <a:schemeClr val="dk1">
                  <a:lumMod val="15000"/>
                  <a:lumOff val="85000"/>
                </a:schemeClr>
              </a:solidFill>
              <a:round/>
            </a:ln>
            <a:effectLst/>
          </c:spPr>
        </c:majorGridlines>
        <c:title>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General" sourceLinked="1"/>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141340672"/>
        <c:crosses val="autoZero"/>
        <c:auto val="1"/>
        <c:lblAlgn val="ctr"/>
        <c:lblOffset val="100"/>
      </c:catAx>
      <c:valAx>
        <c:axId val="141340672"/>
        <c:scaling>
          <c:orientation val="minMax"/>
        </c:scaling>
        <c:axPos val="l"/>
        <c:majorGridlines>
          <c:spPr>
            <a:ln w="9525" cap="flat" cmpd="sng" algn="ctr">
              <a:solidFill>
                <a:schemeClr val="dk1">
                  <a:lumMod val="15000"/>
                  <a:lumOff val="85000"/>
                </a:schemeClr>
              </a:solidFill>
              <a:round/>
            </a:ln>
            <a:effectLst/>
          </c:spPr>
        </c:majorGridlines>
        <c:title>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41330304"/>
        <c:crosses val="autoZero"/>
        <c:crossBetween val="between"/>
      </c:valAx>
      <c:valAx>
        <c:axId val="141342592"/>
        <c:scaling>
          <c:orientation val="minMax"/>
        </c:scaling>
        <c:axPos val="r"/>
        <c:title>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141348864"/>
        <c:crosses val="max"/>
        <c:crossBetween val="between"/>
      </c:valAx>
      <c:catAx>
        <c:axId val="141348864"/>
        <c:scaling>
          <c:orientation val="minMax"/>
        </c:scaling>
        <c:axPos val="t"/>
        <c:title>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ru-RU"/>
            </a:p>
          </c:txPr>
        </c:title>
        <c:numFmt formatCode="General" sourceLinked="1"/>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141342592"/>
        <c:crosses val="max"/>
        <c:auto val="1"/>
        <c:lblAlgn val="ctr"/>
        <c:lblOffset val="100"/>
      </c:cat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mn-lt"/>
                <a:ea typeface="+mn-ea"/>
                <a:cs typeface="+mn-cs"/>
              </a:defRPr>
            </a:pPr>
            <a:endParaRPr lang="ru-RU"/>
          </a:p>
        </c:txPr>
      </c:dTable>
      <c:spPr>
        <a:pattFill prst="ltDnDiag">
          <a:fgClr>
            <a:schemeClr val="dk1">
              <a:lumMod val="15000"/>
              <a:lumOff val="85000"/>
            </a:schemeClr>
          </a:fgClr>
          <a:bgClr>
            <a:schemeClr val="lt1"/>
          </a:bgClr>
        </a:patt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18"/>
  <c:chart>
    <c:view3D>
      <c:perspective val="30"/>
    </c:view3D>
    <c:plotArea>
      <c:layout>
        <c:manualLayout>
          <c:layoutTarget val="inner"/>
          <c:xMode val="edge"/>
          <c:yMode val="edge"/>
          <c:x val="0.13702279096033163"/>
          <c:y val="0.12633071534989962"/>
          <c:w val="0.80132844353360144"/>
          <c:h val="0.64118827590281113"/>
        </c:manualLayout>
      </c:layout>
      <c:area3DChart>
        <c:grouping val="stacked"/>
        <c:ser>
          <c:idx val="1"/>
          <c:order val="0"/>
          <c:tx>
            <c:strRef>
              <c:f>инвесты!$B$18</c:f>
              <c:strCache>
                <c:ptCount val="1"/>
                <c:pt idx="0">
                  <c:v>Теплоснабжение </c:v>
                </c:pt>
              </c:strCache>
            </c:strRef>
          </c:tx>
          <c:cat>
            <c:numRef>
              <c:f>инвесты!$F$16:$P$16</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инвесты!$F$18:$P$18</c:f>
              <c:numCache>
                <c:formatCode>_-* #,##0\ _р_у_б_._-;\-* #,##0\ _р_у_б_._-;_-* "-"??\ _р_у_б_._-;_-@_-</c:formatCode>
                <c:ptCount val="11"/>
                <c:pt idx="0">
                  <c:v>0</c:v>
                </c:pt>
                <c:pt idx="1">
                  <c:v>2668.8254764023404</c:v>
                </c:pt>
                <c:pt idx="2">
                  <c:v>2813.4367570778609</c:v>
                </c:pt>
                <c:pt idx="3">
                  <c:v>2944.2829153795292</c:v>
                </c:pt>
                <c:pt idx="4">
                  <c:v>2167.9677679438191</c:v>
                </c:pt>
                <c:pt idx="5">
                  <c:v>0</c:v>
                </c:pt>
                <c:pt idx="6">
                  <c:v>0</c:v>
                </c:pt>
                <c:pt idx="7">
                  <c:v>0</c:v>
                </c:pt>
                <c:pt idx="8">
                  <c:v>0</c:v>
                </c:pt>
                <c:pt idx="9">
                  <c:v>0</c:v>
                </c:pt>
                <c:pt idx="10">
                  <c:v>0</c:v>
                </c:pt>
              </c:numCache>
            </c:numRef>
          </c:val>
        </c:ser>
        <c:ser>
          <c:idx val="0"/>
          <c:order val="1"/>
          <c:tx>
            <c:strRef>
              <c:f>инвесты!$B$19</c:f>
              <c:strCache>
                <c:ptCount val="1"/>
                <c:pt idx="0">
                  <c:v>Водоснабжение и водоотведение </c:v>
                </c:pt>
              </c:strCache>
            </c:strRef>
          </c:tx>
          <c:spPr>
            <a:ln w="25400">
              <a:noFill/>
            </a:ln>
          </c:spPr>
          <c:cat>
            <c:numRef>
              <c:f>инвесты!$F$16:$P$16</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инвесты!$F$19:$P$19</c:f>
              <c:numCache>
                <c:formatCode>_-* #,##0\ _р_у_б_._-;\-* #,##0\ _р_у_б_._-;_-* "-"??\ _р_у_б_._-;_-@_-</c:formatCode>
                <c:ptCount val="11"/>
                <c:pt idx="0">
                  <c:v>155</c:v>
                </c:pt>
                <c:pt idx="1">
                  <c:v>4050</c:v>
                </c:pt>
                <c:pt idx="2">
                  <c:v>10195</c:v>
                </c:pt>
                <c:pt idx="3">
                  <c:v>18100</c:v>
                </c:pt>
                <c:pt idx="4">
                  <c:v>5000</c:v>
                </c:pt>
                <c:pt idx="5">
                  <c:v>0</c:v>
                </c:pt>
                <c:pt idx="6">
                  <c:v>0</c:v>
                </c:pt>
                <c:pt idx="7">
                  <c:v>0</c:v>
                </c:pt>
                <c:pt idx="8">
                  <c:v>0</c:v>
                </c:pt>
                <c:pt idx="9">
                  <c:v>0</c:v>
                </c:pt>
                <c:pt idx="10">
                  <c:v>0</c:v>
                </c:pt>
              </c:numCache>
            </c:numRef>
          </c:val>
        </c:ser>
        <c:axId val="108830080"/>
        <c:axId val="108835968"/>
        <c:axId val="0"/>
      </c:area3DChart>
      <c:catAx>
        <c:axId val="108830080"/>
        <c:scaling>
          <c:orientation val="minMax"/>
        </c:scaling>
        <c:axPos val="b"/>
        <c:numFmt formatCode="General" sourceLinked="1"/>
        <c:tickLblPos val="nextTo"/>
        <c:txPr>
          <a:bodyPr/>
          <a:lstStyle/>
          <a:p>
            <a:pPr>
              <a:defRPr sz="900">
                <a:latin typeface="Arial"/>
                <a:cs typeface="Arial"/>
              </a:defRPr>
            </a:pPr>
            <a:endParaRPr lang="ru-RU"/>
          </a:p>
        </c:txPr>
        <c:crossAx val="108835968"/>
        <c:crosses val="autoZero"/>
        <c:auto val="1"/>
        <c:lblAlgn val="ctr"/>
        <c:lblOffset val="100"/>
      </c:catAx>
      <c:valAx>
        <c:axId val="108835968"/>
        <c:scaling>
          <c:orientation val="minMax"/>
        </c:scaling>
        <c:axPos val="l"/>
        <c:majorGridlines/>
        <c:numFmt formatCode="_-* #,##0\ _р_у_б_._-;\-* #,##0\ _р_у_б_._-;_-* &quot;-&quot;??\ _р_у_б_._-;_-@_-" sourceLinked="1"/>
        <c:tickLblPos val="nextTo"/>
        <c:txPr>
          <a:bodyPr/>
          <a:lstStyle/>
          <a:p>
            <a:pPr>
              <a:defRPr sz="800">
                <a:latin typeface="Arial"/>
                <a:cs typeface="Arial"/>
              </a:defRPr>
            </a:pPr>
            <a:endParaRPr lang="ru-RU"/>
          </a:p>
        </c:txPr>
        <c:crossAx val="108830080"/>
        <c:crosses val="autoZero"/>
        <c:crossBetween val="midCat"/>
      </c:valAx>
    </c:plotArea>
    <c:legend>
      <c:legendPos val="b"/>
      <c:txPr>
        <a:bodyPr/>
        <a:lstStyle/>
        <a:p>
          <a:pPr>
            <a:defRPr sz="800">
              <a:latin typeface="Arial"/>
              <a:cs typeface="Arial"/>
            </a:defRPr>
          </a:pPr>
          <a:endParaRPr lang="ru-RU"/>
        </a:p>
      </c:txPr>
    </c:legend>
    <c:plotVisOnly val="1"/>
    <c:dispBlanksAs val="zero"/>
  </c:chart>
  <c:externalData r:id="rId1"/>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0B50D-B12F-4378-9A37-EA57A624C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139</Pages>
  <Words>40644</Words>
  <Characters>231674</Characters>
  <Application>Microsoft Office Word</Application>
  <DocSecurity>0</DocSecurity>
  <Lines>1930</Lines>
  <Paragraphs>543</Paragraphs>
  <ScaleCrop>false</ScaleCrop>
  <HeadingPairs>
    <vt:vector size="2" baseType="variant">
      <vt:variant>
        <vt:lpstr>Название</vt:lpstr>
      </vt:variant>
      <vt:variant>
        <vt:i4>1</vt:i4>
      </vt:variant>
    </vt:vector>
  </HeadingPairs>
  <TitlesOfParts>
    <vt:vector size="1" baseType="lpstr">
      <vt:lpstr> « Программа комплексного развитие систем коммунальной инфраструктуры Хор-Тагнинского муниципального образования Заларинского района Иркутской области до 2032 года</vt:lpstr>
    </vt:vector>
  </TitlesOfParts>
  <Company>Reanimator Extreme Edition</Company>
  <LinksUpToDate>false</LinksUpToDate>
  <CharactersWithSpaces>271775</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Программа комплексного развитие систем коммунальной инфраструктуры Хор-Тагнинского муниципального образования Заларинского района Иркутской области до 2032 года</dc:title>
  <dc:creator>D K</dc:creator>
  <cp:lastModifiedBy>User</cp:lastModifiedBy>
  <cp:revision>2</cp:revision>
  <cp:lastPrinted>2018-03-19T02:00:00Z</cp:lastPrinted>
  <dcterms:created xsi:type="dcterms:W3CDTF">2020-09-04T10:37:00Z</dcterms:created>
  <dcterms:modified xsi:type="dcterms:W3CDTF">2020-09-04T10:37:00Z</dcterms:modified>
</cp:coreProperties>
</file>