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57" w:rsidRDefault="00BD3957" w:rsidP="00BD3957">
      <w:pPr>
        <w:pStyle w:val="a4"/>
        <w:rPr>
          <w:b w:val="0"/>
          <w:sz w:val="24"/>
        </w:rPr>
      </w:pPr>
      <w:r>
        <w:rPr>
          <w:b w:val="0"/>
          <w:sz w:val="24"/>
        </w:rPr>
        <w:t>Российская Федерация</w:t>
      </w:r>
    </w:p>
    <w:p w:rsidR="00BD3957" w:rsidRDefault="00BD3957" w:rsidP="00BD395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BD3957" w:rsidRDefault="00BD3957" w:rsidP="00BD395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Заларинский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</w:t>
      </w:r>
    </w:p>
    <w:p w:rsidR="00BD3957" w:rsidRDefault="00BD3957" w:rsidP="00BD395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казённое учреждение</w:t>
      </w:r>
    </w:p>
    <w:p w:rsidR="00BD3957" w:rsidRDefault="00BD3957" w:rsidP="00BD395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4"/>
          <w:szCs w:val="24"/>
        </w:rPr>
        <w:t>Хор-Тагнинского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BD3957" w:rsidRDefault="00BD3957" w:rsidP="00BD39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3957" w:rsidRDefault="00BD3957" w:rsidP="00BD395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D3957" w:rsidRDefault="00BD3957" w:rsidP="00BD39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3957" w:rsidRDefault="00BD3957" w:rsidP="00BD3957">
      <w:pPr>
        <w:tabs>
          <w:tab w:val="left" w:pos="67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15.06.2015 г.                                        №    </w:t>
      </w:r>
      <w:proofErr w:type="gramStart"/>
      <w:r>
        <w:rPr>
          <w:rFonts w:ascii="Times New Roman" w:hAnsi="Times New Roman"/>
          <w:sz w:val="24"/>
          <w:szCs w:val="24"/>
        </w:rPr>
        <w:t>53</w:t>
      </w:r>
      <w:proofErr w:type="gramEnd"/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Хор-Тагна</w:t>
      </w:r>
      <w:proofErr w:type="spellEnd"/>
    </w:p>
    <w:p w:rsidR="00BD3957" w:rsidRDefault="00BD3957" w:rsidP="00BD39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</w:t>
      </w:r>
      <w:hyperlink r:id="rId4" w:anchor="Par41" w:history="1">
        <w:proofErr w:type="gramStart"/>
        <w:r>
          <w:rPr>
            <w:rStyle w:val="a3"/>
            <w:rFonts w:ascii="Times New Roman" w:hAnsi="Times New Roman"/>
            <w:sz w:val="24"/>
            <w:szCs w:val="24"/>
          </w:rPr>
          <w:t>Порядк</w:t>
        </w:r>
      </w:hyperlink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работы и расходования в 2015 году денежных средств из областного и местного бюджетов на реализацию мероприятий перечня проектов народных инициатив в </w:t>
      </w:r>
      <w:proofErr w:type="spellStart"/>
      <w:r>
        <w:rPr>
          <w:rFonts w:ascii="Times New Roman" w:hAnsi="Times New Roman"/>
          <w:sz w:val="24"/>
          <w:szCs w:val="24"/>
        </w:rPr>
        <w:t>Хор-Тагнинском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муниципальном образовании</w:t>
      </w: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эффективной реализации в 2015 году мероприятий перечня проектов народных инициатив в муниципальном образовании, в соответствии с порядком предоставления и расходования в 2015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расходов, связанных  с реализацией мероприятий перечня проектов народных инициатив, утвержденным постановлением Правительства Иркутской области от 19.05.2015 г. № 243-пп, руководствуясь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пунктом 1</w:t>
        </w:r>
        <w:proofErr w:type="gramEnd"/>
        <w:r>
          <w:rPr>
            <w:rStyle w:val="a3"/>
            <w:rFonts w:ascii="Times New Roman" w:hAnsi="Times New Roman"/>
            <w:sz w:val="24"/>
            <w:szCs w:val="24"/>
          </w:rPr>
          <w:t xml:space="preserve"> статьи 86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Уставом </w:t>
      </w:r>
      <w:proofErr w:type="spellStart"/>
      <w:r>
        <w:rPr>
          <w:rFonts w:ascii="Times New Roman" w:hAnsi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постановляет:</w:t>
      </w: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r:id="rId6" w:anchor="Par41" w:history="1">
        <w:r>
          <w:rPr>
            <w:rStyle w:val="a3"/>
            <w:rFonts w:ascii="Times New Roman" w:hAnsi="Times New Roman"/>
            <w:sz w:val="24"/>
            <w:szCs w:val="24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организации работы и расходования в 2015 году денежных средств из областного и местного бюджетов на реализацию мероприятий перечня проектов народных инициатив в </w:t>
      </w:r>
      <w:proofErr w:type="spellStart"/>
      <w:r>
        <w:rPr>
          <w:rFonts w:ascii="Times New Roman" w:hAnsi="Times New Roman"/>
          <w:sz w:val="24"/>
          <w:szCs w:val="24"/>
        </w:rPr>
        <w:t>Хор-Тагнинском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муниципальном образовании.</w:t>
      </w: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Установить предельный срок </w:t>
      </w:r>
      <w:proofErr w:type="gramStart"/>
      <w:r>
        <w:rPr>
          <w:rFonts w:ascii="Times New Roman" w:hAnsi="Times New Roman"/>
          <w:sz w:val="24"/>
          <w:szCs w:val="24"/>
        </w:rPr>
        <w:t>реализации мероприятий перечня проектов народных инициатив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Хор-Тагнинском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муниципальном образовании 15 декабря 2015 года.</w:t>
      </w: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Ведущему бухгалтеру включить расходные обязательства на реализацию мероприятий перечня проектов народных инициатив в </w:t>
      </w:r>
      <w:proofErr w:type="spellStart"/>
      <w:r>
        <w:rPr>
          <w:rFonts w:ascii="Times New Roman" w:hAnsi="Times New Roman"/>
          <w:sz w:val="24"/>
          <w:szCs w:val="24"/>
        </w:rPr>
        <w:t>Хор-Тагнинском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муниципальном образовании в 2015 году (</w:t>
      </w:r>
      <w:hyperlink r:id="rId7" w:anchor="Par86" w:history="1">
        <w:r>
          <w:rPr>
            <w:rStyle w:val="a3"/>
            <w:rFonts w:ascii="Times New Roman" w:hAnsi="Times New Roman"/>
            <w:sz w:val="24"/>
            <w:szCs w:val="24"/>
          </w:rPr>
          <w:t>Приложение 1</w:t>
        </w:r>
      </w:hyperlink>
      <w:r>
        <w:rPr>
          <w:rFonts w:ascii="Times New Roman" w:hAnsi="Times New Roman"/>
          <w:sz w:val="24"/>
          <w:szCs w:val="24"/>
        </w:rPr>
        <w:t>) в реестр расходных обязательств.</w:t>
      </w: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опубликовать в информационном листке «</w:t>
      </w:r>
      <w:proofErr w:type="spellStart"/>
      <w:r>
        <w:rPr>
          <w:rFonts w:ascii="Times New Roman" w:hAnsi="Times New Roman"/>
          <w:sz w:val="24"/>
          <w:szCs w:val="24"/>
        </w:rPr>
        <w:t>Хор-Тагнинский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3957" w:rsidRDefault="00BD3957" w:rsidP="00BD39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957" w:rsidRDefault="00BD3957" w:rsidP="00BD39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957" w:rsidRDefault="00BD3957" w:rsidP="00BD39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D3957" w:rsidRDefault="00BD3957" w:rsidP="00BD39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С.С. </w:t>
      </w:r>
      <w:proofErr w:type="spellStart"/>
      <w:r>
        <w:rPr>
          <w:rFonts w:ascii="Times New Roman" w:hAnsi="Times New Roman"/>
          <w:sz w:val="24"/>
          <w:szCs w:val="24"/>
        </w:rPr>
        <w:t>Ненахов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35"/>
      <w:bookmarkStart w:id="1" w:name="_GoBack"/>
      <w:bookmarkEnd w:id="0"/>
      <w:bookmarkEnd w:id="1"/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</w:p>
    <w:p w:rsidR="00BD3957" w:rsidRDefault="00BD3957" w:rsidP="00BD395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Хор-Тагнинского</w:t>
      </w:r>
      <w:proofErr w:type="spellEnd"/>
      <w:r>
        <w:rPr>
          <w:rFonts w:ascii="Times New Roman" w:hAnsi="Times New Roman"/>
        </w:rPr>
        <w:t xml:space="preserve"> </w:t>
      </w: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                                             </w:t>
      </w: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15.06.2015 №   53 а</w:t>
      </w: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41"/>
      <w:bookmarkEnd w:id="2"/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ОРГАНИЗАЦИИ РАБОТЫ И РАСХОДОВАНИЯ В 2015 ГОДУ ДЕНЕЖНЫХ СРЕДСТВ ИЗ ОБЛАСТНОГО И МЕСТНОГО БЮДЖЕТОВ НА РЕАЛИЗАЦИЮ МЕРОПРИЯТИЙ ПЕРЕЧНЯ ПРОЕКТОВ НАРОДНЫХ ИНИЦИАТИВ В ХОР-ТАГНИНСКОМ МУНИЦИПАЛЬНОМ ОБРАЗОВАНИИ </w:t>
      </w:r>
    </w:p>
    <w:p w:rsidR="00BD3957" w:rsidRDefault="00BD3957" w:rsidP="00BD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3957" w:rsidRDefault="00BD3957" w:rsidP="00BD39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организации работы по реализации мероприятий Перечня проектов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Хор-Тагнинском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 2015 году разработан в соответствии с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 22.04.2015 № 25  «О реализации мероприятий перечня народных инициатив»  и определяет процедуры организации работы по реализации мероприятий Перечня проектов народных инициатив в 2015 году (далее - мероприятия Перечня).</w:t>
      </w:r>
      <w:proofErr w:type="gramEnd"/>
    </w:p>
    <w:p w:rsidR="00BD3957" w:rsidRDefault="00BD3957" w:rsidP="00BD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Реализация мероприятий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Перечня</w:t>
        </w:r>
      </w:hyperlink>
      <w:r>
        <w:rPr>
          <w:rFonts w:ascii="Times New Roman" w:hAnsi="Times New Roman"/>
          <w:sz w:val="28"/>
          <w:szCs w:val="28"/>
        </w:rPr>
        <w:t xml:space="preserve"> осуществляется главными распорядителями бюджетных средств (далее - ГРБС) в размере субсидии, предоставленной из областного бюджета бюджету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BD3957" w:rsidRDefault="00BD3957" w:rsidP="00BD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Средства на реализацию мероприятий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Перечня</w:t>
        </w:r>
      </w:hyperlink>
      <w:r>
        <w:rPr>
          <w:rFonts w:ascii="Times New Roman" w:hAnsi="Times New Roman"/>
          <w:sz w:val="28"/>
          <w:szCs w:val="28"/>
        </w:rPr>
        <w:t xml:space="preserve">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2015 год в пределах доведенных лимитов бюджетных обязательств в порядке, установленном для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 расходам.</w:t>
      </w:r>
    </w:p>
    <w:p w:rsidR="00BD3957" w:rsidRDefault="00BD3957" w:rsidP="00BD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Перечисление сре</w:t>
      </w:r>
      <w:proofErr w:type="gramStart"/>
      <w:r>
        <w:rPr>
          <w:rFonts w:ascii="Times New Roman" w:hAnsi="Times New Roman"/>
          <w:sz w:val="28"/>
          <w:szCs w:val="28"/>
        </w:rPr>
        <w:t>дств с л</w:t>
      </w:r>
      <w:proofErr w:type="gramEnd"/>
      <w:r>
        <w:rPr>
          <w:rFonts w:ascii="Times New Roman" w:hAnsi="Times New Roman"/>
          <w:sz w:val="28"/>
          <w:szCs w:val="28"/>
        </w:rPr>
        <w:t xml:space="preserve">ицевых счетов исполнителей мероприятий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Перечня</w:t>
        </w:r>
      </w:hyperlink>
      <w:r>
        <w:rPr>
          <w:rFonts w:ascii="Times New Roman" w:hAnsi="Times New Roman"/>
          <w:sz w:val="28"/>
          <w:szCs w:val="28"/>
        </w:rPr>
        <w:t xml:space="preserve"> на счета подрядных организаций производится в соответствии с действующим порядком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 расходам и источникам финансирования дефицита бюджета на основании следующих документов:</w:t>
      </w:r>
    </w:p>
    <w:p w:rsidR="00BD3957" w:rsidRDefault="00BD3957" w:rsidP="00BD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BD3957" w:rsidRDefault="00BD3957" w:rsidP="00BD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BD3957" w:rsidRDefault="00BD3957" w:rsidP="00BD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еженедельно направляет в отдел экономического анализа и прогнозирования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информацию о ходе реализации мероприятий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Перечня</w:t>
        </w:r>
      </w:hyperlink>
      <w:r>
        <w:rPr>
          <w:rFonts w:ascii="Times New Roman" w:hAnsi="Times New Roman"/>
          <w:sz w:val="28"/>
          <w:szCs w:val="28"/>
        </w:rPr>
        <w:t>, а также итоговый сводный отчет о реализации мероприятий - в срок не позднее 15.12.2015 г.</w:t>
      </w:r>
    </w:p>
    <w:p w:rsidR="00BD3957" w:rsidRDefault="00BD3957" w:rsidP="00BD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отдел экономического анализа и прогнозирования направляет сводную информацию о ходе реализации мероприятий в Министерство экономического развития Иркутской области.</w:t>
      </w: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957" w:rsidRDefault="00BD3957" w:rsidP="00BD3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D3957" w:rsidRDefault="00BD3957" w:rsidP="00BD3957">
      <w:pPr>
        <w:spacing w:after="0"/>
        <w:rPr>
          <w:sz w:val="28"/>
          <w:szCs w:val="28"/>
        </w:rPr>
      </w:pPr>
    </w:p>
    <w:p w:rsidR="00B77B85" w:rsidRDefault="00B77B85"/>
    <w:sectPr w:rsidR="00B77B85" w:rsidSect="00B7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957"/>
    <w:rsid w:val="00B77B85"/>
    <w:rsid w:val="00B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957"/>
    <w:rPr>
      <w:color w:val="0000FF"/>
      <w:u w:val="single"/>
    </w:rPr>
  </w:style>
  <w:style w:type="paragraph" w:styleId="a4">
    <w:name w:val="Title"/>
    <w:basedOn w:val="a"/>
    <w:link w:val="a5"/>
    <w:qFormat/>
    <w:rsid w:val="00BD3957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BD39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7AB6EC01EF63281C75118A541B873387DD3DBE1B90EF1CDC0543FD088079zEF" TargetMode="External"/><Relationship Id="rId13" Type="http://schemas.openxmlformats.org/officeDocument/2006/relationships/hyperlink" Target="consultantplus://offline/ref=1DE7887AB6EC01EF63281C75118A541B873387DD3DBE1B90EF1CDC0543FD08809EECBA3B92F011E47690B870z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52;&#1086;&#1080;%20&#1076;&#1086;&#1082;&#1091;&#1084;&#1077;&#1085;&#1090;&#1099;\&#1048;&#1088;&#1080;&#1085;&#1072;%20&#1053;&#1080;&#1082;&#1086;&#1083;&#1072;&#1077;&#1074;&#1085;&#1072;\&#1085;&#1072;&#1088;&#1086;&#1076;&#1085;&#1099;&#1077;%20&#1080;&#1085;&#1080;&#1094;&#1080;&#1072;&#1090;&#1080;&#1074;&#1099;\&#1085;&#1072;&#1088;&#1086;&#1076;&#1085;&#1099;&#1077;%20&#1080;&#1085;&#1080;&#1094;&#1080;&#1072;&#1090;&#1080;&#1074;&#1099;%202015%20&#1075;\&#1053;&#1072;&#1088;&#1086;&#1076;&#1085;&#1099;&#1077;%20&#1080;&#1085;&#1080;&#1094;&#1080;&#1072;&#1090;&#1080;&#1074;&#1099;\&#1087;&#1086;&#1088;&#1103;&#1076;&#1086;&#1082;%20&#1086;&#1088;&#1075;&#1072;&#1085;&#1080;&#1079;&#1072;&#1094;&#1080;&#1080;%20%20&#1088;&#1072;&#1073;&#1086;&#1090;&#1099;%20&#1087;&#1086;%20&#1088;&#1072;&#1089;&#1093;..docx" TargetMode="External"/><Relationship Id="rId12" Type="http://schemas.openxmlformats.org/officeDocument/2006/relationships/hyperlink" Target="consultantplus://offline/ref=1DE7887AB6EC01EF6328027807E60E17873EDCD933BD17C3BA438758147Fz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52;&#1086;&#1080;%20&#1076;&#1086;&#1082;&#1091;&#1084;&#1077;&#1085;&#1090;&#1099;\&#1048;&#1088;&#1080;&#1085;&#1072;%20&#1053;&#1080;&#1082;&#1086;&#1083;&#1072;&#1077;&#1074;&#1085;&#1072;\&#1085;&#1072;&#1088;&#1086;&#1076;&#1085;&#1099;&#1077;%20&#1080;&#1085;&#1080;&#1094;&#1080;&#1072;&#1090;&#1080;&#1074;&#1099;\&#1085;&#1072;&#1088;&#1086;&#1076;&#1085;&#1099;&#1077;%20&#1080;&#1085;&#1080;&#1094;&#1080;&#1072;&#1090;&#1080;&#1074;&#1099;%202015%20&#1075;\&#1053;&#1072;&#1088;&#1086;&#1076;&#1085;&#1099;&#1077;%20&#1080;&#1085;&#1080;&#1094;&#1080;&#1072;&#1090;&#1080;&#1074;&#1099;\&#1087;&#1086;&#1088;&#1103;&#1076;&#1086;&#1082;%20&#1086;&#1088;&#1075;&#1072;&#1085;&#1080;&#1079;&#1072;&#1094;&#1080;&#1080;%20%20&#1088;&#1072;&#1073;&#1086;&#1090;&#1099;%20&#1087;&#1086;%20&#1088;&#1072;&#1089;&#1093;..docx" TargetMode="External"/><Relationship Id="rId11" Type="http://schemas.openxmlformats.org/officeDocument/2006/relationships/hyperlink" Target="consultantplus://offline/ref=1DE7887AB6EC01EF63281C75118A541B873387DD3DBE1B90EF1CDC0543FD08809EECBA3B92F011E47690B870z2F" TargetMode="External"/><Relationship Id="rId5" Type="http://schemas.openxmlformats.org/officeDocument/2006/relationships/hyperlink" Target="consultantplus://offline/ref=378A6407535460F9D9A6C9044D8E68129275D33A56EEC81D20E2FBC8D0DA89DDC818452A70n7X6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E7887AB6EC01EF63281C75118A541B873387DD3DBE1B90EF1CDC0543FD08809EECBA3B92F011E47690B870z2F" TargetMode="External"/><Relationship Id="rId4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52;&#1086;&#1080;%20&#1076;&#1086;&#1082;&#1091;&#1084;&#1077;&#1085;&#1090;&#1099;\&#1048;&#1088;&#1080;&#1085;&#1072;%20&#1053;&#1080;&#1082;&#1086;&#1083;&#1072;&#1077;&#1074;&#1085;&#1072;\&#1085;&#1072;&#1088;&#1086;&#1076;&#1085;&#1099;&#1077;%20&#1080;&#1085;&#1080;&#1094;&#1080;&#1072;&#1090;&#1080;&#1074;&#1099;\&#1085;&#1072;&#1088;&#1086;&#1076;&#1085;&#1099;&#1077;%20&#1080;&#1085;&#1080;&#1094;&#1080;&#1072;&#1090;&#1080;&#1074;&#1099;%202015%20&#1075;\&#1053;&#1072;&#1088;&#1086;&#1076;&#1085;&#1099;&#1077;%20&#1080;&#1085;&#1080;&#1094;&#1080;&#1072;&#1090;&#1080;&#1074;&#1099;\&#1087;&#1086;&#1088;&#1103;&#1076;&#1086;&#1082;%20&#1086;&#1088;&#1075;&#1072;&#1085;&#1080;&#1079;&#1072;&#1094;&#1080;&#1080;%20%20&#1088;&#1072;&#1073;&#1086;&#1090;&#1099;%20&#1087;&#1086;%20&#1088;&#1072;&#1089;&#1093;..docx" TargetMode="External"/><Relationship Id="rId9" Type="http://schemas.openxmlformats.org/officeDocument/2006/relationships/hyperlink" Target="consultantplus://offline/ref=1DE7887AB6EC01EF63281C75118A541B873387DD3DBE1B90EF1CDC0543FD08809EECBA3B92F011E47690B870z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2015-06-25T04:02:00Z</dcterms:created>
  <dcterms:modified xsi:type="dcterms:W3CDTF">2015-06-25T04:03:00Z</dcterms:modified>
</cp:coreProperties>
</file>