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63" w:rsidRPr="00A72C63" w:rsidRDefault="00A72C63" w:rsidP="00E61A99">
      <w:pPr>
        <w:jc w:val="center"/>
        <w:outlineLvl w:val="0"/>
        <w:rPr>
          <w:rFonts w:ascii="Arial" w:hAnsi="Arial" w:cs="Arial"/>
          <w:b/>
          <w:caps/>
          <w:sz w:val="32"/>
          <w:szCs w:val="32"/>
        </w:rPr>
      </w:pPr>
      <w:r w:rsidRPr="00A72C63">
        <w:rPr>
          <w:rFonts w:ascii="Arial" w:hAnsi="Arial" w:cs="Arial"/>
          <w:b/>
          <w:caps/>
          <w:sz w:val="32"/>
          <w:szCs w:val="32"/>
        </w:rPr>
        <w:t xml:space="preserve">18.05.2022 г. №   35 </w:t>
      </w:r>
      <w:r w:rsidRPr="00A72C63">
        <w:rPr>
          <w:rFonts w:ascii="Arial" w:hAnsi="Arial" w:cs="Arial"/>
          <w:b/>
          <w:caps/>
          <w:sz w:val="32"/>
          <w:szCs w:val="32"/>
        </w:rPr>
        <w:tab/>
        <w:t xml:space="preserve">                           </w:t>
      </w:r>
    </w:p>
    <w:p w:rsidR="00E61A99" w:rsidRPr="00A72C63" w:rsidRDefault="00A72C63" w:rsidP="00E61A99">
      <w:pPr>
        <w:jc w:val="center"/>
        <w:outlineLvl w:val="0"/>
        <w:rPr>
          <w:rFonts w:ascii="Arial" w:hAnsi="Arial" w:cs="Arial"/>
          <w:b/>
          <w:caps/>
          <w:sz w:val="32"/>
          <w:szCs w:val="32"/>
        </w:rPr>
      </w:pPr>
      <w:r w:rsidRPr="00A72C63">
        <w:rPr>
          <w:rFonts w:ascii="Arial" w:hAnsi="Arial" w:cs="Arial"/>
          <w:b/>
          <w:caps/>
          <w:sz w:val="32"/>
          <w:szCs w:val="32"/>
        </w:rPr>
        <w:t xml:space="preserve">  </w:t>
      </w:r>
      <w:r w:rsidR="00E61A99" w:rsidRPr="00A72C63">
        <w:rPr>
          <w:rFonts w:ascii="Arial" w:hAnsi="Arial" w:cs="Arial"/>
          <w:b/>
          <w:caps/>
          <w:sz w:val="32"/>
          <w:szCs w:val="32"/>
        </w:rPr>
        <w:t>Российская Федерация</w:t>
      </w:r>
    </w:p>
    <w:p w:rsidR="00E61A99" w:rsidRPr="00A72C63" w:rsidRDefault="00E61A99" w:rsidP="00E61A99">
      <w:pPr>
        <w:jc w:val="center"/>
        <w:outlineLvl w:val="0"/>
        <w:rPr>
          <w:rFonts w:ascii="Arial" w:hAnsi="Arial" w:cs="Arial"/>
          <w:b/>
          <w:caps/>
          <w:sz w:val="32"/>
          <w:szCs w:val="32"/>
        </w:rPr>
      </w:pPr>
      <w:r w:rsidRPr="00A72C63">
        <w:rPr>
          <w:rFonts w:ascii="Arial" w:hAnsi="Arial" w:cs="Arial"/>
          <w:b/>
          <w:caps/>
          <w:sz w:val="32"/>
          <w:szCs w:val="32"/>
        </w:rPr>
        <w:t>Иркутская область</w:t>
      </w:r>
    </w:p>
    <w:p w:rsidR="00E61A99" w:rsidRPr="00A72C63" w:rsidRDefault="00E61A99" w:rsidP="00E61A99">
      <w:pPr>
        <w:jc w:val="center"/>
        <w:outlineLvl w:val="0"/>
        <w:rPr>
          <w:rFonts w:ascii="Arial" w:hAnsi="Arial" w:cs="Arial"/>
          <w:b/>
          <w:caps/>
          <w:sz w:val="32"/>
          <w:szCs w:val="32"/>
        </w:rPr>
      </w:pPr>
      <w:r w:rsidRPr="00A72C63">
        <w:rPr>
          <w:rFonts w:ascii="Arial" w:hAnsi="Arial" w:cs="Arial"/>
          <w:b/>
          <w:caps/>
          <w:sz w:val="32"/>
          <w:szCs w:val="32"/>
        </w:rPr>
        <w:t>Заларинский район</w:t>
      </w:r>
    </w:p>
    <w:p w:rsidR="00E61A99" w:rsidRPr="00A72C63" w:rsidRDefault="00E61A99" w:rsidP="00E61A99">
      <w:pPr>
        <w:jc w:val="center"/>
        <w:outlineLvl w:val="0"/>
        <w:rPr>
          <w:rFonts w:ascii="Arial" w:hAnsi="Arial" w:cs="Arial"/>
          <w:b/>
          <w:caps/>
          <w:sz w:val="32"/>
          <w:szCs w:val="32"/>
        </w:rPr>
      </w:pPr>
      <w:r w:rsidRPr="00A72C63">
        <w:rPr>
          <w:rFonts w:ascii="Arial" w:hAnsi="Arial" w:cs="Arial"/>
          <w:b/>
          <w:caps/>
          <w:sz w:val="32"/>
          <w:szCs w:val="32"/>
        </w:rPr>
        <w:t>Хор-Тагнинское муниципальное образование</w:t>
      </w:r>
    </w:p>
    <w:p w:rsidR="00E61A99" w:rsidRPr="00A72C63" w:rsidRDefault="00E61A99" w:rsidP="00E61A99">
      <w:pPr>
        <w:jc w:val="center"/>
        <w:outlineLvl w:val="0"/>
        <w:rPr>
          <w:rFonts w:ascii="Arial" w:hAnsi="Arial" w:cs="Arial"/>
          <w:caps/>
          <w:sz w:val="32"/>
          <w:szCs w:val="32"/>
        </w:rPr>
      </w:pPr>
      <w:r w:rsidRPr="00A72C63">
        <w:rPr>
          <w:rFonts w:ascii="Arial" w:hAnsi="Arial" w:cs="Arial"/>
          <w:b/>
          <w:caps/>
          <w:sz w:val="32"/>
          <w:szCs w:val="32"/>
        </w:rPr>
        <w:t>ПОСТАНОВЛЕНИЕ</w:t>
      </w:r>
    </w:p>
    <w:p w:rsidR="00E61A99" w:rsidRPr="00A72C63" w:rsidRDefault="00E61A99" w:rsidP="00E61A99">
      <w:pPr>
        <w:rPr>
          <w:rFonts w:ascii="Arial" w:hAnsi="Arial" w:cs="Arial"/>
          <w:caps/>
          <w:sz w:val="32"/>
          <w:szCs w:val="32"/>
        </w:rPr>
      </w:pPr>
    </w:p>
    <w:p w:rsidR="00E61A99" w:rsidRPr="00A72C63" w:rsidRDefault="00E61A99" w:rsidP="00A72C63">
      <w:pPr>
        <w:pStyle w:val="a3"/>
        <w:rPr>
          <w:rFonts w:ascii="Arial" w:hAnsi="Arial" w:cs="Arial"/>
          <w:b/>
          <w:caps/>
          <w:sz w:val="32"/>
          <w:szCs w:val="32"/>
        </w:rPr>
      </w:pPr>
      <w:r w:rsidRPr="00A72C63">
        <w:rPr>
          <w:rFonts w:ascii="Arial" w:hAnsi="Arial" w:cs="Arial"/>
          <w:b/>
          <w:bCs/>
          <w:caps/>
          <w:spacing w:val="-2"/>
          <w:sz w:val="32"/>
          <w:szCs w:val="32"/>
        </w:rPr>
        <w:t xml:space="preserve">Об      утверждении </w:t>
      </w:r>
      <w:r w:rsidRPr="00A72C63">
        <w:rPr>
          <w:rFonts w:ascii="Arial" w:hAnsi="Arial" w:cs="Arial"/>
          <w:b/>
          <w:bCs/>
          <w:caps/>
          <w:color w:val="404040"/>
          <w:spacing w:val="-2"/>
          <w:sz w:val="32"/>
          <w:szCs w:val="32"/>
        </w:rPr>
        <w:t xml:space="preserve">  </w:t>
      </w:r>
      <w:r w:rsidRPr="00A72C63">
        <w:rPr>
          <w:rFonts w:ascii="Arial" w:hAnsi="Arial" w:cs="Arial"/>
          <w:b/>
          <w:caps/>
          <w:sz w:val="32"/>
          <w:szCs w:val="32"/>
        </w:rPr>
        <w:t>муниципальной   программы «Развитие автомобильных дорог общего пользования местного значения</w:t>
      </w:r>
      <w:r w:rsidRPr="00A72C63">
        <w:rPr>
          <w:rFonts w:ascii="Arial" w:hAnsi="Arial" w:cs="Arial"/>
          <w:b/>
          <w:bCs/>
          <w:caps/>
          <w:sz w:val="32"/>
          <w:szCs w:val="32"/>
        </w:rPr>
        <w:t xml:space="preserve"> Хор-Тагнинского муниципального образования </w:t>
      </w:r>
      <w:r w:rsidRPr="00A72C63">
        <w:rPr>
          <w:rFonts w:ascii="Arial" w:hAnsi="Arial" w:cs="Arial"/>
          <w:b/>
          <w:caps/>
          <w:sz w:val="32"/>
          <w:szCs w:val="32"/>
        </w:rPr>
        <w:t>на 2022-2024 гг.</w:t>
      </w:r>
    </w:p>
    <w:p w:rsidR="00E61A99" w:rsidRPr="00A72C63" w:rsidRDefault="00E61A99" w:rsidP="00E61A99">
      <w:pPr>
        <w:jc w:val="both"/>
        <w:rPr>
          <w:rFonts w:ascii="Arial" w:hAnsi="Arial" w:cs="Arial"/>
          <w:caps/>
        </w:rPr>
      </w:pPr>
      <w:r w:rsidRPr="00A72C63">
        <w:rPr>
          <w:rFonts w:ascii="Arial" w:hAnsi="Arial" w:cs="Arial"/>
          <w:caps/>
          <w:sz w:val="32"/>
          <w:szCs w:val="32"/>
        </w:rPr>
        <w:t xml:space="preserve"> </w:t>
      </w:r>
    </w:p>
    <w:p w:rsidR="00E61A99" w:rsidRPr="00A72C63" w:rsidRDefault="00E61A99" w:rsidP="00E61A99">
      <w:pPr>
        <w:ind w:firstLine="709"/>
        <w:jc w:val="both"/>
        <w:rPr>
          <w:rFonts w:ascii="Arial" w:hAnsi="Arial" w:cs="Arial"/>
        </w:rPr>
      </w:pPr>
      <w:r w:rsidRPr="00A72C63">
        <w:rPr>
          <w:rFonts w:ascii="Arial" w:hAnsi="Arial" w:cs="Arial"/>
        </w:rPr>
        <w:t>В Соответствии Федеральными законами от 06.10.2003 года №131-ФЗ «Об общих принципах организации местного самоуправления в Российской Федерации», от 08.11.2007г.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72C63">
        <w:rPr>
          <w:rFonts w:ascii="Arial" w:hAnsi="Arial" w:cs="Arial"/>
          <w:color w:val="FF0000"/>
        </w:rPr>
        <w:t xml:space="preserve"> </w:t>
      </w:r>
      <w:r w:rsidRPr="00A72C63">
        <w:rPr>
          <w:rFonts w:ascii="Arial" w:hAnsi="Arial" w:cs="Arial"/>
        </w:rPr>
        <w:t xml:space="preserve">от 10.12.1995 г. №196-ФЗ «О безопасности дорожного движения», Устава  Хор –Тагнинского муниципального образования, администрация  Хор –Тагнинского муниципального образования </w:t>
      </w:r>
    </w:p>
    <w:p w:rsidR="00E61A99" w:rsidRPr="00A72C63" w:rsidRDefault="00E61A99" w:rsidP="00E61A99">
      <w:pPr>
        <w:ind w:firstLine="709"/>
        <w:jc w:val="both"/>
        <w:rPr>
          <w:rFonts w:ascii="Arial" w:hAnsi="Arial" w:cs="Arial"/>
        </w:rPr>
      </w:pPr>
    </w:p>
    <w:p w:rsidR="00E61A99" w:rsidRDefault="00E61A99" w:rsidP="00E61A99">
      <w:pPr>
        <w:jc w:val="center"/>
        <w:rPr>
          <w:rFonts w:ascii="Arial" w:hAnsi="Arial" w:cs="Arial"/>
          <w:b/>
          <w:color w:val="000000"/>
          <w:spacing w:val="-2"/>
          <w:sz w:val="30"/>
          <w:szCs w:val="30"/>
        </w:rPr>
      </w:pPr>
      <w:r w:rsidRPr="00A72C63">
        <w:rPr>
          <w:rFonts w:ascii="Arial" w:hAnsi="Arial" w:cs="Arial"/>
          <w:b/>
          <w:color w:val="000000"/>
          <w:spacing w:val="-2"/>
          <w:sz w:val="30"/>
          <w:szCs w:val="30"/>
        </w:rPr>
        <w:t>П О С Т А Н О В Л Я Е Т:</w:t>
      </w:r>
    </w:p>
    <w:p w:rsidR="00A72C63" w:rsidRPr="00A72C63" w:rsidRDefault="00A72C63" w:rsidP="00E61A99">
      <w:pPr>
        <w:jc w:val="center"/>
        <w:rPr>
          <w:rFonts w:ascii="Arial" w:hAnsi="Arial" w:cs="Arial"/>
          <w:b/>
          <w:color w:val="000000"/>
          <w:spacing w:val="-2"/>
        </w:rPr>
      </w:pPr>
    </w:p>
    <w:p w:rsidR="00E61A99" w:rsidRPr="00A72C63" w:rsidRDefault="00E61A99" w:rsidP="00E61A99">
      <w:pPr>
        <w:ind w:firstLine="709"/>
        <w:jc w:val="both"/>
        <w:rPr>
          <w:rFonts w:ascii="Arial" w:hAnsi="Arial" w:cs="Arial"/>
          <w:color w:val="000000"/>
          <w:spacing w:val="-2"/>
        </w:rPr>
      </w:pPr>
      <w:r w:rsidRPr="00A72C63">
        <w:rPr>
          <w:rFonts w:ascii="Arial" w:hAnsi="Arial" w:cs="Arial"/>
          <w:color w:val="000000"/>
          <w:spacing w:val="-2"/>
        </w:rPr>
        <w:t>1</w:t>
      </w:r>
      <w:r w:rsidRPr="00A72C63">
        <w:rPr>
          <w:rFonts w:ascii="Arial" w:hAnsi="Arial" w:cs="Arial"/>
          <w:color w:val="000000"/>
          <w:spacing w:val="-29"/>
        </w:rPr>
        <w:t>.</w:t>
      </w:r>
      <w:r w:rsidRPr="00A72C63">
        <w:rPr>
          <w:rFonts w:ascii="Arial" w:hAnsi="Arial" w:cs="Arial"/>
          <w:b/>
          <w:color w:val="000000"/>
          <w:spacing w:val="-29"/>
        </w:rPr>
        <w:t xml:space="preserve"> </w:t>
      </w:r>
      <w:r w:rsidRPr="00A72C63">
        <w:rPr>
          <w:rFonts w:ascii="Arial" w:hAnsi="Arial" w:cs="Arial"/>
          <w:color w:val="000000"/>
          <w:spacing w:val="-2"/>
        </w:rPr>
        <w:t>Утвердить прилагаемую м</w:t>
      </w:r>
      <w:r w:rsidRPr="00A72C63">
        <w:rPr>
          <w:rFonts w:ascii="Arial" w:hAnsi="Arial" w:cs="Arial"/>
        </w:rPr>
        <w:t>униципальную программу «Развитие         автомобильных дорог общего пользования местного значения</w:t>
      </w:r>
      <w:r w:rsidRPr="00A72C63">
        <w:rPr>
          <w:rFonts w:ascii="Arial" w:hAnsi="Arial" w:cs="Arial"/>
          <w:bCs/>
        </w:rPr>
        <w:t xml:space="preserve"> Хор -Тагнинского       муниципального образования»</w:t>
      </w:r>
      <w:r w:rsidRPr="00A72C63">
        <w:rPr>
          <w:rFonts w:ascii="Arial" w:hAnsi="Arial" w:cs="Arial"/>
        </w:rPr>
        <w:t xml:space="preserve"> на 2022-2024 гг</w:t>
      </w:r>
      <w:r w:rsidRPr="00A72C63">
        <w:rPr>
          <w:rFonts w:ascii="Arial" w:hAnsi="Arial" w:cs="Arial"/>
          <w:b/>
        </w:rPr>
        <w:t xml:space="preserve">.»  </w:t>
      </w:r>
      <w:r w:rsidRPr="00A72C63">
        <w:rPr>
          <w:rFonts w:ascii="Arial" w:hAnsi="Arial" w:cs="Arial"/>
        </w:rPr>
        <w:t>согласно приложению №1</w:t>
      </w:r>
      <w:r w:rsidRPr="00A72C63">
        <w:rPr>
          <w:rFonts w:ascii="Arial" w:hAnsi="Arial" w:cs="Arial"/>
          <w:color w:val="FF0000"/>
        </w:rPr>
        <w:t xml:space="preserve">. </w:t>
      </w:r>
      <w:r w:rsidRPr="00A72C63">
        <w:rPr>
          <w:rFonts w:ascii="Arial" w:hAnsi="Arial" w:cs="Arial"/>
          <w:bCs/>
          <w:color w:val="FF0000"/>
        </w:rPr>
        <w:t xml:space="preserve">   </w:t>
      </w:r>
    </w:p>
    <w:p w:rsidR="00E61A99" w:rsidRPr="00A72C63" w:rsidRDefault="00E61A99" w:rsidP="00E61A99">
      <w:pPr>
        <w:pStyle w:val="a3"/>
        <w:ind w:firstLine="709"/>
        <w:jc w:val="both"/>
        <w:rPr>
          <w:rFonts w:ascii="Arial" w:hAnsi="Arial" w:cs="Arial"/>
          <w:sz w:val="24"/>
        </w:rPr>
      </w:pPr>
      <w:r w:rsidRPr="00A72C63">
        <w:rPr>
          <w:rFonts w:ascii="Arial" w:hAnsi="Arial" w:cs="Arial"/>
          <w:sz w:val="24"/>
        </w:rPr>
        <w:t xml:space="preserve">2. Данное постановление опубликовать в информационном издании «Хор – </w:t>
      </w:r>
      <w:proofErr w:type="spellStart"/>
      <w:r w:rsidRPr="00A72C63">
        <w:rPr>
          <w:rFonts w:ascii="Arial" w:hAnsi="Arial" w:cs="Arial"/>
          <w:sz w:val="24"/>
        </w:rPr>
        <w:t>Тагнинский</w:t>
      </w:r>
      <w:proofErr w:type="spellEnd"/>
      <w:r w:rsidRPr="00A72C63">
        <w:rPr>
          <w:rFonts w:ascii="Arial" w:hAnsi="Arial" w:cs="Arial"/>
          <w:sz w:val="24"/>
        </w:rPr>
        <w:t xml:space="preserve"> вестник» и разместить на официальном сайте Хор-Тагнинского муниципального образования в информационно-телекоммуникационной сети «Интернет».           </w:t>
      </w:r>
    </w:p>
    <w:p w:rsidR="00E61A99" w:rsidRPr="00A72C63" w:rsidRDefault="00E61A99" w:rsidP="00E61A99">
      <w:pPr>
        <w:pStyle w:val="a3"/>
        <w:jc w:val="both"/>
        <w:rPr>
          <w:rFonts w:ascii="Arial" w:hAnsi="Arial" w:cs="Arial"/>
          <w:sz w:val="24"/>
        </w:rPr>
      </w:pPr>
      <w:r w:rsidRPr="00A72C63">
        <w:rPr>
          <w:rFonts w:ascii="Arial" w:hAnsi="Arial" w:cs="Arial"/>
          <w:sz w:val="24"/>
        </w:rPr>
        <w:t xml:space="preserve">         3. Контроль за исполнением данного постановления оставляю за собой.    </w:t>
      </w:r>
    </w:p>
    <w:p w:rsidR="00E61A99" w:rsidRDefault="00E61A99" w:rsidP="00E61A99">
      <w:pPr>
        <w:jc w:val="both"/>
        <w:rPr>
          <w:rFonts w:ascii="Arial" w:hAnsi="Arial" w:cs="Arial"/>
        </w:rPr>
      </w:pPr>
    </w:p>
    <w:p w:rsidR="00A72C63" w:rsidRPr="00A72C63" w:rsidRDefault="00A72C63" w:rsidP="00E61A99">
      <w:pPr>
        <w:jc w:val="both"/>
        <w:rPr>
          <w:rFonts w:ascii="Arial" w:hAnsi="Arial" w:cs="Arial"/>
        </w:rPr>
      </w:pPr>
    </w:p>
    <w:p w:rsidR="00E61A99" w:rsidRPr="00A72C63" w:rsidRDefault="00E61A99" w:rsidP="00E61A99">
      <w:pPr>
        <w:jc w:val="both"/>
        <w:rPr>
          <w:rFonts w:ascii="Arial" w:hAnsi="Arial" w:cs="Arial"/>
        </w:rPr>
      </w:pPr>
      <w:r w:rsidRPr="00A72C63">
        <w:rPr>
          <w:rFonts w:ascii="Arial" w:hAnsi="Arial" w:cs="Arial"/>
        </w:rPr>
        <w:t>Глава Хор -Тагнинского</w:t>
      </w:r>
    </w:p>
    <w:p w:rsidR="00E61A99" w:rsidRPr="00A72C63" w:rsidRDefault="00E61A99" w:rsidP="00E61A99">
      <w:pPr>
        <w:jc w:val="both"/>
        <w:rPr>
          <w:rFonts w:ascii="Arial" w:hAnsi="Arial" w:cs="Arial"/>
        </w:rPr>
      </w:pPr>
      <w:r w:rsidRPr="00A72C63">
        <w:rPr>
          <w:rFonts w:ascii="Arial" w:hAnsi="Arial" w:cs="Arial"/>
        </w:rPr>
        <w:t xml:space="preserve"> муниципального образования                                                    С.С. </w:t>
      </w:r>
      <w:proofErr w:type="spellStart"/>
      <w:r w:rsidRPr="00A72C63">
        <w:rPr>
          <w:rFonts w:ascii="Arial" w:hAnsi="Arial" w:cs="Arial"/>
        </w:rPr>
        <w:t>Ненахов</w:t>
      </w:r>
      <w:proofErr w:type="spellEnd"/>
    </w:p>
    <w:p w:rsidR="00E61A99" w:rsidRDefault="00E61A99" w:rsidP="00E61A99">
      <w:pPr>
        <w:jc w:val="both"/>
        <w:rPr>
          <w:sz w:val="28"/>
          <w:szCs w:val="28"/>
        </w:rPr>
      </w:pPr>
    </w:p>
    <w:p w:rsidR="00E61A99" w:rsidRDefault="00E61A99" w:rsidP="00E61A99">
      <w:pPr>
        <w:jc w:val="both"/>
        <w:rPr>
          <w:sz w:val="28"/>
          <w:szCs w:val="28"/>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A72C63" w:rsidRDefault="00A72C63" w:rsidP="00E61A99">
      <w:pPr>
        <w:jc w:val="right"/>
        <w:rPr>
          <w:rFonts w:ascii="Courier New" w:hAnsi="Courier New" w:cs="Courier New"/>
          <w:sz w:val="22"/>
          <w:szCs w:val="22"/>
        </w:rPr>
      </w:pPr>
    </w:p>
    <w:p w:rsidR="00E61A99" w:rsidRPr="00A72C63" w:rsidRDefault="00E61A99" w:rsidP="00E61A99">
      <w:pPr>
        <w:jc w:val="right"/>
        <w:rPr>
          <w:rFonts w:ascii="Courier New" w:hAnsi="Courier New" w:cs="Courier New"/>
          <w:sz w:val="22"/>
          <w:szCs w:val="22"/>
        </w:rPr>
      </w:pPr>
      <w:r w:rsidRPr="00A72C63">
        <w:rPr>
          <w:rFonts w:ascii="Courier New" w:hAnsi="Courier New" w:cs="Courier New"/>
          <w:sz w:val="22"/>
          <w:szCs w:val="22"/>
        </w:rPr>
        <w:lastRenderedPageBreak/>
        <w:t>Приложение 1</w:t>
      </w:r>
    </w:p>
    <w:p w:rsidR="00E61A99" w:rsidRPr="00A72C63" w:rsidRDefault="00E61A99" w:rsidP="00E61A99">
      <w:pPr>
        <w:jc w:val="right"/>
        <w:rPr>
          <w:rFonts w:ascii="Courier New" w:hAnsi="Courier New" w:cs="Courier New"/>
          <w:sz w:val="22"/>
          <w:szCs w:val="22"/>
        </w:rPr>
      </w:pPr>
      <w:r w:rsidRPr="00A72C63">
        <w:rPr>
          <w:rFonts w:ascii="Courier New" w:hAnsi="Courier New" w:cs="Courier New"/>
          <w:sz w:val="22"/>
          <w:szCs w:val="22"/>
        </w:rPr>
        <w:t>к постановлению администрации</w:t>
      </w:r>
    </w:p>
    <w:p w:rsidR="00E61A99" w:rsidRPr="00A72C63" w:rsidRDefault="00E61A99" w:rsidP="00E61A99">
      <w:pPr>
        <w:jc w:val="right"/>
        <w:rPr>
          <w:rFonts w:ascii="Courier New" w:hAnsi="Courier New" w:cs="Courier New"/>
          <w:sz w:val="22"/>
          <w:szCs w:val="22"/>
        </w:rPr>
      </w:pPr>
      <w:r w:rsidRPr="00A72C63">
        <w:rPr>
          <w:rFonts w:ascii="Courier New" w:hAnsi="Courier New" w:cs="Courier New"/>
          <w:sz w:val="22"/>
          <w:szCs w:val="22"/>
        </w:rPr>
        <w:t xml:space="preserve">  Хор –Тагнинского муниципального образования </w:t>
      </w:r>
    </w:p>
    <w:p w:rsidR="00E61A99" w:rsidRPr="00A72C63" w:rsidRDefault="00E61A99" w:rsidP="00E61A99">
      <w:pPr>
        <w:jc w:val="right"/>
        <w:rPr>
          <w:rFonts w:ascii="Courier New" w:hAnsi="Courier New" w:cs="Courier New"/>
          <w:sz w:val="22"/>
          <w:szCs w:val="22"/>
        </w:rPr>
      </w:pPr>
      <w:r w:rsidRPr="00A72C63">
        <w:rPr>
          <w:rFonts w:ascii="Courier New" w:hAnsi="Courier New" w:cs="Courier New"/>
          <w:sz w:val="22"/>
          <w:szCs w:val="22"/>
        </w:rPr>
        <w:t>От 18.05.2022 г № 35</w:t>
      </w:r>
    </w:p>
    <w:p w:rsidR="00E61A99" w:rsidRDefault="00E61A99" w:rsidP="00E61A99">
      <w:pPr>
        <w:jc w:val="center"/>
        <w:rPr>
          <w:b/>
          <w:szCs w:val="28"/>
        </w:rPr>
      </w:pPr>
      <w:r>
        <w:rPr>
          <w:szCs w:val="28"/>
        </w:rPr>
        <w:t xml:space="preserve">                                                                 </w:t>
      </w:r>
      <w:r>
        <w:rPr>
          <w:b/>
          <w:szCs w:val="28"/>
        </w:rPr>
        <w:t xml:space="preserve"> </w:t>
      </w:r>
    </w:p>
    <w:p w:rsidR="00E61A99" w:rsidRDefault="00E61A99" w:rsidP="00E61A99"/>
    <w:p w:rsidR="00E61A99" w:rsidRDefault="00E61A99" w:rsidP="00E61A99"/>
    <w:p w:rsidR="00A72C63" w:rsidRDefault="00A72C63" w:rsidP="00E61A99"/>
    <w:p w:rsidR="00A72C63" w:rsidRDefault="00A72C63" w:rsidP="00E61A99"/>
    <w:p w:rsidR="00A72C63" w:rsidRDefault="00A72C63" w:rsidP="00E61A99"/>
    <w:p w:rsidR="00A72C63" w:rsidRDefault="00A72C63" w:rsidP="00E61A99"/>
    <w:p w:rsidR="00A72C63" w:rsidRDefault="00A72C63" w:rsidP="00E61A99"/>
    <w:p w:rsidR="00A72C63" w:rsidRDefault="00A72C63" w:rsidP="00E61A99"/>
    <w:p w:rsidR="00E61A99" w:rsidRDefault="00E61A99" w:rsidP="00E61A99"/>
    <w:p w:rsidR="00A72C63" w:rsidRDefault="00A72C63" w:rsidP="00E61A99"/>
    <w:p w:rsidR="00A72C63" w:rsidRDefault="00A72C63" w:rsidP="00E61A99"/>
    <w:p w:rsidR="00E61A99" w:rsidRDefault="00E61A99" w:rsidP="00E61A99">
      <w:pPr>
        <w:jc w:val="both"/>
        <w:rPr>
          <w:bCs/>
        </w:rPr>
      </w:pPr>
    </w:p>
    <w:p w:rsidR="00E61A99" w:rsidRPr="00A72C63" w:rsidRDefault="00E61A99" w:rsidP="00E61A99">
      <w:pPr>
        <w:jc w:val="center"/>
        <w:rPr>
          <w:rFonts w:ascii="Arial" w:hAnsi="Arial" w:cs="Arial"/>
          <w:b/>
          <w:sz w:val="30"/>
          <w:szCs w:val="30"/>
        </w:rPr>
      </w:pPr>
      <w:r w:rsidRPr="00A72C63">
        <w:rPr>
          <w:rFonts w:ascii="Arial" w:hAnsi="Arial" w:cs="Arial"/>
          <w:b/>
          <w:sz w:val="30"/>
          <w:szCs w:val="30"/>
        </w:rPr>
        <w:t>Муниципальная    программа</w:t>
      </w:r>
    </w:p>
    <w:p w:rsidR="00E61A99" w:rsidRPr="00A72C63" w:rsidRDefault="00E61A99" w:rsidP="00E61A99">
      <w:pPr>
        <w:autoSpaceDE w:val="0"/>
        <w:autoSpaceDN w:val="0"/>
        <w:adjustRightInd w:val="0"/>
        <w:jc w:val="center"/>
        <w:outlineLvl w:val="1"/>
        <w:rPr>
          <w:rFonts w:ascii="Arial" w:hAnsi="Arial" w:cs="Arial"/>
          <w:b/>
          <w:bCs/>
          <w:sz w:val="30"/>
          <w:szCs w:val="30"/>
        </w:rPr>
      </w:pPr>
      <w:r w:rsidRPr="00A72C63">
        <w:rPr>
          <w:rFonts w:ascii="Arial" w:hAnsi="Arial" w:cs="Arial"/>
          <w:b/>
          <w:sz w:val="30"/>
          <w:szCs w:val="30"/>
        </w:rPr>
        <w:t xml:space="preserve">«Развитие автомобильных дорог общего пользования местного </w:t>
      </w:r>
      <w:proofErr w:type="gramStart"/>
      <w:r w:rsidRPr="00A72C63">
        <w:rPr>
          <w:rFonts w:ascii="Arial" w:hAnsi="Arial" w:cs="Arial"/>
          <w:b/>
          <w:sz w:val="30"/>
          <w:szCs w:val="30"/>
        </w:rPr>
        <w:t>значения</w:t>
      </w:r>
      <w:r w:rsidRPr="00A72C63">
        <w:rPr>
          <w:rFonts w:ascii="Arial" w:hAnsi="Arial" w:cs="Arial"/>
          <w:b/>
          <w:bCs/>
          <w:sz w:val="30"/>
          <w:szCs w:val="30"/>
        </w:rPr>
        <w:t xml:space="preserve">  Хор</w:t>
      </w:r>
      <w:proofErr w:type="gramEnd"/>
      <w:r w:rsidRPr="00A72C63">
        <w:rPr>
          <w:rFonts w:ascii="Arial" w:hAnsi="Arial" w:cs="Arial"/>
          <w:b/>
          <w:bCs/>
          <w:sz w:val="30"/>
          <w:szCs w:val="30"/>
        </w:rPr>
        <w:t xml:space="preserve"> –Тагнинского муниципального образования  </w:t>
      </w:r>
      <w:r w:rsidRPr="00A72C63">
        <w:rPr>
          <w:rFonts w:ascii="Arial" w:hAnsi="Arial" w:cs="Arial"/>
          <w:b/>
          <w:sz w:val="30"/>
          <w:szCs w:val="30"/>
        </w:rPr>
        <w:t>на 2022-2024 гг.»</w:t>
      </w:r>
    </w:p>
    <w:p w:rsidR="00E61A99" w:rsidRPr="00A72C63" w:rsidRDefault="00E61A99" w:rsidP="00E61A99">
      <w:pPr>
        <w:jc w:val="center"/>
        <w:rPr>
          <w:rFonts w:ascii="Arial" w:hAnsi="Arial" w:cs="Arial"/>
          <w:sz w:val="30"/>
          <w:szCs w:val="30"/>
        </w:rP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pP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Default="00E61A99" w:rsidP="00E61A99">
      <w:pPr>
        <w:rPr>
          <w:b/>
          <w:bCs/>
        </w:rPr>
      </w:pPr>
    </w:p>
    <w:p w:rsidR="00E61A99" w:rsidRDefault="00E61A99" w:rsidP="00E61A99">
      <w:pPr>
        <w:jc w:val="center"/>
        <w:rPr>
          <w:b/>
          <w:bCs/>
        </w:rPr>
      </w:pPr>
      <w:r>
        <w:rPr>
          <w:b/>
          <w:bCs/>
        </w:rPr>
        <w:t>Хор –Тагна 2022 года</w:t>
      </w:r>
    </w:p>
    <w:p w:rsidR="00E61A99" w:rsidRDefault="00E61A99" w:rsidP="00E61A99">
      <w:pPr>
        <w:jc w:val="center"/>
        <w:rPr>
          <w:b/>
          <w:bCs/>
        </w:rPr>
      </w:pPr>
    </w:p>
    <w:p w:rsidR="00E61A99" w:rsidRDefault="00E61A99" w:rsidP="00E61A99">
      <w:pPr>
        <w:jc w:val="center"/>
        <w:rPr>
          <w:b/>
          <w:bCs/>
        </w:rPr>
      </w:pPr>
    </w:p>
    <w:p w:rsidR="00E61A99" w:rsidRDefault="00E61A99" w:rsidP="00E61A99">
      <w:pPr>
        <w:jc w:val="center"/>
        <w:rPr>
          <w:b/>
          <w:bCs/>
        </w:rPr>
      </w:pPr>
    </w:p>
    <w:p w:rsidR="00E61A99" w:rsidRPr="00A72C63" w:rsidRDefault="00E61A99" w:rsidP="00E61A99">
      <w:pPr>
        <w:ind w:left="360"/>
        <w:jc w:val="center"/>
        <w:rPr>
          <w:rFonts w:ascii="Arial" w:hAnsi="Arial" w:cs="Arial"/>
          <w:b/>
        </w:rPr>
      </w:pPr>
      <w:r w:rsidRPr="00A72C63">
        <w:rPr>
          <w:rFonts w:ascii="Arial" w:hAnsi="Arial" w:cs="Arial"/>
          <w:b/>
        </w:rPr>
        <w:t>Муниципальная программа</w:t>
      </w:r>
    </w:p>
    <w:p w:rsidR="00E61A99" w:rsidRPr="00A72C63" w:rsidRDefault="00E61A99" w:rsidP="00E61A99">
      <w:pPr>
        <w:autoSpaceDE w:val="0"/>
        <w:autoSpaceDN w:val="0"/>
        <w:adjustRightInd w:val="0"/>
        <w:jc w:val="both"/>
        <w:outlineLvl w:val="1"/>
        <w:rPr>
          <w:rFonts w:ascii="Arial" w:hAnsi="Arial" w:cs="Arial"/>
          <w:b/>
        </w:rPr>
      </w:pPr>
      <w:r w:rsidRPr="00A72C63">
        <w:rPr>
          <w:rFonts w:ascii="Arial" w:hAnsi="Arial" w:cs="Arial"/>
          <w:b/>
        </w:rPr>
        <w:t xml:space="preserve">                «</w:t>
      </w:r>
      <w:r w:rsidR="00E9471E" w:rsidRPr="00A72C63">
        <w:rPr>
          <w:rFonts w:ascii="Arial" w:hAnsi="Arial" w:cs="Arial"/>
          <w:b/>
        </w:rPr>
        <w:t>Развитие автомобильных дорог</w:t>
      </w:r>
      <w:r w:rsidRPr="00A72C63">
        <w:rPr>
          <w:rFonts w:ascii="Arial" w:hAnsi="Arial" w:cs="Arial"/>
          <w:b/>
        </w:rPr>
        <w:t xml:space="preserve"> общего пользования местного</w:t>
      </w:r>
    </w:p>
    <w:p w:rsidR="00E61A99" w:rsidRPr="00A72C63" w:rsidRDefault="00E61A99" w:rsidP="00E61A99">
      <w:pPr>
        <w:autoSpaceDE w:val="0"/>
        <w:autoSpaceDN w:val="0"/>
        <w:adjustRightInd w:val="0"/>
        <w:jc w:val="both"/>
        <w:outlineLvl w:val="1"/>
        <w:rPr>
          <w:rFonts w:ascii="Arial" w:hAnsi="Arial" w:cs="Arial"/>
          <w:b/>
        </w:rPr>
      </w:pPr>
      <w:r w:rsidRPr="00A72C63">
        <w:rPr>
          <w:rFonts w:ascii="Arial" w:hAnsi="Arial" w:cs="Arial"/>
          <w:b/>
        </w:rPr>
        <w:t xml:space="preserve">значения Хор –Тагнинского муниципального образования на 2022-2024 гг.»  </w:t>
      </w:r>
    </w:p>
    <w:p w:rsidR="00E61A99" w:rsidRPr="00A72C63" w:rsidRDefault="00E61A99" w:rsidP="00E61A99">
      <w:pPr>
        <w:ind w:left="360"/>
        <w:jc w:val="center"/>
        <w:rPr>
          <w:rFonts w:ascii="Arial" w:hAnsi="Arial" w:cs="Arial"/>
          <w:b/>
          <w:caps/>
        </w:rPr>
      </w:pPr>
    </w:p>
    <w:p w:rsidR="00E61A99" w:rsidRPr="00A72C63" w:rsidRDefault="00E61A99" w:rsidP="00E61A99">
      <w:pPr>
        <w:ind w:left="360"/>
        <w:jc w:val="center"/>
        <w:rPr>
          <w:rFonts w:ascii="Arial" w:hAnsi="Arial" w:cs="Arial"/>
          <w:b/>
          <w:caps/>
        </w:rPr>
      </w:pPr>
      <w:r w:rsidRPr="00A72C63">
        <w:rPr>
          <w:rFonts w:ascii="Arial" w:hAnsi="Arial" w:cs="Arial"/>
          <w:b/>
          <w:caps/>
        </w:rPr>
        <w:t>Паспорт ПРОГРАММЫ</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092"/>
      </w:tblGrid>
      <w:tr w:rsidR="00E61A99" w:rsidRPr="00A72C63" w:rsidTr="005674B6">
        <w:trPr>
          <w:trHeight w:val="1171"/>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Наименование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autoSpaceDE w:val="0"/>
              <w:autoSpaceDN w:val="0"/>
              <w:adjustRightInd w:val="0"/>
              <w:jc w:val="both"/>
              <w:outlineLvl w:val="1"/>
              <w:rPr>
                <w:rFonts w:ascii="Courier New" w:hAnsi="Courier New" w:cs="Courier New"/>
                <w:sz w:val="22"/>
                <w:szCs w:val="22"/>
              </w:rPr>
            </w:pPr>
            <w:r w:rsidRPr="00A72C63">
              <w:rPr>
                <w:rFonts w:ascii="Courier New" w:hAnsi="Courier New" w:cs="Courier New"/>
                <w:sz w:val="22"/>
                <w:szCs w:val="22"/>
              </w:rPr>
              <w:t xml:space="preserve">Муниципальная программа «Развитие автомобильных дорог общего пользования местного значения Хор –Тагнинского муниципального образования </w:t>
            </w:r>
            <w:r w:rsidR="00E9471E" w:rsidRPr="00A72C63">
              <w:rPr>
                <w:rFonts w:ascii="Courier New" w:hAnsi="Courier New" w:cs="Courier New"/>
                <w:sz w:val="22"/>
                <w:szCs w:val="22"/>
              </w:rPr>
              <w:t>на 2022</w:t>
            </w:r>
            <w:r w:rsidRPr="00A72C63">
              <w:rPr>
                <w:rFonts w:ascii="Courier New" w:hAnsi="Courier New" w:cs="Courier New"/>
                <w:sz w:val="22"/>
                <w:szCs w:val="22"/>
              </w:rPr>
              <w:t>-2024гг.»  (далее - Программа)</w:t>
            </w:r>
          </w:p>
        </w:tc>
      </w:tr>
      <w:tr w:rsidR="00E61A99" w:rsidRPr="00A72C63" w:rsidTr="005674B6">
        <w:trPr>
          <w:trHeight w:val="2681"/>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Основание для разработки</w:t>
            </w:r>
          </w:p>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jc w:val="both"/>
              <w:rPr>
                <w:rFonts w:ascii="Courier New" w:hAnsi="Courier New" w:cs="Courier New"/>
                <w:sz w:val="22"/>
                <w:szCs w:val="22"/>
              </w:rPr>
            </w:pPr>
            <w:r w:rsidRPr="00A72C63">
              <w:rPr>
                <w:rFonts w:ascii="Courier New" w:hAnsi="Courier New" w:cs="Courier New"/>
                <w:sz w:val="22"/>
                <w:szCs w:val="22"/>
              </w:rPr>
              <w:t xml:space="preserve">  </w:t>
            </w:r>
            <w:r w:rsidRPr="00A72C63">
              <w:rPr>
                <w:rFonts w:ascii="Courier New" w:hAnsi="Courier New" w:cs="Courier New"/>
                <w:color w:val="000000"/>
                <w:spacing w:val="-1"/>
                <w:sz w:val="22"/>
                <w:szCs w:val="22"/>
              </w:rPr>
              <w:t xml:space="preserve"> Федеральный закон от 6 октября 2003 года № 131 - ФЗ «Об общих </w:t>
            </w:r>
            <w:r w:rsidRPr="00A72C63">
              <w:rPr>
                <w:rFonts w:ascii="Courier New" w:hAnsi="Courier New" w:cs="Courier New"/>
                <w:color w:val="000000"/>
                <w:sz w:val="22"/>
                <w:szCs w:val="22"/>
              </w:rPr>
              <w:t xml:space="preserve">принципах организации местного самоуправления в Российской Федерации», </w:t>
            </w:r>
            <w:r w:rsidRPr="00A72C63">
              <w:rPr>
                <w:rFonts w:ascii="Courier New" w:hAnsi="Courier New" w:cs="Courier New"/>
                <w:sz w:val="22"/>
                <w:szCs w:val="22"/>
              </w:rPr>
              <w:t xml:space="preserve">от 08.11.2007г.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№196-ФЗ </w:t>
            </w:r>
            <w:r w:rsidRPr="00A72C63">
              <w:rPr>
                <w:rFonts w:ascii="Courier New" w:hAnsi="Courier New" w:cs="Courier New"/>
                <w:color w:val="000000"/>
                <w:sz w:val="22"/>
                <w:szCs w:val="22"/>
              </w:rPr>
              <w:t>«О безопасности дорожного движения».</w:t>
            </w:r>
            <w:r w:rsidRPr="00A72C63">
              <w:rPr>
                <w:rFonts w:ascii="Courier New" w:hAnsi="Courier New" w:cs="Courier New"/>
                <w:sz w:val="22"/>
                <w:szCs w:val="22"/>
              </w:rPr>
              <w:t xml:space="preserve"> Устав Хор –Тагнинского муниципального образования </w:t>
            </w:r>
          </w:p>
        </w:tc>
      </w:tr>
      <w:tr w:rsidR="00E61A99" w:rsidRPr="00A72C63" w:rsidTr="00A72C63">
        <w:trPr>
          <w:trHeight w:val="563"/>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Разработчик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 xml:space="preserve">  Администрация Хор –Тагнинского муниципального образования </w:t>
            </w:r>
          </w:p>
        </w:tc>
      </w:tr>
      <w:tr w:rsidR="00E61A99" w:rsidRPr="00A72C63" w:rsidTr="005674B6">
        <w:trPr>
          <w:trHeight w:val="664"/>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Исполнители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ind w:left="34"/>
              <w:rPr>
                <w:rFonts w:ascii="Courier New" w:hAnsi="Courier New" w:cs="Courier New"/>
                <w:sz w:val="22"/>
                <w:szCs w:val="22"/>
              </w:rPr>
            </w:pPr>
            <w:r w:rsidRPr="00A72C63">
              <w:rPr>
                <w:rFonts w:ascii="Courier New" w:hAnsi="Courier New" w:cs="Courier New"/>
                <w:sz w:val="22"/>
                <w:szCs w:val="22"/>
              </w:rPr>
              <w:t>Администрация Хор –Тагнинского муниципального образования</w:t>
            </w:r>
          </w:p>
          <w:p w:rsidR="00E61A99" w:rsidRPr="00A72C63" w:rsidRDefault="00E61A99" w:rsidP="005674B6">
            <w:pPr>
              <w:ind w:left="34"/>
              <w:rPr>
                <w:rFonts w:ascii="Courier New" w:hAnsi="Courier New" w:cs="Courier New"/>
                <w:sz w:val="22"/>
                <w:szCs w:val="22"/>
              </w:rPr>
            </w:pPr>
            <w:r w:rsidRPr="00A72C63">
              <w:rPr>
                <w:rFonts w:ascii="Courier New" w:hAnsi="Courier New" w:cs="Courier New"/>
                <w:sz w:val="22"/>
                <w:szCs w:val="22"/>
              </w:rPr>
              <w:t>- подрядные организации, победившие при проведении аукциона на выполнение работ, предусмотренных данной программой</w:t>
            </w:r>
          </w:p>
        </w:tc>
      </w:tr>
      <w:tr w:rsidR="00E61A99" w:rsidRPr="00A72C63" w:rsidTr="005674B6">
        <w:trPr>
          <w:trHeight w:val="1348"/>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Цель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E9471E">
            <w:pPr>
              <w:ind w:left="317" w:hanging="283"/>
              <w:jc w:val="both"/>
              <w:rPr>
                <w:rFonts w:ascii="Courier New" w:hAnsi="Courier New" w:cs="Courier New"/>
                <w:sz w:val="22"/>
                <w:szCs w:val="22"/>
              </w:rPr>
            </w:pPr>
            <w:r w:rsidRPr="00A72C63">
              <w:rPr>
                <w:rFonts w:ascii="Courier New" w:hAnsi="Courier New" w:cs="Courier New"/>
                <w:sz w:val="22"/>
                <w:szCs w:val="22"/>
              </w:rPr>
              <w:t xml:space="preserve">Повышение эффективности и безопасности функционирования сети   автомобильных   </w:t>
            </w:r>
            <w:proofErr w:type="gramStart"/>
            <w:r w:rsidRPr="00A72C63">
              <w:rPr>
                <w:rFonts w:ascii="Courier New" w:hAnsi="Courier New" w:cs="Courier New"/>
                <w:sz w:val="22"/>
                <w:szCs w:val="22"/>
              </w:rPr>
              <w:t>дорог  общего</w:t>
            </w:r>
            <w:proofErr w:type="gramEnd"/>
            <w:r w:rsidRPr="00A72C63">
              <w:rPr>
                <w:rFonts w:ascii="Courier New" w:hAnsi="Courier New" w:cs="Courier New"/>
                <w:sz w:val="22"/>
                <w:szCs w:val="22"/>
              </w:rPr>
              <w:t xml:space="preserve">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p>
        </w:tc>
      </w:tr>
      <w:tr w:rsidR="00E61A99" w:rsidRPr="00A72C63" w:rsidTr="005674B6">
        <w:trPr>
          <w:trHeight w:val="294"/>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Задачи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E61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A72C63">
              <w:rPr>
                <w:rFonts w:ascii="Courier New" w:hAnsi="Courier New" w:cs="Courier New"/>
                <w:sz w:val="22"/>
                <w:szCs w:val="22"/>
              </w:rPr>
              <w:t xml:space="preserve"> Улучшение транспортно-эксплуатационного     состояния существующей сети автомобильных дорог общего пользования местного значения.</w:t>
            </w:r>
          </w:p>
          <w:p w:rsidR="00E61A99" w:rsidRPr="00A72C63" w:rsidRDefault="00E61A99" w:rsidP="00E61A99">
            <w:pPr>
              <w:jc w:val="both"/>
              <w:rPr>
                <w:rFonts w:ascii="Courier New" w:hAnsi="Courier New" w:cs="Courier New"/>
                <w:sz w:val="22"/>
                <w:szCs w:val="22"/>
              </w:rPr>
            </w:pPr>
            <w:r w:rsidRPr="00A72C63">
              <w:rPr>
                <w:rFonts w:ascii="Courier New" w:hAnsi="Courier New" w:cs="Courier New"/>
                <w:sz w:val="22"/>
                <w:szCs w:val="22"/>
              </w:rPr>
              <w:t>Приведение улично-дорожной сети в соответствие с требованиями норм и технических регламентов.</w:t>
            </w:r>
          </w:p>
        </w:tc>
      </w:tr>
      <w:tr w:rsidR="00E61A99" w:rsidRPr="00A72C63" w:rsidTr="005674B6">
        <w:trPr>
          <w:trHeight w:val="416"/>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574134" w:rsidP="005674B6">
            <w:pPr>
              <w:rPr>
                <w:rFonts w:ascii="Courier New" w:hAnsi="Courier New" w:cs="Courier New"/>
                <w:sz w:val="22"/>
                <w:szCs w:val="22"/>
              </w:rPr>
            </w:pPr>
            <w:r w:rsidRPr="00A72C63">
              <w:rPr>
                <w:rFonts w:ascii="Courier New" w:hAnsi="Courier New" w:cs="Courier New"/>
                <w:sz w:val="22"/>
                <w:szCs w:val="22"/>
              </w:rPr>
              <w:t>Обоснование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574134" w:rsidP="0057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A72C63">
              <w:rPr>
                <w:rFonts w:ascii="Courier New" w:hAnsi="Courier New" w:cs="Courier New"/>
                <w:sz w:val="22"/>
                <w:szCs w:val="22"/>
              </w:rPr>
              <w:t>Социально-экономическое развитие Хор –Тагнинского муниципального образования во многом сдерживается неудовлетворительным транспортно-эксплуатационным состоянием и недостаточным уровнем развития автомобильных дорог общего пользования. В создавшейся ситуации необходимо принять меры по качественному изменению состояния автомобильных дорог общего пользования местного значения на территории Хор –Тагнинского муниципального образования</w:t>
            </w:r>
          </w:p>
        </w:tc>
      </w:tr>
      <w:tr w:rsidR="00E61A99" w:rsidRPr="00A72C63" w:rsidTr="005674B6">
        <w:trPr>
          <w:trHeight w:val="659"/>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Сроки и этапы реализации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2022-2024   годы</w:t>
            </w:r>
          </w:p>
        </w:tc>
      </w:tr>
      <w:tr w:rsidR="00E61A99" w:rsidRPr="00A72C63" w:rsidTr="00B151F2">
        <w:trPr>
          <w:trHeight w:val="3533"/>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lastRenderedPageBreak/>
              <w:t>Объем и источники финансирования Программы</w:t>
            </w:r>
          </w:p>
        </w:tc>
        <w:tc>
          <w:tcPr>
            <w:tcW w:w="7092" w:type="dxa"/>
            <w:tcBorders>
              <w:top w:val="single" w:sz="4" w:space="0" w:color="auto"/>
              <w:left w:val="single" w:sz="4" w:space="0" w:color="auto"/>
              <w:bottom w:val="single" w:sz="4" w:space="0" w:color="auto"/>
              <w:right w:val="single" w:sz="4" w:space="0" w:color="auto"/>
            </w:tcBorders>
            <w:vAlign w:val="center"/>
            <w:hideMark/>
          </w:tcPr>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Объем финансирования </w:t>
            </w:r>
            <w:r w:rsidRPr="00A72C63">
              <w:rPr>
                <w:rFonts w:ascii="Courier New" w:hAnsi="Courier New" w:cs="Courier New"/>
                <w:color w:val="000000"/>
                <w:sz w:val="22"/>
                <w:szCs w:val="22"/>
                <w:lang w:val="ru-RU" w:eastAsia="ru-RU"/>
              </w:rPr>
              <w:t>166 450,25</w:t>
            </w:r>
            <w:r w:rsidRPr="00A72C63">
              <w:rPr>
                <w:rFonts w:ascii="Courier New" w:hAnsi="Courier New" w:cs="Courier New"/>
                <w:sz w:val="22"/>
                <w:szCs w:val="22"/>
                <w:lang w:val="ru-RU" w:eastAsia="ru-RU"/>
              </w:rPr>
              <w:t xml:space="preserve"> тыс. руб. </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2022 г. – </w:t>
            </w:r>
            <w:r w:rsidRPr="00A72C63">
              <w:rPr>
                <w:rFonts w:ascii="Courier New" w:hAnsi="Courier New" w:cs="Courier New"/>
                <w:color w:val="000000"/>
                <w:sz w:val="22"/>
                <w:szCs w:val="22"/>
                <w:lang w:val="ru-RU" w:eastAsia="ru-RU"/>
              </w:rPr>
              <w:t>2 256,9</w:t>
            </w:r>
            <w:r w:rsidRPr="00A72C63">
              <w:rPr>
                <w:rFonts w:ascii="Courier New" w:hAnsi="Courier New" w:cs="Courier New"/>
                <w:sz w:val="22"/>
                <w:szCs w:val="22"/>
                <w:lang w:val="ru-RU" w:eastAsia="ru-RU"/>
              </w:rPr>
              <w:t xml:space="preserve"> тыс. руб.;</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2023 г. – </w:t>
            </w:r>
            <w:r w:rsidRPr="00A72C63">
              <w:rPr>
                <w:rFonts w:ascii="Courier New" w:hAnsi="Courier New" w:cs="Courier New"/>
                <w:color w:val="000000"/>
                <w:sz w:val="22"/>
                <w:szCs w:val="22"/>
                <w:lang w:val="ru-RU" w:eastAsia="ru-RU"/>
              </w:rPr>
              <w:t>161 642,250</w:t>
            </w:r>
            <w:r w:rsidRPr="00A72C63">
              <w:rPr>
                <w:rFonts w:ascii="Courier New" w:hAnsi="Courier New" w:cs="Courier New"/>
                <w:sz w:val="22"/>
                <w:szCs w:val="22"/>
                <w:lang w:val="ru-RU" w:eastAsia="ru-RU"/>
              </w:rPr>
              <w:t xml:space="preserve"> тыс. руб.   </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2024 г. – </w:t>
            </w:r>
            <w:r w:rsidRPr="00A72C63">
              <w:rPr>
                <w:rFonts w:ascii="Courier New" w:hAnsi="Courier New" w:cs="Courier New"/>
                <w:color w:val="000000"/>
                <w:sz w:val="22"/>
                <w:szCs w:val="22"/>
                <w:lang w:val="ru-RU" w:eastAsia="ru-RU"/>
              </w:rPr>
              <w:t>2 551,1</w:t>
            </w:r>
            <w:r w:rsidRPr="00A72C63">
              <w:rPr>
                <w:rFonts w:ascii="Courier New" w:hAnsi="Courier New" w:cs="Courier New"/>
                <w:sz w:val="22"/>
                <w:szCs w:val="22"/>
                <w:lang w:val="ru-RU" w:eastAsia="ru-RU"/>
              </w:rPr>
              <w:t xml:space="preserve"> тыс. руб.   </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в том числе:</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sym w:font="Wingdings 2" w:char="F097"/>
            </w:r>
            <w:r w:rsidRPr="00A72C63">
              <w:rPr>
                <w:rFonts w:ascii="Courier New" w:hAnsi="Courier New" w:cs="Courier New"/>
                <w:sz w:val="22"/>
                <w:szCs w:val="22"/>
                <w:lang w:val="ru-RU" w:eastAsia="ru-RU"/>
              </w:rPr>
              <w:t xml:space="preserve"> средства местного бюджета 9 691,25 тыс. руб.;</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2022 г. –  2 256.9 тыс. руб.;</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2023 г. –  </w:t>
            </w:r>
            <w:r w:rsidRPr="00A72C63">
              <w:rPr>
                <w:rFonts w:ascii="Courier New" w:hAnsi="Courier New" w:cs="Courier New"/>
                <w:color w:val="000000"/>
                <w:sz w:val="22"/>
                <w:szCs w:val="22"/>
                <w:lang w:val="ru-RU" w:eastAsia="ru-RU"/>
              </w:rPr>
              <w:t>4 883,250</w:t>
            </w:r>
            <w:r w:rsidRPr="00A72C63">
              <w:rPr>
                <w:rFonts w:ascii="Courier New" w:hAnsi="Courier New" w:cs="Courier New"/>
                <w:sz w:val="22"/>
                <w:szCs w:val="22"/>
                <w:lang w:val="ru-RU" w:eastAsia="ru-RU"/>
              </w:rPr>
              <w:t xml:space="preserve"> тыс. руб.   </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2024 г. –  2 551.1 тыс. руб.   </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 </w:t>
            </w:r>
            <w:r w:rsidRPr="00A72C63">
              <w:rPr>
                <w:rFonts w:ascii="Courier New" w:hAnsi="Courier New" w:cs="Courier New"/>
                <w:sz w:val="22"/>
                <w:szCs w:val="22"/>
                <w:lang w:val="ru-RU" w:eastAsia="ru-RU"/>
              </w:rPr>
              <w:sym w:font="Wingdings 2" w:char="F097"/>
            </w:r>
            <w:r w:rsidRPr="00A72C63">
              <w:rPr>
                <w:rFonts w:ascii="Courier New" w:hAnsi="Courier New" w:cs="Courier New"/>
                <w:sz w:val="22"/>
                <w:szCs w:val="22"/>
                <w:lang w:val="ru-RU" w:eastAsia="ru-RU"/>
              </w:rPr>
              <w:t xml:space="preserve"> средства областного бюджета – 156 759,0 тыс. руб.</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2022 г. –  0,0  тыс. руб.;</w:t>
            </w:r>
          </w:p>
          <w:p w:rsidR="00942F61"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 xml:space="preserve">2023 г. – 156 759,000 тыс. руб.  </w:t>
            </w:r>
          </w:p>
          <w:p w:rsidR="00E61A99" w:rsidRPr="00A72C63" w:rsidRDefault="00942F61" w:rsidP="00B151F2">
            <w:pPr>
              <w:pStyle w:val="3"/>
              <w:spacing w:after="0"/>
              <w:ind w:left="459" w:hanging="317"/>
              <w:rPr>
                <w:rFonts w:ascii="Courier New" w:hAnsi="Courier New" w:cs="Courier New"/>
                <w:sz w:val="22"/>
                <w:szCs w:val="22"/>
                <w:lang w:val="ru-RU" w:eastAsia="ru-RU"/>
              </w:rPr>
            </w:pPr>
            <w:r w:rsidRPr="00A72C63">
              <w:rPr>
                <w:rFonts w:ascii="Courier New" w:hAnsi="Courier New" w:cs="Courier New"/>
                <w:sz w:val="22"/>
                <w:szCs w:val="22"/>
                <w:lang w:val="ru-RU" w:eastAsia="ru-RU"/>
              </w:rPr>
              <w:t>2024 г. –  0,0 тыс. руб.</w:t>
            </w:r>
            <w:r w:rsidR="00E61A99" w:rsidRPr="00A72C63">
              <w:rPr>
                <w:rFonts w:ascii="Courier New" w:hAnsi="Courier New" w:cs="Courier New"/>
                <w:sz w:val="22"/>
                <w:szCs w:val="22"/>
                <w:lang w:val="ru-RU" w:eastAsia="ru-RU"/>
              </w:rPr>
              <w:t xml:space="preserve">.  </w:t>
            </w:r>
          </w:p>
        </w:tc>
      </w:tr>
      <w:tr w:rsidR="00E61A99" w:rsidRPr="00A72C63" w:rsidTr="00A72C63">
        <w:trPr>
          <w:trHeight w:val="2144"/>
        </w:trPr>
        <w:tc>
          <w:tcPr>
            <w:tcW w:w="241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5674B6">
            <w:pPr>
              <w:rPr>
                <w:rFonts w:ascii="Courier New" w:hAnsi="Courier New" w:cs="Courier New"/>
                <w:sz w:val="22"/>
                <w:szCs w:val="22"/>
              </w:rPr>
            </w:pPr>
            <w:r w:rsidRPr="00A72C63">
              <w:rPr>
                <w:rFonts w:ascii="Courier New" w:hAnsi="Courier New" w:cs="Courier New"/>
                <w:sz w:val="22"/>
                <w:szCs w:val="22"/>
              </w:rPr>
              <w:t>Ожидаемые результаты реализации Программы и показатели социально-экономической эффективности</w:t>
            </w:r>
          </w:p>
        </w:tc>
        <w:tc>
          <w:tcPr>
            <w:tcW w:w="7092" w:type="dxa"/>
            <w:tcBorders>
              <w:top w:val="single" w:sz="4" w:space="0" w:color="auto"/>
              <w:left w:val="single" w:sz="4" w:space="0" w:color="auto"/>
              <w:bottom w:val="single" w:sz="4" w:space="0" w:color="auto"/>
              <w:right w:val="single" w:sz="4" w:space="0" w:color="auto"/>
            </w:tcBorders>
            <w:vAlign w:val="center"/>
            <w:hideMark/>
          </w:tcPr>
          <w:p w:rsidR="00E61A99" w:rsidRPr="00A72C63" w:rsidRDefault="00E61A99" w:rsidP="00E91086">
            <w:pPr>
              <w:ind w:left="317" w:hanging="218"/>
              <w:rPr>
                <w:rFonts w:ascii="Courier New" w:hAnsi="Courier New" w:cs="Courier New"/>
                <w:sz w:val="22"/>
                <w:szCs w:val="22"/>
              </w:rPr>
            </w:pPr>
            <w:r w:rsidRPr="00A72C63">
              <w:rPr>
                <w:rFonts w:ascii="Courier New" w:hAnsi="Courier New" w:cs="Courier New"/>
                <w:color w:val="000000"/>
                <w:sz w:val="22"/>
                <w:szCs w:val="22"/>
              </w:rPr>
              <w:t>1.</w:t>
            </w:r>
            <w:r w:rsidRPr="00A72C63">
              <w:rPr>
                <w:rFonts w:ascii="Courier New" w:hAnsi="Courier New" w:cs="Courier New"/>
                <w:sz w:val="22"/>
                <w:szCs w:val="22"/>
              </w:rPr>
              <w:t xml:space="preserve"> </w:t>
            </w:r>
            <w:r w:rsidR="00E91086" w:rsidRPr="00A72C63">
              <w:rPr>
                <w:rFonts w:ascii="Courier New" w:hAnsi="Courier New" w:cs="Courier New"/>
                <w:sz w:val="22"/>
                <w:szCs w:val="22"/>
              </w:rPr>
              <w:t>Протяженность отремонтированных автомобильных дорог общего пользования местного значения   в Хор –</w:t>
            </w:r>
            <w:proofErr w:type="spellStart"/>
            <w:r w:rsidR="00E91086" w:rsidRPr="00A72C63">
              <w:rPr>
                <w:rFonts w:ascii="Courier New" w:hAnsi="Courier New" w:cs="Courier New"/>
                <w:sz w:val="22"/>
                <w:szCs w:val="22"/>
              </w:rPr>
              <w:t>Тагнинском</w:t>
            </w:r>
            <w:proofErr w:type="spellEnd"/>
            <w:r w:rsidR="00E91086" w:rsidRPr="00A72C63">
              <w:rPr>
                <w:rFonts w:ascii="Courier New" w:hAnsi="Courier New" w:cs="Courier New"/>
                <w:sz w:val="22"/>
                <w:szCs w:val="22"/>
              </w:rPr>
              <w:t xml:space="preserve"> муниципальном образовании: </w:t>
            </w:r>
          </w:p>
          <w:p w:rsidR="00E91086" w:rsidRPr="00A72C63" w:rsidRDefault="00E91086" w:rsidP="00E91086">
            <w:pPr>
              <w:pStyle w:val="a7"/>
              <w:numPr>
                <w:ilvl w:val="0"/>
                <w:numId w:val="2"/>
              </w:numPr>
              <w:rPr>
                <w:rFonts w:ascii="Courier New" w:hAnsi="Courier New" w:cs="Courier New"/>
                <w:sz w:val="22"/>
                <w:szCs w:val="22"/>
              </w:rPr>
            </w:pPr>
            <w:r w:rsidRPr="00A72C63">
              <w:rPr>
                <w:rFonts w:ascii="Courier New" w:hAnsi="Courier New" w:cs="Courier New"/>
                <w:sz w:val="22"/>
                <w:szCs w:val="22"/>
              </w:rPr>
              <w:t>в 2022 году- 0,7 км</w:t>
            </w:r>
          </w:p>
          <w:p w:rsidR="00E91086" w:rsidRPr="00A72C63" w:rsidRDefault="00E91086" w:rsidP="00E91086">
            <w:pPr>
              <w:pStyle w:val="a7"/>
              <w:numPr>
                <w:ilvl w:val="0"/>
                <w:numId w:val="2"/>
              </w:numPr>
              <w:rPr>
                <w:rFonts w:ascii="Courier New" w:hAnsi="Courier New" w:cs="Courier New"/>
                <w:sz w:val="22"/>
                <w:szCs w:val="22"/>
              </w:rPr>
            </w:pPr>
            <w:r w:rsidRPr="00A72C63">
              <w:rPr>
                <w:rFonts w:ascii="Courier New" w:hAnsi="Courier New" w:cs="Courier New"/>
                <w:sz w:val="22"/>
                <w:szCs w:val="22"/>
              </w:rPr>
              <w:t>в 2023 году – 2,437 км</w:t>
            </w:r>
          </w:p>
          <w:p w:rsidR="00E91086" w:rsidRPr="00A72C63" w:rsidRDefault="00E91086" w:rsidP="00E91086">
            <w:pPr>
              <w:pStyle w:val="a7"/>
              <w:numPr>
                <w:ilvl w:val="0"/>
                <w:numId w:val="2"/>
              </w:numPr>
              <w:rPr>
                <w:rFonts w:ascii="Courier New" w:hAnsi="Courier New" w:cs="Courier New"/>
                <w:sz w:val="22"/>
                <w:szCs w:val="22"/>
              </w:rPr>
            </w:pPr>
            <w:r w:rsidRPr="00A72C63">
              <w:rPr>
                <w:rFonts w:ascii="Courier New" w:hAnsi="Courier New" w:cs="Courier New"/>
                <w:sz w:val="22"/>
                <w:szCs w:val="22"/>
              </w:rPr>
              <w:t>в 2024 году – 0,0</w:t>
            </w:r>
          </w:p>
          <w:p w:rsidR="00E61A99" w:rsidRPr="00A72C63" w:rsidRDefault="00E61A99" w:rsidP="00E91086">
            <w:pPr>
              <w:ind w:left="317" w:hanging="218"/>
              <w:rPr>
                <w:rFonts w:ascii="Courier New" w:hAnsi="Courier New" w:cs="Courier New"/>
                <w:sz w:val="22"/>
                <w:szCs w:val="22"/>
              </w:rPr>
            </w:pPr>
          </w:p>
        </w:tc>
      </w:tr>
      <w:tr w:rsidR="00E91086" w:rsidRPr="00A72C63" w:rsidTr="005674B6">
        <w:trPr>
          <w:trHeight w:val="4377"/>
        </w:trPr>
        <w:tc>
          <w:tcPr>
            <w:tcW w:w="2412" w:type="dxa"/>
            <w:tcBorders>
              <w:top w:val="single" w:sz="4" w:space="0" w:color="auto"/>
              <w:left w:val="single" w:sz="4" w:space="0" w:color="auto"/>
              <w:bottom w:val="single" w:sz="4" w:space="0" w:color="auto"/>
              <w:right w:val="single" w:sz="4" w:space="0" w:color="auto"/>
            </w:tcBorders>
            <w:vAlign w:val="center"/>
          </w:tcPr>
          <w:p w:rsidR="00E91086" w:rsidRPr="00A72C63" w:rsidRDefault="00E91086" w:rsidP="005674B6">
            <w:pPr>
              <w:rPr>
                <w:rFonts w:ascii="Courier New" w:hAnsi="Courier New" w:cs="Courier New"/>
                <w:sz w:val="22"/>
                <w:szCs w:val="22"/>
              </w:rPr>
            </w:pPr>
            <w:r w:rsidRPr="00A72C63">
              <w:rPr>
                <w:rFonts w:ascii="Courier New" w:hAnsi="Courier New" w:cs="Courier New"/>
                <w:sz w:val="22"/>
                <w:szCs w:val="22"/>
              </w:rPr>
              <w:t>Показатели эффективности Программы</w:t>
            </w:r>
          </w:p>
        </w:tc>
        <w:tc>
          <w:tcPr>
            <w:tcW w:w="7092" w:type="dxa"/>
            <w:tcBorders>
              <w:top w:val="single" w:sz="4" w:space="0" w:color="auto"/>
              <w:left w:val="single" w:sz="4" w:space="0" w:color="auto"/>
              <w:bottom w:val="single" w:sz="4" w:space="0" w:color="auto"/>
              <w:right w:val="single" w:sz="4" w:space="0" w:color="auto"/>
            </w:tcBorders>
            <w:vAlign w:val="center"/>
          </w:tcPr>
          <w:p w:rsidR="00E91086" w:rsidRPr="00A72C63" w:rsidRDefault="00E91086" w:rsidP="00E9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Courier New" w:hAnsi="Courier New" w:cs="Courier New"/>
                <w:sz w:val="22"/>
                <w:szCs w:val="22"/>
              </w:rPr>
            </w:pPr>
            <w:r w:rsidRPr="00A72C63">
              <w:rPr>
                <w:rFonts w:ascii="Courier New" w:hAnsi="Courier New" w:cs="Courier New"/>
                <w:sz w:val="22"/>
                <w:szCs w:val="22"/>
              </w:rPr>
              <w:t>Оценка эффективности Программы определяется на основе социально-экономического, экологического и транспортного эффекта от реализации Программы.</w:t>
            </w:r>
          </w:p>
          <w:p w:rsidR="00E91086" w:rsidRPr="00A72C63" w:rsidRDefault="00E91086" w:rsidP="00E9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Courier New" w:hAnsi="Courier New" w:cs="Courier New"/>
                <w:sz w:val="22"/>
                <w:szCs w:val="22"/>
              </w:rPr>
            </w:pPr>
            <w:r w:rsidRPr="00A72C63">
              <w:rPr>
                <w:rFonts w:ascii="Courier New" w:hAnsi="Courier New" w:cs="Courier New"/>
                <w:sz w:val="22"/>
                <w:szCs w:val="22"/>
              </w:rPr>
              <w:t>Транспортный эффект заключается в экономии затрат на эксплуатацию транспортных средств, уменьшении рисков дорожно-транспортных происшествий, повышении комфортности движения.</w:t>
            </w:r>
          </w:p>
          <w:p w:rsidR="00E91086" w:rsidRPr="00A72C63" w:rsidRDefault="00E91086" w:rsidP="00E91086">
            <w:pPr>
              <w:ind w:left="317" w:hanging="218"/>
              <w:rPr>
                <w:rFonts w:ascii="Courier New" w:hAnsi="Courier New" w:cs="Courier New"/>
                <w:color w:val="000000"/>
                <w:sz w:val="22"/>
                <w:szCs w:val="22"/>
              </w:rPr>
            </w:pPr>
            <w:r w:rsidRPr="00A72C63">
              <w:rPr>
                <w:rFonts w:ascii="Courier New" w:hAnsi="Courier New" w:cs="Courier New"/>
                <w:sz w:val="22"/>
                <w:szCs w:val="22"/>
              </w:rPr>
              <w:t>Реализация Программы будет способствовать улучшению технико-эксплуатационного состояния дорог Хор –Тагнинского муниципального образования, возможному росту экономической активности, улучшению условий жизни населения на территории муниципального образования и позволит сократить протяженность сети автомобильных дорог общего пользования местного значения с гравийно-песчаным покрытием, не соответствующих нормативным требованиям к транспортным показателям.</w:t>
            </w:r>
          </w:p>
        </w:tc>
      </w:tr>
      <w:tr w:rsidR="00E91086" w:rsidRPr="00A72C63" w:rsidTr="00A72C63">
        <w:trPr>
          <w:trHeight w:val="1691"/>
        </w:trPr>
        <w:tc>
          <w:tcPr>
            <w:tcW w:w="2412" w:type="dxa"/>
            <w:tcBorders>
              <w:top w:val="single" w:sz="4" w:space="0" w:color="auto"/>
              <w:left w:val="single" w:sz="4" w:space="0" w:color="auto"/>
              <w:bottom w:val="single" w:sz="4" w:space="0" w:color="auto"/>
              <w:right w:val="single" w:sz="4" w:space="0" w:color="auto"/>
            </w:tcBorders>
            <w:vAlign w:val="center"/>
          </w:tcPr>
          <w:p w:rsidR="00E91086" w:rsidRPr="00A72C63" w:rsidRDefault="00E91086" w:rsidP="005674B6">
            <w:pPr>
              <w:rPr>
                <w:rFonts w:ascii="Courier New" w:hAnsi="Courier New" w:cs="Courier New"/>
                <w:sz w:val="22"/>
                <w:szCs w:val="22"/>
              </w:rPr>
            </w:pPr>
            <w:r w:rsidRPr="00A72C63">
              <w:rPr>
                <w:rFonts w:ascii="Courier New" w:hAnsi="Courier New" w:cs="Courier New"/>
                <w:sz w:val="22"/>
                <w:szCs w:val="22"/>
              </w:rPr>
              <w:t>Контроль за реализацией Программы</w:t>
            </w:r>
          </w:p>
        </w:tc>
        <w:tc>
          <w:tcPr>
            <w:tcW w:w="7092" w:type="dxa"/>
            <w:tcBorders>
              <w:top w:val="single" w:sz="4" w:space="0" w:color="auto"/>
              <w:left w:val="single" w:sz="4" w:space="0" w:color="auto"/>
              <w:bottom w:val="single" w:sz="4" w:space="0" w:color="auto"/>
              <w:right w:val="single" w:sz="4" w:space="0" w:color="auto"/>
            </w:tcBorders>
            <w:vAlign w:val="center"/>
          </w:tcPr>
          <w:p w:rsidR="00E91086" w:rsidRPr="00A72C63" w:rsidRDefault="00E91086" w:rsidP="00E94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Courier New" w:hAnsi="Courier New" w:cs="Courier New"/>
                <w:sz w:val="22"/>
                <w:szCs w:val="22"/>
              </w:rPr>
            </w:pPr>
            <w:r w:rsidRPr="00A72C63">
              <w:rPr>
                <w:rFonts w:ascii="Courier New" w:hAnsi="Courier New" w:cs="Courier New"/>
                <w:sz w:val="22"/>
                <w:szCs w:val="22"/>
              </w:rPr>
              <w:t xml:space="preserve">Контроль за реализацией программы  осуществляется местной администрацией  Хор –Тагнинского муниципального образования                                                                                                                                                                                                                                                                                                                                                                                                                                                                                                                                                                                                                    </w:t>
            </w:r>
          </w:p>
        </w:tc>
      </w:tr>
    </w:tbl>
    <w:p w:rsidR="00A72C63" w:rsidRDefault="00A72C63"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b/>
          <w:lang w:eastAsia="ar-SA"/>
        </w:rPr>
      </w:pP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b/>
          <w:lang w:eastAsia="ar-SA"/>
        </w:rPr>
      </w:pPr>
      <w:r w:rsidRPr="00A72C63">
        <w:rPr>
          <w:rFonts w:ascii="Arial" w:hAnsi="Arial" w:cs="Arial"/>
          <w:b/>
          <w:lang w:eastAsia="ar-SA"/>
        </w:rPr>
        <w:t xml:space="preserve">1. Содержание проблемы и обоснование необходимости её решения </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center"/>
        <w:rPr>
          <w:rFonts w:ascii="Arial" w:hAnsi="Arial" w:cs="Arial"/>
          <w:b/>
          <w:lang w:eastAsia="ar-SA"/>
        </w:rPr>
      </w:pPr>
      <w:r w:rsidRPr="00A72C63">
        <w:rPr>
          <w:rFonts w:ascii="Arial" w:hAnsi="Arial" w:cs="Arial"/>
          <w:b/>
          <w:lang w:eastAsia="ar-SA"/>
        </w:rPr>
        <w:t>программным методом</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A72C63">
        <w:rPr>
          <w:rFonts w:ascii="Arial" w:hAnsi="Arial" w:cs="Arial"/>
        </w:rPr>
        <w:t xml:space="preserve">Значительная часть асфальтобетонного, гравийного и грунтового покрытия дорог </w:t>
      </w:r>
      <w:r w:rsidRPr="00A72C63">
        <w:rPr>
          <w:rFonts w:ascii="Arial" w:hAnsi="Arial" w:cs="Arial"/>
          <w:color w:val="000000"/>
          <w:spacing w:val="3"/>
        </w:rPr>
        <w:t xml:space="preserve">общего пользования </w:t>
      </w:r>
      <w:r w:rsidRPr="00A72C63">
        <w:rPr>
          <w:rFonts w:ascii="Arial" w:hAnsi="Arial" w:cs="Arial"/>
        </w:rPr>
        <w:t>Хор –Тагнинского муниципального образования имеет высокую степень износа, так как срок службы дорожных покрытий истек. Ветхое состояние дорожного покрытия объясняется тем, что в течение длительного времени по причине недостаточного финансирования отрасли практически не производился его ремонт.</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lastRenderedPageBreak/>
        <w:t xml:space="preserve">От уровня технико-эксплуатационного состояния дорог </w:t>
      </w:r>
      <w:r w:rsidRPr="00A72C63">
        <w:rPr>
          <w:rFonts w:ascii="Arial" w:hAnsi="Arial" w:cs="Arial"/>
          <w:color w:val="000000"/>
          <w:spacing w:val="3"/>
        </w:rPr>
        <w:t xml:space="preserve">общего пользования </w:t>
      </w:r>
      <w:r w:rsidRPr="00A72C63">
        <w:rPr>
          <w:rFonts w:ascii="Arial" w:hAnsi="Arial" w:cs="Arial"/>
        </w:rPr>
        <w:t>во многом зависит качество жизни населения.</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В связи с вышеизложенным возникает необходимость повышения качества дорог </w:t>
      </w:r>
      <w:r w:rsidRPr="00A72C63">
        <w:rPr>
          <w:rFonts w:ascii="Arial" w:hAnsi="Arial" w:cs="Arial"/>
          <w:color w:val="000000"/>
          <w:spacing w:val="3"/>
        </w:rPr>
        <w:t xml:space="preserve">общего пользования, </w:t>
      </w:r>
      <w:r w:rsidRPr="00A72C63">
        <w:rPr>
          <w:rFonts w:ascii="Arial" w:hAnsi="Arial" w:cs="Arial"/>
        </w:rPr>
        <w:t>посредством приведения технико-эксплуатационного состояния дорожного покрытия к нормативным требованиям.</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Применение программного метода при решении вышеуказанной проблемы обусловлено необходимостью комплексного подхода для достижения поставленной цели, обеспечивающего проведение мероприятий по разным направлениям благоустройства территории Хор –Тагнинского муниципального образования. Анализ программных мероприятий позволяет сделать вывод об отсутствии значительных рисков при реализации программы.</w:t>
      </w:r>
    </w:p>
    <w:p w:rsidR="002A5AC7" w:rsidRPr="00A72C63" w:rsidRDefault="002A5AC7" w:rsidP="002A5A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rFonts w:ascii="Arial" w:hAnsi="Arial" w:cs="Arial"/>
          <w:b/>
          <w:bCs/>
        </w:rPr>
      </w:pPr>
      <w:r w:rsidRPr="00A72C63">
        <w:rPr>
          <w:rFonts w:ascii="Arial" w:hAnsi="Arial" w:cs="Arial"/>
          <w:b/>
          <w:bCs/>
        </w:rPr>
        <w:t>2. Цели и задачи программы</w:t>
      </w:r>
    </w:p>
    <w:p w:rsidR="002A5AC7" w:rsidRPr="00A72C63" w:rsidRDefault="002A5AC7" w:rsidP="00B1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Целью программы является повышение уровня благоустройства дорог </w:t>
      </w:r>
      <w:r w:rsidRPr="00A72C63">
        <w:rPr>
          <w:rFonts w:ascii="Arial" w:hAnsi="Arial" w:cs="Arial"/>
          <w:color w:val="000000"/>
          <w:spacing w:val="3"/>
        </w:rPr>
        <w:t xml:space="preserve">общего пользования </w:t>
      </w:r>
      <w:r w:rsidRPr="00A72C63">
        <w:rPr>
          <w:rFonts w:ascii="Arial" w:hAnsi="Arial" w:cs="Arial"/>
        </w:rPr>
        <w:t>посредством доведения технико-эксплуатационного состояния дорожного покрытия к нормативным требованиям.</w:t>
      </w:r>
    </w:p>
    <w:p w:rsidR="002A5AC7" w:rsidRPr="00A72C63" w:rsidRDefault="002A5AC7" w:rsidP="00B1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72C63">
        <w:rPr>
          <w:rFonts w:ascii="Arial" w:hAnsi="Arial" w:cs="Arial"/>
        </w:rPr>
        <w:t>Для достижения цели программы необходимо решить следующие задачи:</w:t>
      </w:r>
    </w:p>
    <w:p w:rsidR="002A5AC7" w:rsidRPr="00A72C63" w:rsidRDefault="002A5AC7" w:rsidP="00B151F2">
      <w:pPr>
        <w:numPr>
          <w:ilvl w:val="0"/>
          <w:numId w:val="3"/>
        </w:numPr>
        <w:jc w:val="both"/>
        <w:rPr>
          <w:rFonts w:ascii="Arial" w:hAnsi="Arial" w:cs="Arial"/>
        </w:rPr>
      </w:pPr>
      <w:r w:rsidRPr="00A72C63">
        <w:rPr>
          <w:rFonts w:ascii="Arial" w:hAnsi="Arial" w:cs="Arial"/>
        </w:rPr>
        <w:t xml:space="preserve">выполнение ремонта автомобильных дорог общего пользования населенных </w:t>
      </w:r>
      <w:r w:rsidR="00E155ED" w:rsidRPr="00A72C63">
        <w:rPr>
          <w:rFonts w:ascii="Arial" w:hAnsi="Arial" w:cs="Arial"/>
        </w:rPr>
        <w:t>пунктов Хор</w:t>
      </w:r>
      <w:r w:rsidRPr="00A72C63">
        <w:rPr>
          <w:rFonts w:ascii="Arial" w:hAnsi="Arial" w:cs="Arial"/>
        </w:rPr>
        <w:t xml:space="preserve"> –Тагнинского муниципального образования </w:t>
      </w:r>
    </w:p>
    <w:p w:rsidR="002A5AC7" w:rsidRPr="00A72C63" w:rsidRDefault="002A5AC7" w:rsidP="002A5A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Arial" w:hAnsi="Arial" w:cs="Arial"/>
          <w:b/>
          <w:bCs/>
        </w:rPr>
      </w:pPr>
      <w:r w:rsidRPr="00A72C63">
        <w:rPr>
          <w:rFonts w:ascii="Arial" w:hAnsi="Arial" w:cs="Arial"/>
          <w:b/>
          <w:bCs/>
        </w:rPr>
        <w:t xml:space="preserve">3. Ожидаемые результаты реализации программы и </w:t>
      </w:r>
    </w:p>
    <w:p w:rsidR="002A5AC7" w:rsidRPr="00A72C63" w:rsidRDefault="002A5AC7" w:rsidP="002A5A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Arial" w:hAnsi="Arial" w:cs="Arial"/>
          <w:b/>
          <w:bCs/>
        </w:rPr>
      </w:pPr>
      <w:r w:rsidRPr="00A72C63">
        <w:rPr>
          <w:rFonts w:ascii="Arial" w:hAnsi="Arial" w:cs="Arial"/>
          <w:b/>
          <w:bCs/>
        </w:rPr>
        <w:t xml:space="preserve">показатели эффективности  </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rFonts w:ascii="Arial" w:hAnsi="Arial" w:cs="Arial"/>
          <w:bCs/>
          <w:color w:val="000000"/>
        </w:rPr>
      </w:pPr>
      <w:r w:rsidRPr="00A72C63">
        <w:rPr>
          <w:rFonts w:ascii="Arial" w:hAnsi="Arial" w:cs="Arial"/>
          <w:bCs/>
          <w:color w:val="000000"/>
        </w:rPr>
        <w:t>В ходе реализации мероприятий программы увеличится доля протяженности автомобильных дорог общего пользования, соответствующих нормативным требованиям к транспортно-эксплуатационным показателям.</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rFonts w:ascii="Arial" w:hAnsi="Arial" w:cs="Arial"/>
          <w:bCs/>
          <w:color w:val="000000"/>
        </w:rPr>
      </w:pPr>
      <w:r w:rsidRPr="00A72C63">
        <w:rPr>
          <w:rFonts w:ascii="Arial" w:hAnsi="Arial" w:cs="Arial"/>
          <w:bCs/>
          <w:color w:val="000000"/>
        </w:rPr>
        <w:t>Будет обеспечена сохранность сети автомобильных дорог общего пользования за счет приоритетного выполнения работ по содержанию и ремонту автомобильных дорог общего пользования.</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8"/>
        <w:jc w:val="both"/>
        <w:rPr>
          <w:rFonts w:ascii="Arial" w:hAnsi="Arial" w:cs="Arial"/>
          <w:bCs/>
          <w:color w:val="000000"/>
        </w:rPr>
      </w:pPr>
      <w:r w:rsidRPr="00A72C63">
        <w:rPr>
          <w:rFonts w:ascii="Arial" w:hAnsi="Arial" w:cs="Arial"/>
          <w:bCs/>
          <w:color w:val="000000"/>
        </w:rPr>
        <w:t>Повысится качество дорожных работ в результате использования новых технологий и материалов.</w:t>
      </w:r>
    </w:p>
    <w:p w:rsidR="002A5AC7" w:rsidRPr="00A72C63" w:rsidRDefault="002A5AC7" w:rsidP="00B1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Arial" w:hAnsi="Arial" w:cs="Arial"/>
        </w:rPr>
      </w:pPr>
    </w:p>
    <w:p w:rsidR="002A5AC7" w:rsidRDefault="002A5AC7" w:rsidP="00B151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Arial" w:hAnsi="Arial" w:cs="Arial"/>
          <w:b/>
          <w:bCs/>
        </w:rPr>
      </w:pPr>
      <w:r w:rsidRPr="00A72C63">
        <w:rPr>
          <w:rFonts w:ascii="Arial" w:hAnsi="Arial" w:cs="Arial"/>
          <w:b/>
          <w:bCs/>
        </w:rPr>
        <w:t>4. Перечень мероприятий программы</w:t>
      </w:r>
    </w:p>
    <w:p w:rsidR="00B151F2" w:rsidRPr="00A72C63" w:rsidRDefault="00B151F2" w:rsidP="00B151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Arial" w:hAnsi="Arial" w:cs="Arial"/>
          <w:b/>
          <w:bCs/>
        </w:rPr>
      </w:pPr>
    </w:p>
    <w:p w:rsidR="002A5AC7" w:rsidRPr="00A72C63" w:rsidRDefault="002A5AC7" w:rsidP="00B151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outlineLvl w:val="2"/>
        <w:rPr>
          <w:rFonts w:ascii="Arial" w:hAnsi="Arial" w:cs="Arial"/>
          <w:b/>
          <w:bCs/>
        </w:rPr>
      </w:pPr>
      <w:r w:rsidRPr="00A72C63">
        <w:rPr>
          <w:rFonts w:ascii="Arial" w:hAnsi="Arial" w:cs="Arial"/>
          <w:bCs/>
        </w:rPr>
        <w:t xml:space="preserve">Основными мероприятиями программы являются ремонт </w:t>
      </w:r>
      <w:r w:rsidR="005A345B" w:rsidRPr="00A72C63">
        <w:rPr>
          <w:rFonts w:ascii="Arial" w:hAnsi="Arial" w:cs="Arial"/>
          <w:bCs/>
        </w:rPr>
        <w:t xml:space="preserve">и содержание </w:t>
      </w:r>
      <w:r w:rsidRPr="00A72C63">
        <w:rPr>
          <w:rFonts w:ascii="Arial" w:hAnsi="Arial" w:cs="Arial"/>
          <w:bCs/>
        </w:rPr>
        <w:t xml:space="preserve">автомобильных дорог общего пользования местного </w:t>
      </w:r>
      <w:r w:rsidR="00512B26" w:rsidRPr="00A72C63">
        <w:rPr>
          <w:rFonts w:ascii="Arial" w:hAnsi="Arial" w:cs="Arial"/>
          <w:bCs/>
        </w:rPr>
        <w:t>значения, капитальный ремонт дороги в с. Хор –Тагна ул. Хорская</w:t>
      </w:r>
      <w:r w:rsidRPr="00A72C63">
        <w:rPr>
          <w:rFonts w:ascii="Arial" w:hAnsi="Arial" w:cs="Arial"/>
          <w:bCs/>
        </w:rPr>
        <w:t xml:space="preserve"> (Приложение1, 2),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w:t>
      </w:r>
      <w:r w:rsidRPr="00A72C63">
        <w:rPr>
          <w:rFonts w:ascii="Arial" w:hAnsi="Arial" w:cs="Arial"/>
          <w:b/>
          <w:bCs/>
        </w:rPr>
        <w:t>.</w:t>
      </w:r>
    </w:p>
    <w:p w:rsidR="002A5AC7" w:rsidRPr="00A72C63" w:rsidRDefault="002A5AC7" w:rsidP="002A5A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firstLine="357"/>
        <w:jc w:val="center"/>
        <w:outlineLvl w:val="2"/>
        <w:rPr>
          <w:rFonts w:ascii="Arial" w:hAnsi="Arial" w:cs="Arial"/>
          <w:b/>
          <w:bCs/>
        </w:rPr>
      </w:pPr>
      <w:r w:rsidRPr="00A72C63">
        <w:rPr>
          <w:rFonts w:ascii="Arial" w:hAnsi="Arial" w:cs="Arial"/>
          <w:b/>
          <w:bCs/>
        </w:rPr>
        <w:t>5. Сроки и этапы реализации программы</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Arial" w:hAnsi="Arial" w:cs="Arial"/>
        </w:rPr>
      </w:pPr>
      <w:r w:rsidRPr="00A72C63">
        <w:rPr>
          <w:rFonts w:ascii="Arial" w:hAnsi="Arial" w:cs="Arial"/>
        </w:rPr>
        <w:t>Программа реализуется в течение 202</w:t>
      </w:r>
      <w:r w:rsidR="00E155ED" w:rsidRPr="00A72C63">
        <w:rPr>
          <w:rFonts w:ascii="Arial" w:hAnsi="Arial" w:cs="Arial"/>
        </w:rPr>
        <w:t>2</w:t>
      </w:r>
      <w:r w:rsidRPr="00A72C63">
        <w:rPr>
          <w:rFonts w:ascii="Arial" w:hAnsi="Arial" w:cs="Arial"/>
        </w:rPr>
        <w:t>-202</w:t>
      </w:r>
      <w:r w:rsidR="00E155ED" w:rsidRPr="00A72C63">
        <w:rPr>
          <w:rFonts w:ascii="Arial" w:hAnsi="Arial" w:cs="Arial"/>
        </w:rPr>
        <w:t>4</w:t>
      </w:r>
      <w:r w:rsidRPr="00A72C63">
        <w:rPr>
          <w:rFonts w:ascii="Arial" w:hAnsi="Arial" w:cs="Arial"/>
        </w:rPr>
        <w:t xml:space="preserve"> гг. </w:t>
      </w:r>
    </w:p>
    <w:p w:rsidR="002A5AC7" w:rsidRPr="00A72C63" w:rsidRDefault="002A5AC7" w:rsidP="002A5A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rFonts w:ascii="Arial" w:hAnsi="Arial" w:cs="Arial"/>
          <w:b/>
          <w:bCs/>
        </w:rPr>
      </w:pPr>
      <w:r w:rsidRPr="00A72C63">
        <w:rPr>
          <w:rFonts w:ascii="Arial" w:hAnsi="Arial" w:cs="Arial"/>
          <w:b/>
          <w:bCs/>
        </w:rPr>
        <w:t>6. Механизм реализации программы</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Программа реализуется в рамках действующего законодательства Российской Федерации и нормативных правовых актов </w:t>
      </w:r>
      <w:r w:rsidR="00E155ED" w:rsidRPr="00A72C63">
        <w:rPr>
          <w:rFonts w:ascii="Arial" w:hAnsi="Arial" w:cs="Arial"/>
        </w:rPr>
        <w:t>Хор –Тагнинского муниципального образования</w:t>
      </w:r>
      <w:r w:rsidRPr="00A72C63">
        <w:rPr>
          <w:rFonts w:ascii="Arial" w:hAnsi="Arial" w:cs="Arial"/>
        </w:rPr>
        <w:t>.</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Контроль за реализацией программы осуществляет специалист местной </w:t>
      </w:r>
      <w:r w:rsidR="00E155ED" w:rsidRPr="00A72C63">
        <w:rPr>
          <w:rFonts w:ascii="Arial" w:hAnsi="Arial" w:cs="Arial"/>
        </w:rPr>
        <w:t xml:space="preserve">администрации Хор – Тагнинского </w:t>
      </w:r>
      <w:r w:rsidRPr="00A72C63">
        <w:rPr>
          <w:rFonts w:ascii="Arial" w:hAnsi="Arial" w:cs="Arial"/>
        </w:rPr>
        <w:t>муниципального образования, курирующий данный вид деятельности.</w:t>
      </w:r>
    </w:p>
    <w:p w:rsidR="00E155ED"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Ответственность за реализацию программы возлагается на местную администрацию </w:t>
      </w:r>
      <w:r w:rsidR="00E155ED" w:rsidRPr="00A72C63">
        <w:rPr>
          <w:rFonts w:ascii="Arial" w:hAnsi="Arial" w:cs="Arial"/>
        </w:rPr>
        <w:t xml:space="preserve">Хор –Тагнинского </w:t>
      </w:r>
      <w:r w:rsidRPr="00A72C63">
        <w:rPr>
          <w:rFonts w:ascii="Arial" w:hAnsi="Arial" w:cs="Arial"/>
        </w:rPr>
        <w:t>муниципального образования</w:t>
      </w:r>
      <w:r w:rsidR="00E155ED" w:rsidRPr="00A72C63">
        <w:rPr>
          <w:rFonts w:ascii="Arial" w:hAnsi="Arial" w:cs="Arial"/>
        </w:rPr>
        <w:t xml:space="preserve">. </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color w:val="000000"/>
        </w:rPr>
      </w:pPr>
      <w:r w:rsidRPr="00A72C63">
        <w:rPr>
          <w:rFonts w:ascii="Arial" w:hAnsi="Arial" w:cs="Arial"/>
        </w:rPr>
        <w:lastRenderedPageBreak/>
        <w:t>Размещение заказов на право заключения муниципального контракта на реализацию программных мероприятий осуществляется в соответствии с Федеральным законом от</w:t>
      </w:r>
      <w:r w:rsidRPr="00A72C63">
        <w:rPr>
          <w:rFonts w:ascii="Arial" w:hAnsi="Arial" w:cs="Arial"/>
          <w:color w:val="000000"/>
        </w:rPr>
        <w:t xml:space="preserve"> 05.04.2013 N 44 ФЗ "О контрактной системе в сфере закупок товаров, работ, услуг для обеспечения государственных и муниципальных нужд".</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Приёмка работ будет осуществляться </w:t>
      </w:r>
      <w:proofErr w:type="spellStart"/>
      <w:r w:rsidRPr="00A72C63">
        <w:rPr>
          <w:rFonts w:ascii="Arial" w:hAnsi="Arial" w:cs="Arial"/>
        </w:rPr>
        <w:t>комиссионно</w:t>
      </w:r>
      <w:proofErr w:type="spellEnd"/>
      <w:r w:rsidRPr="00A72C63">
        <w:rPr>
          <w:rFonts w:ascii="Arial" w:hAnsi="Arial" w:cs="Arial"/>
        </w:rPr>
        <w:t xml:space="preserve"> и с участием представителей подрядной организации, представителей местной </w:t>
      </w:r>
      <w:r w:rsidR="00E155ED" w:rsidRPr="00A72C63">
        <w:rPr>
          <w:rFonts w:ascii="Arial" w:hAnsi="Arial" w:cs="Arial"/>
        </w:rPr>
        <w:t xml:space="preserve">администрации Хор –Тагнинского </w:t>
      </w:r>
      <w:r w:rsidRPr="00A72C63">
        <w:rPr>
          <w:rFonts w:ascii="Arial" w:hAnsi="Arial" w:cs="Arial"/>
        </w:rPr>
        <w:t>муниципального образования.</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2A5AC7" w:rsidRPr="00A72C63" w:rsidRDefault="002A5AC7" w:rsidP="002A5A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rFonts w:ascii="Arial" w:hAnsi="Arial" w:cs="Arial"/>
          <w:b/>
          <w:bCs/>
        </w:rPr>
      </w:pPr>
      <w:r w:rsidRPr="00A72C63">
        <w:rPr>
          <w:rFonts w:ascii="Arial" w:hAnsi="Arial" w:cs="Arial"/>
          <w:b/>
          <w:bCs/>
        </w:rPr>
        <w:t>7. Ресурсное обеспечение программы</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rPr>
      </w:pPr>
      <w:r w:rsidRPr="00A72C63">
        <w:rPr>
          <w:rFonts w:ascii="Arial" w:hAnsi="Arial" w:cs="Arial"/>
        </w:rPr>
        <w:t xml:space="preserve">Мероприятия программы реализуются за счет средств бюджета </w:t>
      </w:r>
      <w:r w:rsidR="00E155ED" w:rsidRPr="00A72C63">
        <w:rPr>
          <w:rFonts w:ascii="Arial" w:hAnsi="Arial" w:cs="Arial"/>
        </w:rPr>
        <w:t>Хор –Тагнинского муниципального образования</w:t>
      </w:r>
      <w:r w:rsidRPr="00A72C63">
        <w:rPr>
          <w:rFonts w:ascii="Arial" w:hAnsi="Arial" w:cs="Arial"/>
        </w:rPr>
        <w:t xml:space="preserve"> и средств субсидии из областного бюджета на капитальный ремонт и ремонт автомобильных дорог общего пользования в отношении автомобильных дорог общего пользования местного значения.</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rPr>
          <w:rFonts w:ascii="Courier New" w:hAnsi="Courier New" w:cs="Courier New"/>
          <w:sz w:val="22"/>
          <w:szCs w:val="22"/>
        </w:rPr>
      </w:pPr>
      <w:r w:rsidRPr="00A72C63">
        <w:rPr>
          <w:rFonts w:ascii="Courier New" w:hAnsi="Courier New" w:cs="Courier New"/>
          <w:sz w:val="22"/>
          <w:szCs w:val="22"/>
        </w:rPr>
        <w:t>Приложение 1</w:t>
      </w:r>
    </w:p>
    <w:p w:rsidR="002A5AC7" w:rsidRPr="00A72C63" w:rsidRDefault="002A5AC7" w:rsidP="002A5AC7">
      <w:pPr>
        <w:jc w:val="center"/>
        <w:rPr>
          <w:rFonts w:ascii="Arial" w:hAnsi="Arial" w:cs="Arial"/>
          <w:b/>
        </w:rPr>
      </w:pPr>
      <w:r w:rsidRPr="00A72C63">
        <w:rPr>
          <w:rFonts w:ascii="Arial" w:hAnsi="Arial" w:cs="Arial"/>
          <w:b/>
          <w:color w:val="000000" w:themeColor="text1"/>
        </w:rPr>
        <w:t xml:space="preserve">Основные мероприятия </w:t>
      </w:r>
      <w:r w:rsidRPr="00A72C63">
        <w:rPr>
          <w:rFonts w:ascii="Arial" w:hAnsi="Arial" w:cs="Arial"/>
          <w:b/>
        </w:rPr>
        <w:t>муниципальной программы</w:t>
      </w:r>
    </w:p>
    <w:p w:rsidR="002A5AC7" w:rsidRPr="00A72C63" w:rsidRDefault="002A5AC7" w:rsidP="002A5AC7">
      <w:pPr>
        <w:ind w:left="-567" w:firstLine="567"/>
        <w:jc w:val="center"/>
        <w:rPr>
          <w:rFonts w:ascii="Arial" w:hAnsi="Arial" w:cs="Arial"/>
          <w:b/>
          <w:color w:val="000000" w:themeColor="text1"/>
        </w:rPr>
      </w:pPr>
      <w:r w:rsidRPr="00A72C63">
        <w:rPr>
          <w:rFonts w:ascii="Arial" w:hAnsi="Arial" w:cs="Arial"/>
          <w:b/>
        </w:rPr>
        <w:t xml:space="preserve">«Развитие автомобильных дорог на территории муниципального образования </w:t>
      </w:r>
      <w:r w:rsidR="00E155ED" w:rsidRPr="00A72C63">
        <w:rPr>
          <w:rFonts w:ascii="Arial" w:hAnsi="Arial" w:cs="Arial"/>
          <w:b/>
        </w:rPr>
        <w:t>Хор-Тагнинского муниципального образования</w:t>
      </w:r>
      <w:r w:rsidRPr="00A72C63">
        <w:rPr>
          <w:rFonts w:ascii="Arial" w:hAnsi="Arial" w:cs="Arial"/>
          <w:b/>
        </w:rPr>
        <w:t xml:space="preserve"> на 202</w:t>
      </w:r>
      <w:r w:rsidR="00E155ED" w:rsidRPr="00A72C63">
        <w:rPr>
          <w:rFonts w:ascii="Arial" w:hAnsi="Arial" w:cs="Arial"/>
          <w:b/>
        </w:rPr>
        <w:t>2</w:t>
      </w:r>
      <w:r w:rsidRPr="00A72C63">
        <w:rPr>
          <w:rFonts w:ascii="Arial" w:hAnsi="Arial" w:cs="Arial"/>
          <w:b/>
        </w:rPr>
        <w:t>-202</w:t>
      </w:r>
      <w:r w:rsidR="00E155ED" w:rsidRPr="00A72C63">
        <w:rPr>
          <w:rFonts w:ascii="Arial" w:hAnsi="Arial" w:cs="Arial"/>
          <w:b/>
        </w:rPr>
        <w:t>4</w:t>
      </w:r>
      <w:r w:rsidRPr="00A72C63">
        <w:rPr>
          <w:rFonts w:ascii="Arial" w:hAnsi="Arial" w:cs="Arial"/>
          <w:b/>
        </w:rPr>
        <w:t xml:space="preserve"> годы» на 202</w:t>
      </w:r>
      <w:r w:rsidR="00E155ED" w:rsidRPr="00A72C63">
        <w:rPr>
          <w:rFonts w:ascii="Arial" w:hAnsi="Arial" w:cs="Arial"/>
          <w:b/>
        </w:rPr>
        <w:t>2</w:t>
      </w:r>
      <w:r w:rsidRPr="00A72C63">
        <w:rPr>
          <w:rFonts w:ascii="Arial" w:hAnsi="Arial" w:cs="Arial"/>
          <w:b/>
        </w:rPr>
        <w:t xml:space="preserve"> год</w:t>
      </w:r>
    </w:p>
    <w:p w:rsidR="002A5AC7" w:rsidRPr="00A72C63" w:rsidRDefault="002A5AC7" w:rsidP="002A5AC7">
      <w:pPr>
        <w:jc w:val="center"/>
        <w:rPr>
          <w:rFonts w:ascii="Arial" w:hAnsi="Arial" w:cs="Arial"/>
          <w:color w:val="000000" w:themeColor="text1"/>
        </w:rPr>
      </w:pPr>
      <w:r w:rsidRPr="00A72C63">
        <w:rPr>
          <w:rFonts w:ascii="Arial" w:hAnsi="Arial" w:cs="Arial"/>
          <w:color w:val="000000" w:themeColor="text1"/>
        </w:rPr>
        <w:t xml:space="preserve">Перечень автомобильных дорог </w:t>
      </w:r>
    </w:p>
    <w:p w:rsidR="002A5AC7" w:rsidRPr="00A72C63" w:rsidRDefault="002A5AC7" w:rsidP="002A5AC7">
      <w:pPr>
        <w:jc w:val="center"/>
        <w:rPr>
          <w:rFonts w:ascii="Arial" w:hAnsi="Arial" w:cs="Arial"/>
          <w:color w:val="000000" w:themeColor="text1"/>
        </w:rPr>
      </w:pPr>
      <w:r w:rsidRPr="00A72C63">
        <w:rPr>
          <w:rFonts w:ascii="Arial" w:hAnsi="Arial" w:cs="Arial"/>
          <w:color w:val="000000" w:themeColor="text1"/>
        </w:rPr>
        <w:t xml:space="preserve">общего пользования местного значения в границах населенных пунктов </w:t>
      </w:r>
    </w:p>
    <w:p w:rsidR="002A5AC7" w:rsidRPr="00A72C63" w:rsidRDefault="00E155ED" w:rsidP="002A5AC7">
      <w:pPr>
        <w:jc w:val="center"/>
        <w:rPr>
          <w:rFonts w:ascii="Arial" w:hAnsi="Arial" w:cs="Arial"/>
          <w:color w:val="000000" w:themeColor="text1"/>
        </w:rPr>
      </w:pPr>
      <w:r w:rsidRPr="00A72C63">
        <w:rPr>
          <w:rFonts w:ascii="Arial" w:hAnsi="Arial" w:cs="Arial"/>
          <w:color w:val="000000" w:themeColor="text1"/>
        </w:rPr>
        <w:t xml:space="preserve"> Хор –Тагнинского </w:t>
      </w:r>
      <w:r w:rsidR="002A5AC7" w:rsidRPr="00A72C63">
        <w:rPr>
          <w:rFonts w:ascii="Arial" w:hAnsi="Arial" w:cs="Arial"/>
          <w:color w:val="000000" w:themeColor="text1"/>
        </w:rPr>
        <w:t xml:space="preserve">муниципального образования </w:t>
      </w:r>
      <w:r w:rsidRPr="00A72C63">
        <w:rPr>
          <w:rFonts w:ascii="Arial" w:hAnsi="Arial" w:cs="Arial"/>
          <w:color w:val="000000" w:themeColor="text1"/>
        </w:rPr>
        <w:t xml:space="preserve">Заларинского </w:t>
      </w:r>
      <w:r w:rsidR="002A5AC7" w:rsidRPr="00A72C63">
        <w:rPr>
          <w:rFonts w:ascii="Arial" w:hAnsi="Arial" w:cs="Arial"/>
          <w:color w:val="000000" w:themeColor="text1"/>
        </w:rPr>
        <w:t xml:space="preserve">муниципального района </w:t>
      </w:r>
      <w:r w:rsidRPr="00A72C63">
        <w:rPr>
          <w:rFonts w:ascii="Arial" w:hAnsi="Arial" w:cs="Arial"/>
          <w:color w:val="000000" w:themeColor="text1"/>
        </w:rPr>
        <w:t>Иркутской области</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395"/>
        <w:gridCol w:w="1050"/>
        <w:gridCol w:w="1353"/>
        <w:gridCol w:w="2303"/>
      </w:tblGrid>
      <w:tr w:rsidR="005A345B" w:rsidRPr="00A72C63" w:rsidTr="00A72C63">
        <w:trPr>
          <w:trHeight w:val="572"/>
        </w:trPr>
        <w:tc>
          <w:tcPr>
            <w:tcW w:w="965" w:type="dxa"/>
            <w:vMerge w:val="restart"/>
            <w:tcBorders>
              <w:top w:val="single" w:sz="4" w:space="0" w:color="auto"/>
              <w:left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 п/п</w:t>
            </w:r>
          </w:p>
        </w:tc>
        <w:tc>
          <w:tcPr>
            <w:tcW w:w="4395" w:type="dxa"/>
            <w:vMerge w:val="restart"/>
            <w:tcBorders>
              <w:top w:val="single" w:sz="4" w:space="0" w:color="auto"/>
              <w:left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Наименование</w:t>
            </w:r>
          </w:p>
        </w:tc>
        <w:tc>
          <w:tcPr>
            <w:tcW w:w="1050" w:type="dxa"/>
            <w:vMerge w:val="restart"/>
            <w:tcBorders>
              <w:top w:val="single" w:sz="4" w:space="0" w:color="auto"/>
              <w:left w:val="single" w:sz="4" w:space="0" w:color="auto"/>
              <w:right w:val="single" w:sz="4" w:space="0" w:color="auto"/>
            </w:tcBorders>
          </w:tcPr>
          <w:p w:rsidR="005A345B" w:rsidRPr="00A72C63" w:rsidRDefault="005A345B" w:rsidP="002A5AC7">
            <w:pPr>
              <w:ind w:left="-108"/>
              <w:jc w:val="center"/>
              <w:rPr>
                <w:rFonts w:ascii="Courier New" w:hAnsi="Courier New" w:cs="Courier New"/>
                <w:sz w:val="22"/>
                <w:szCs w:val="22"/>
              </w:rPr>
            </w:pPr>
            <w:r w:rsidRPr="00A72C63">
              <w:rPr>
                <w:rFonts w:ascii="Courier New" w:hAnsi="Courier New" w:cs="Courier New"/>
                <w:sz w:val="22"/>
                <w:szCs w:val="22"/>
              </w:rPr>
              <w:t>Протяженность, км</w:t>
            </w:r>
          </w:p>
        </w:tc>
        <w:tc>
          <w:tcPr>
            <w:tcW w:w="3656" w:type="dxa"/>
            <w:gridSpan w:val="2"/>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 xml:space="preserve">Сметная стоимость </w:t>
            </w:r>
          </w:p>
        </w:tc>
      </w:tr>
      <w:tr w:rsidR="005A345B" w:rsidRPr="00A72C63" w:rsidTr="00A72C63">
        <w:trPr>
          <w:trHeight w:val="350"/>
        </w:trPr>
        <w:tc>
          <w:tcPr>
            <w:tcW w:w="965" w:type="dxa"/>
            <w:vMerge/>
            <w:tcBorders>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p>
        </w:tc>
        <w:tc>
          <w:tcPr>
            <w:tcW w:w="4395" w:type="dxa"/>
            <w:vMerge/>
            <w:tcBorders>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p>
        </w:tc>
        <w:tc>
          <w:tcPr>
            <w:tcW w:w="1050" w:type="dxa"/>
            <w:vMerge/>
            <w:tcBorders>
              <w:left w:val="single" w:sz="4" w:space="0" w:color="auto"/>
              <w:bottom w:val="single" w:sz="4" w:space="0" w:color="auto"/>
              <w:right w:val="single" w:sz="4" w:space="0" w:color="auto"/>
            </w:tcBorders>
          </w:tcPr>
          <w:p w:rsidR="005A345B" w:rsidRPr="00A72C63" w:rsidRDefault="005A345B" w:rsidP="002A5AC7">
            <w:pPr>
              <w:ind w:left="-108"/>
              <w:jc w:val="center"/>
              <w:rPr>
                <w:rFonts w:ascii="Courier New" w:hAnsi="Courier New" w:cs="Courier New"/>
                <w:sz w:val="22"/>
                <w:szCs w:val="22"/>
              </w:rPr>
            </w:pPr>
          </w:p>
        </w:tc>
        <w:tc>
          <w:tcPr>
            <w:tcW w:w="1353"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Обл.</w:t>
            </w:r>
          </w:p>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 xml:space="preserve">бюджет, </w:t>
            </w:r>
            <w:proofErr w:type="spellStart"/>
            <w:r w:rsidRPr="00A72C63">
              <w:rPr>
                <w:rFonts w:ascii="Courier New" w:hAnsi="Courier New" w:cs="Courier New"/>
                <w:sz w:val="22"/>
                <w:szCs w:val="22"/>
              </w:rPr>
              <w:t>т.р</w:t>
            </w:r>
            <w:proofErr w:type="spellEnd"/>
            <w:r w:rsidRPr="00A72C63">
              <w:rPr>
                <w:rFonts w:ascii="Courier New" w:hAnsi="Courier New" w:cs="Courier New"/>
                <w:sz w:val="22"/>
                <w:szCs w:val="22"/>
              </w:rPr>
              <w:t>.</w:t>
            </w:r>
          </w:p>
        </w:tc>
        <w:tc>
          <w:tcPr>
            <w:tcW w:w="2303"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rPr>
                <w:rFonts w:ascii="Courier New" w:hAnsi="Courier New" w:cs="Courier New"/>
                <w:sz w:val="22"/>
                <w:szCs w:val="22"/>
              </w:rPr>
            </w:pPr>
            <w:r w:rsidRPr="00A72C63">
              <w:rPr>
                <w:rFonts w:ascii="Courier New" w:hAnsi="Courier New" w:cs="Courier New"/>
                <w:sz w:val="22"/>
                <w:szCs w:val="22"/>
              </w:rPr>
              <w:t xml:space="preserve">Мест. бюджет, </w:t>
            </w:r>
            <w:proofErr w:type="spellStart"/>
            <w:r w:rsidRPr="00A72C63">
              <w:rPr>
                <w:rFonts w:ascii="Courier New" w:hAnsi="Courier New" w:cs="Courier New"/>
                <w:sz w:val="22"/>
                <w:szCs w:val="22"/>
              </w:rPr>
              <w:t>т.р</w:t>
            </w:r>
            <w:proofErr w:type="spellEnd"/>
            <w:r w:rsidRPr="00A72C63">
              <w:rPr>
                <w:rFonts w:ascii="Courier New" w:hAnsi="Courier New" w:cs="Courier New"/>
                <w:sz w:val="22"/>
                <w:szCs w:val="22"/>
              </w:rPr>
              <w:t>.</w:t>
            </w:r>
          </w:p>
        </w:tc>
      </w:tr>
      <w:tr w:rsidR="005A345B" w:rsidRPr="00A72C63" w:rsidTr="00A72C63">
        <w:trPr>
          <w:trHeight w:val="1036"/>
        </w:trPr>
        <w:tc>
          <w:tcPr>
            <w:tcW w:w="965"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sz w:val="22"/>
                <w:szCs w:val="22"/>
              </w:rPr>
            </w:pPr>
            <w:r w:rsidRPr="00A72C63">
              <w:rPr>
                <w:rFonts w:ascii="Courier New" w:hAnsi="Courier New" w:cs="Courier New"/>
                <w:sz w:val="22"/>
                <w:szCs w:val="22"/>
              </w:rPr>
              <w:t>1</w:t>
            </w:r>
          </w:p>
        </w:tc>
        <w:tc>
          <w:tcPr>
            <w:tcW w:w="4395" w:type="dxa"/>
            <w:tcBorders>
              <w:top w:val="single" w:sz="4" w:space="0" w:color="auto"/>
              <w:left w:val="single" w:sz="4" w:space="0" w:color="auto"/>
              <w:bottom w:val="single" w:sz="4" w:space="0" w:color="auto"/>
              <w:right w:val="single" w:sz="4" w:space="0" w:color="auto"/>
            </w:tcBorders>
          </w:tcPr>
          <w:p w:rsidR="005A345B" w:rsidRPr="00A72C63" w:rsidRDefault="00E9471E" w:rsidP="00E9471E">
            <w:pPr>
              <w:widowControl w:val="0"/>
              <w:autoSpaceDE w:val="0"/>
              <w:autoSpaceDN w:val="0"/>
              <w:adjustRightInd w:val="0"/>
              <w:jc w:val="both"/>
              <w:rPr>
                <w:rFonts w:ascii="Courier New" w:hAnsi="Courier New" w:cs="Courier New"/>
                <w:iCs/>
                <w:sz w:val="22"/>
                <w:szCs w:val="22"/>
              </w:rPr>
            </w:pPr>
            <w:r w:rsidRPr="00A72C63">
              <w:rPr>
                <w:rFonts w:ascii="Courier New" w:hAnsi="Courier New" w:cs="Courier New"/>
                <w:sz w:val="22"/>
                <w:szCs w:val="22"/>
              </w:rPr>
              <w:t xml:space="preserve"> Содержание дорог местного значения (градирование, нарезка кюветов), уличного освещения</w:t>
            </w:r>
          </w:p>
        </w:tc>
        <w:tc>
          <w:tcPr>
            <w:tcW w:w="1050" w:type="dxa"/>
            <w:tcBorders>
              <w:top w:val="single" w:sz="4" w:space="0" w:color="auto"/>
              <w:left w:val="single" w:sz="4" w:space="0" w:color="auto"/>
              <w:bottom w:val="single" w:sz="4" w:space="0" w:color="auto"/>
              <w:right w:val="single" w:sz="4" w:space="0" w:color="auto"/>
            </w:tcBorders>
          </w:tcPr>
          <w:p w:rsidR="005A345B" w:rsidRPr="00A72C63" w:rsidRDefault="00E9471E" w:rsidP="002A5AC7">
            <w:pPr>
              <w:jc w:val="center"/>
              <w:rPr>
                <w:rFonts w:ascii="Courier New" w:hAnsi="Courier New" w:cs="Courier New"/>
                <w:sz w:val="22"/>
                <w:szCs w:val="22"/>
              </w:rPr>
            </w:pPr>
            <w:r w:rsidRPr="00A72C63">
              <w:rPr>
                <w:rFonts w:ascii="Courier New" w:hAnsi="Courier New" w:cs="Courier New"/>
                <w:sz w:val="22"/>
                <w:szCs w:val="22"/>
              </w:rPr>
              <w:t>38,28</w:t>
            </w:r>
          </w:p>
        </w:tc>
        <w:tc>
          <w:tcPr>
            <w:tcW w:w="1353" w:type="dxa"/>
            <w:tcBorders>
              <w:top w:val="single" w:sz="4" w:space="0" w:color="auto"/>
              <w:left w:val="single" w:sz="4" w:space="0" w:color="auto"/>
              <w:bottom w:val="single" w:sz="4" w:space="0" w:color="auto"/>
              <w:right w:val="single" w:sz="4" w:space="0" w:color="auto"/>
            </w:tcBorders>
          </w:tcPr>
          <w:p w:rsidR="005A345B" w:rsidRPr="00A72C63" w:rsidRDefault="00E9471E" w:rsidP="002A5AC7">
            <w:pPr>
              <w:jc w:val="center"/>
              <w:rPr>
                <w:rFonts w:ascii="Courier New" w:hAnsi="Courier New" w:cs="Courier New"/>
                <w:sz w:val="22"/>
                <w:szCs w:val="22"/>
              </w:rPr>
            </w:pPr>
            <w:r w:rsidRPr="00A72C63">
              <w:rPr>
                <w:rFonts w:ascii="Courier New" w:hAnsi="Courier New" w:cs="Courier New"/>
                <w:sz w:val="22"/>
                <w:szCs w:val="22"/>
              </w:rPr>
              <w:t>0</w:t>
            </w:r>
          </w:p>
        </w:tc>
        <w:tc>
          <w:tcPr>
            <w:tcW w:w="2303" w:type="dxa"/>
            <w:tcBorders>
              <w:top w:val="single" w:sz="4" w:space="0" w:color="auto"/>
              <w:left w:val="single" w:sz="4" w:space="0" w:color="auto"/>
              <w:bottom w:val="single" w:sz="4" w:space="0" w:color="auto"/>
              <w:right w:val="single" w:sz="4" w:space="0" w:color="auto"/>
            </w:tcBorders>
          </w:tcPr>
          <w:p w:rsidR="005A345B" w:rsidRPr="00A72C63" w:rsidRDefault="00E9471E" w:rsidP="002A5AC7">
            <w:pPr>
              <w:jc w:val="center"/>
              <w:rPr>
                <w:rFonts w:ascii="Courier New" w:hAnsi="Courier New" w:cs="Courier New"/>
                <w:sz w:val="22"/>
                <w:szCs w:val="22"/>
              </w:rPr>
            </w:pPr>
            <w:r w:rsidRPr="00A72C63">
              <w:rPr>
                <w:rFonts w:ascii="Courier New" w:hAnsi="Courier New" w:cs="Courier New"/>
                <w:sz w:val="22"/>
                <w:szCs w:val="22"/>
              </w:rPr>
              <w:t>2569,9</w:t>
            </w:r>
          </w:p>
        </w:tc>
      </w:tr>
      <w:tr w:rsidR="005A345B" w:rsidRPr="00A72C63" w:rsidTr="00A72C63">
        <w:trPr>
          <w:trHeight w:val="491"/>
        </w:trPr>
        <w:tc>
          <w:tcPr>
            <w:tcW w:w="965" w:type="dxa"/>
            <w:vMerge w:val="restart"/>
            <w:tcBorders>
              <w:top w:val="single" w:sz="4" w:space="0" w:color="auto"/>
              <w:left w:val="single" w:sz="4" w:space="0" w:color="auto"/>
              <w:right w:val="single" w:sz="4" w:space="0" w:color="auto"/>
            </w:tcBorders>
          </w:tcPr>
          <w:p w:rsidR="005A345B" w:rsidRPr="00A72C63" w:rsidRDefault="005A345B" w:rsidP="002A5AC7">
            <w:pPr>
              <w:jc w:val="center"/>
              <w:rPr>
                <w:rFonts w:ascii="Courier New" w:hAnsi="Courier New" w:cs="Courier New"/>
                <w:b/>
                <w:sz w:val="22"/>
                <w:szCs w:val="22"/>
              </w:rPr>
            </w:pPr>
          </w:p>
        </w:tc>
        <w:tc>
          <w:tcPr>
            <w:tcW w:w="4395" w:type="dxa"/>
            <w:vMerge w:val="restart"/>
            <w:tcBorders>
              <w:top w:val="single" w:sz="4" w:space="0" w:color="auto"/>
              <w:left w:val="single" w:sz="4" w:space="0" w:color="auto"/>
              <w:right w:val="single" w:sz="4" w:space="0" w:color="auto"/>
            </w:tcBorders>
          </w:tcPr>
          <w:p w:rsidR="005A345B" w:rsidRPr="00A72C63" w:rsidRDefault="005A345B" w:rsidP="002A5AC7">
            <w:pPr>
              <w:jc w:val="both"/>
              <w:rPr>
                <w:rFonts w:ascii="Courier New" w:hAnsi="Courier New" w:cs="Courier New"/>
                <w:b/>
                <w:iCs/>
                <w:sz w:val="22"/>
                <w:szCs w:val="22"/>
              </w:rPr>
            </w:pPr>
            <w:r w:rsidRPr="00A72C63">
              <w:rPr>
                <w:rFonts w:ascii="Courier New" w:hAnsi="Courier New" w:cs="Courier New"/>
                <w:b/>
                <w:iCs/>
                <w:sz w:val="22"/>
                <w:szCs w:val="22"/>
              </w:rPr>
              <w:t>Итого:</w:t>
            </w:r>
          </w:p>
        </w:tc>
        <w:tc>
          <w:tcPr>
            <w:tcW w:w="1050" w:type="dxa"/>
            <w:tcBorders>
              <w:top w:val="single" w:sz="4" w:space="0" w:color="auto"/>
              <w:left w:val="single" w:sz="4" w:space="0" w:color="auto"/>
              <w:bottom w:val="nil"/>
              <w:right w:val="single" w:sz="4" w:space="0" w:color="auto"/>
            </w:tcBorders>
          </w:tcPr>
          <w:p w:rsidR="005A345B" w:rsidRPr="00A72C63" w:rsidRDefault="00E9471E" w:rsidP="002A5AC7">
            <w:pPr>
              <w:jc w:val="center"/>
              <w:rPr>
                <w:rFonts w:ascii="Courier New" w:hAnsi="Courier New" w:cs="Courier New"/>
                <w:b/>
                <w:sz w:val="22"/>
                <w:szCs w:val="22"/>
                <w:highlight w:val="yellow"/>
              </w:rPr>
            </w:pPr>
            <w:r w:rsidRPr="00A72C63">
              <w:rPr>
                <w:rFonts w:ascii="Courier New" w:hAnsi="Courier New" w:cs="Courier New"/>
                <w:b/>
                <w:sz w:val="22"/>
                <w:szCs w:val="22"/>
              </w:rPr>
              <w:t>38,28</w:t>
            </w:r>
          </w:p>
        </w:tc>
        <w:tc>
          <w:tcPr>
            <w:tcW w:w="1353" w:type="dxa"/>
            <w:tcBorders>
              <w:top w:val="single" w:sz="4" w:space="0" w:color="auto"/>
              <w:left w:val="single" w:sz="4" w:space="0" w:color="auto"/>
              <w:bottom w:val="single" w:sz="4" w:space="0" w:color="auto"/>
              <w:right w:val="single" w:sz="4" w:space="0" w:color="auto"/>
            </w:tcBorders>
          </w:tcPr>
          <w:p w:rsidR="005A345B" w:rsidRPr="00A72C63" w:rsidRDefault="00E9471E" w:rsidP="002A5AC7">
            <w:pPr>
              <w:ind w:hanging="34"/>
              <w:jc w:val="center"/>
              <w:rPr>
                <w:rFonts w:ascii="Courier New" w:hAnsi="Courier New" w:cs="Courier New"/>
                <w:b/>
                <w:sz w:val="22"/>
                <w:szCs w:val="22"/>
                <w:highlight w:val="yellow"/>
              </w:rPr>
            </w:pPr>
            <w:r w:rsidRPr="00A72C63">
              <w:rPr>
                <w:rFonts w:ascii="Courier New" w:hAnsi="Courier New" w:cs="Courier New"/>
                <w:b/>
                <w:sz w:val="22"/>
                <w:szCs w:val="22"/>
              </w:rPr>
              <w:t>0</w:t>
            </w:r>
          </w:p>
        </w:tc>
        <w:tc>
          <w:tcPr>
            <w:tcW w:w="2303" w:type="dxa"/>
            <w:tcBorders>
              <w:top w:val="single" w:sz="4" w:space="0" w:color="auto"/>
              <w:left w:val="single" w:sz="4" w:space="0" w:color="auto"/>
              <w:bottom w:val="single" w:sz="4" w:space="0" w:color="auto"/>
              <w:right w:val="single" w:sz="4" w:space="0" w:color="auto"/>
            </w:tcBorders>
          </w:tcPr>
          <w:p w:rsidR="005A345B" w:rsidRPr="00A72C63" w:rsidRDefault="00E9471E" w:rsidP="002A5AC7">
            <w:pPr>
              <w:jc w:val="center"/>
              <w:rPr>
                <w:rFonts w:ascii="Courier New" w:hAnsi="Courier New" w:cs="Courier New"/>
                <w:b/>
                <w:sz w:val="22"/>
                <w:szCs w:val="22"/>
                <w:highlight w:val="yellow"/>
              </w:rPr>
            </w:pPr>
            <w:r w:rsidRPr="00A72C63">
              <w:rPr>
                <w:rFonts w:ascii="Courier New" w:hAnsi="Courier New" w:cs="Courier New"/>
                <w:b/>
                <w:sz w:val="22"/>
                <w:szCs w:val="22"/>
              </w:rPr>
              <w:t>2569,9</w:t>
            </w:r>
          </w:p>
        </w:tc>
      </w:tr>
      <w:tr w:rsidR="005A345B" w:rsidRPr="00A72C63" w:rsidTr="00A72C63">
        <w:trPr>
          <w:trHeight w:val="322"/>
        </w:trPr>
        <w:tc>
          <w:tcPr>
            <w:tcW w:w="965" w:type="dxa"/>
            <w:vMerge/>
            <w:tcBorders>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b/>
                <w:sz w:val="22"/>
                <w:szCs w:val="22"/>
              </w:rPr>
            </w:pPr>
          </w:p>
        </w:tc>
        <w:tc>
          <w:tcPr>
            <w:tcW w:w="4395" w:type="dxa"/>
            <w:vMerge/>
            <w:tcBorders>
              <w:left w:val="single" w:sz="4" w:space="0" w:color="auto"/>
              <w:bottom w:val="single" w:sz="4" w:space="0" w:color="auto"/>
              <w:right w:val="single" w:sz="4" w:space="0" w:color="auto"/>
            </w:tcBorders>
          </w:tcPr>
          <w:p w:rsidR="005A345B" w:rsidRPr="00A72C63" w:rsidRDefault="005A345B" w:rsidP="002A5AC7">
            <w:pPr>
              <w:ind w:left="-108" w:right="-6228" w:firstLine="108"/>
              <w:jc w:val="both"/>
              <w:rPr>
                <w:rFonts w:ascii="Courier New" w:hAnsi="Courier New" w:cs="Courier New"/>
                <w:b/>
                <w:sz w:val="22"/>
                <w:szCs w:val="22"/>
              </w:rPr>
            </w:pPr>
          </w:p>
        </w:tc>
        <w:tc>
          <w:tcPr>
            <w:tcW w:w="1050" w:type="dxa"/>
            <w:tcBorders>
              <w:top w:val="nil"/>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b/>
                <w:sz w:val="22"/>
                <w:szCs w:val="22"/>
                <w:highlight w:val="yellow"/>
              </w:rPr>
            </w:pPr>
          </w:p>
        </w:tc>
        <w:tc>
          <w:tcPr>
            <w:tcW w:w="3656" w:type="dxa"/>
            <w:gridSpan w:val="2"/>
            <w:tcBorders>
              <w:top w:val="single" w:sz="4" w:space="0" w:color="auto"/>
              <w:left w:val="single" w:sz="4" w:space="0" w:color="auto"/>
              <w:bottom w:val="single" w:sz="4" w:space="0" w:color="auto"/>
              <w:right w:val="single" w:sz="4" w:space="0" w:color="auto"/>
            </w:tcBorders>
          </w:tcPr>
          <w:p w:rsidR="005A345B" w:rsidRPr="00A72C63" w:rsidRDefault="00E9471E" w:rsidP="002A5AC7">
            <w:pPr>
              <w:jc w:val="center"/>
              <w:rPr>
                <w:rFonts w:ascii="Courier New" w:hAnsi="Courier New" w:cs="Courier New"/>
                <w:b/>
                <w:sz w:val="22"/>
                <w:szCs w:val="22"/>
                <w:highlight w:val="yellow"/>
              </w:rPr>
            </w:pPr>
            <w:r w:rsidRPr="00A72C63">
              <w:rPr>
                <w:rFonts w:ascii="Courier New" w:hAnsi="Courier New" w:cs="Courier New"/>
                <w:b/>
                <w:sz w:val="22"/>
                <w:szCs w:val="22"/>
              </w:rPr>
              <w:t>2569,9</w:t>
            </w:r>
            <w:r w:rsidR="005A345B" w:rsidRPr="00A72C63">
              <w:rPr>
                <w:rFonts w:ascii="Courier New" w:hAnsi="Courier New" w:cs="Courier New"/>
                <w:b/>
                <w:sz w:val="22"/>
                <w:szCs w:val="22"/>
              </w:rPr>
              <w:t xml:space="preserve"> тыс. руб.</w:t>
            </w:r>
          </w:p>
        </w:tc>
      </w:tr>
    </w:tbl>
    <w:p w:rsidR="002A5AC7" w:rsidRPr="00A72C63" w:rsidRDefault="002A5AC7" w:rsidP="00B1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Arial" w:hAnsi="Arial" w:cs="Arial"/>
          <w:b/>
        </w:rPr>
      </w:pPr>
    </w:p>
    <w:p w:rsidR="002A5AC7" w:rsidRDefault="002A5AC7" w:rsidP="00B1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pPr>
      <w:r w:rsidRPr="00A72C63">
        <w:rPr>
          <w:rFonts w:ascii="Courier New" w:hAnsi="Courier New" w:cs="Courier New"/>
          <w:sz w:val="22"/>
          <w:szCs w:val="22"/>
        </w:rPr>
        <w:t>Приложение 2</w:t>
      </w:r>
    </w:p>
    <w:p w:rsidR="00B151F2" w:rsidRPr="00A72C63" w:rsidRDefault="00B151F2" w:rsidP="00B1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pPr>
      <w:bookmarkStart w:id="0" w:name="_GoBack"/>
      <w:bookmarkEnd w:id="0"/>
    </w:p>
    <w:p w:rsidR="002A5AC7" w:rsidRPr="00A72C63" w:rsidRDefault="002A5AC7" w:rsidP="002A5AC7">
      <w:pPr>
        <w:jc w:val="center"/>
        <w:rPr>
          <w:rFonts w:ascii="Arial" w:hAnsi="Arial" w:cs="Arial"/>
          <w:b/>
        </w:rPr>
      </w:pPr>
      <w:r w:rsidRPr="00A72C63">
        <w:rPr>
          <w:rFonts w:ascii="Arial" w:hAnsi="Arial" w:cs="Arial"/>
          <w:b/>
          <w:color w:val="000000" w:themeColor="text1"/>
        </w:rPr>
        <w:t xml:space="preserve">Основные мероприятия </w:t>
      </w:r>
      <w:r w:rsidRPr="00A72C63">
        <w:rPr>
          <w:rFonts w:ascii="Arial" w:hAnsi="Arial" w:cs="Arial"/>
          <w:b/>
        </w:rPr>
        <w:t xml:space="preserve">муниципальной программы </w:t>
      </w:r>
    </w:p>
    <w:p w:rsidR="002A5AC7" w:rsidRPr="00A72C63" w:rsidRDefault="002A5AC7" w:rsidP="002A5AC7">
      <w:pPr>
        <w:ind w:left="-567" w:firstLine="567"/>
        <w:jc w:val="center"/>
        <w:rPr>
          <w:rFonts w:ascii="Arial" w:hAnsi="Arial" w:cs="Arial"/>
          <w:b/>
        </w:rPr>
      </w:pPr>
      <w:r w:rsidRPr="00A72C63">
        <w:rPr>
          <w:rFonts w:ascii="Arial" w:hAnsi="Arial" w:cs="Arial"/>
          <w:b/>
        </w:rPr>
        <w:t>«Развитие автомобильных дорог</w:t>
      </w:r>
      <w:r w:rsidR="00E155ED" w:rsidRPr="00A72C63">
        <w:rPr>
          <w:rFonts w:ascii="Arial" w:hAnsi="Arial" w:cs="Arial"/>
          <w:b/>
        </w:rPr>
        <w:t xml:space="preserve"> </w:t>
      </w:r>
      <w:r w:rsidRPr="00A72C63">
        <w:rPr>
          <w:rFonts w:ascii="Arial" w:hAnsi="Arial" w:cs="Arial"/>
          <w:b/>
        </w:rPr>
        <w:t xml:space="preserve">на </w:t>
      </w:r>
      <w:r w:rsidR="00E9471E" w:rsidRPr="00A72C63">
        <w:rPr>
          <w:rFonts w:ascii="Arial" w:hAnsi="Arial" w:cs="Arial"/>
          <w:b/>
        </w:rPr>
        <w:t>территории Хор</w:t>
      </w:r>
      <w:r w:rsidR="00E155ED" w:rsidRPr="00A72C63">
        <w:rPr>
          <w:rFonts w:ascii="Arial" w:hAnsi="Arial" w:cs="Arial"/>
          <w:b/>
        </w:rPr>
        <w:t xml:space="preserve"> –Тагнинского </w:t>
      </w:r>
      <w:r w:rsidRPr="00A72C63">
        <w:rPr>
          <w:rFonts w:ascii="Arial" w:hAnsi="Arial" w:cs="Arial"/>
          <w:b/>
        </w:rPr>
        <w:t>муниципального</w:t>
      </w:r>
      <w:r w:rsidR="00E155ED" w:rsidRPr="00A72C63">
        <w:rPr>
          <w:rFonts w:ascii="Arial" w:hAnsi="Arial" w:cs="Arial"/>
          <w:b/>
        </w:rPr>
        <w:t xml:space="preserve"> </w:t>
      </w:r>
      <w:r w:rsidRPr="00A72C63">
        <w:rPr>
          <w:rFonts w:ascii="Arial" w:hAnsi="Arial" w:cs="Arial"/>
          <w:b/>
        </w:rPr>
        <w:t>образования на 202</w:t>
      </w:r>
      <w:r w:rsidR="00E155ED" w:rsidRPr="00A72C63">
        <w:rPr>
          <w:rFonts w:ascii="Arial" w:hAnsi="Arial" w:cs="Arial"/>
          <w:b/>
        </w:rPr>
        <w:t>2</w:t>
      </w:r>
      <w:r w:rsidRPr="00A72C63">
        <w:rPr>
          <w:rFonts w:ascii="Arial" w:hAnsi="Arial" w:cs="Arial"/>
          <w:b/>
        </w:rPr>
        <w:t>-202</w:t>
      </w:r>
      <w:r w:rsidR="00E155ED" w:rsidRPr="00A72C63">
        <w:rPr>
          <w:rFonts w:ascii="Arial" w:hAnsi="Arial" w:cs="Arial"/>
          <w:b/>
        </w:rPr>
        <w:t>4</w:t>
      </w:r>
      <w:r w:rsidRPr="00A72C63">
        <w:rPr>
          <w:rFonts w:ascii="Arial" w:hAnsi="Arial" w:cs="Arial"/>
          <w:b/>
        </w:rPr>
        <w:t xml:space="preserve"> годы» </w:t>
      </w:r>
    </w:p>
    <w:p w:rsidR="002A5AC7" w:rsidRPr="00A72C63" w:rsidRDefault="002A5AC7" w:rsidP="002A5AC7">
      <w:pPr>
        <w:ind w:left="-567" w:firstLine="567"/>
        <w:jc w:val="center"/>
        <w:rPr>
          <w:rFonts w:ascii="Arial" w:hAnsi="Arial" w:cs="Arial"/>
          <w:b/>
          <w:color w:val="000000" w:themeColor="text1"/>
        </w:rPr>
      </w:pPr>
      <w:r w:rsidRPr="00A72C63">
        <w:rPr>
          <w:rFonts w:ascii="Arial" w:hAnsi="Arial" w:cs="Arial"/>
          <w:b/>
        </w:rPr>
        <w:t>на 202</w:t>
      </w:r>
      <w:r w:rsidR="00E155ED" w:rsidRPr="00A72C63">
        <w:rPr>
          <w:rFonts w:ascii="Arial" w:hAnsi="Arial" w:cs="Arial"/>
          <w:b/>
        </w:rPr>
        <w:t>3</w:t>
      </w:r>
      <w:r w:rsidRPr="00A72C63">
        <w:rPr>
          <w:rFonts w:ascii="Arial" w:hAnsi="Arial" w:cs="Arial"/>
          <w:b/>
        </w:rPr>
        <w:t>-202</w:t>
      </w:r>
      <w:r w:rsidR="00E155ED" w:rsidRPr="00A72C63">
        <w:rPr>
          <w:rFonts w:ascii="Arial" w:hAnsi="Arial" w:cs="Arial"/>
          <w:b/>
        </w:rPr>
        <w:t>4</w:t>
      </w:r>
      <w:r w:rsidRPr="00A72C63">
        <w:rPr>
          <w:rFonts w:ascii="Arial" w:hAnsi="Arial" w:cs="Arial"/>
          <w:b/>
        </w:rPr>
        <w:t xml:space="preserve"> годы</w:t>
      </w:r>
    </w:p>
    <w:p w:rsidR="002A5AC7" w:rsidRPr="00A72C63" w:rsidRDefault="002A5AC7" w:rsidP="002A5AC7">
      <w:pPr>
        <w:jc w:val="center"/>
        <w:rPr>
          <w:rFonts w:ascii="Arial" w:hAnsi="Arial" w:cs="Arial"/>
          <w:color w:val="000000" w:themeColor="text1"/>
        </w:rPr>
      </w:pPr>
      <w:r w:rsidRPr="00A72C63">
        <w:rPr>
          <w:rFonts w:ascii="Arial" w:hAnsi="Arial" w:cs="Arial"/>
          <w:color w:val="000000" w:themeColor="text1"/>
        </w:rPr>
        <w:t xml:space="preserve">Перечень автомобильных дорог </w:t>
      </w:r>
    </w:p>
    <w:p w:rsidR="002A5AC7" w:rsidRPr="00A72C63" w:rsidRDefault="002A5AC7" w:rsidP="002A5AC7">
      <w:pPr>
        <w:jc w:val="center"/>
        <w:rPr>
          <w:rFonts w:ascii="Arial" w:hAnsi="Arial" w:cs="Arial"/>
          <w:color w:val="000000" w:themeColor="text1"/>
        </w:rPr>
      </w:pPr>
      <w:r w:rsidRPr="00A72C63">
        <w:rPr>
          <w:rFonts w:ascii="Arial" w:hAnsi="Arial" w:cs="Arial"/>
          <w:color w:val="000000" w:themeColor="text1"/>
        </w:rPr>
        <w:t xml:space="preserve">общего пользования местного значения населенных пунктов </w:t>
      </w:r>
    </w:p>
    <w:p w:rsidR="002A5AC7" w:rsidRPr="00A72C63" w:rsidRDefault="00E155ED" w:rsidP="002A5AC7">
      <w:pPr>
        <w:jc w:val="center"/>
        <w:rPr>
          <w:rFonts w:ascii="Arial" w:hAnsi="Arial" w:cs="Arial"/>
          <w:color w:val="000000" w:themeColor="text1"/>
        </w:rPr>
      </w:pPr>
      <w:r w:rsidRPr="00A72C63">
        <w:rPr>
          <w:rFonts w:ascii="Arial" w:hAnsi="Arial" w:cs="Arial"/>
          <w:color w:val="000000" w:themeColor="text1"/>
        </w:rPr>
        <w:t xml:space="preserve"> Хор –Тагнинского </w:t>
      </w:r>
      <w:r w:rsidR="002A5AC7" w:rsidRPr="00A72C63">
        <w:rPr>
          <w:rFonts w:ascii="Arial" w:hAnsi="Arial" w:cs="Arial"/>
          <w:color w:val="000000" w:themeColor="text1"/>
        </w:rPr>
        <w:t xml:space="preserve">муниципального образования </w:t>
      </w:r>
      <w:r w:rsidRPr="00A72C63">
        <w:rPr>
          <w:rFonts w:ascii="Arial" w:hAnsi="Arial" w:cs="Arial"/>
          <w:color w:val="000000" w:themeColor="text1"/>
        </w:rPr>
        <w:t>Заларинского</w:t>
      </w:r>
      <w:r w:rsidR="002A5AC7" w:rsidRPr="00A72C63">
        <w:rPr>
          <w:rFonts w:ascii="Arial" w:hAnsi="Arial" w:cs="Arial"/>
          <w:color w:val="000000" w:themeColor="text1"/>
        </w:rPr>
        <w:t xml:space="preserve"> муниципального района </w:t>
      </w:r>
      <w:r w:rsidRPr="00A72C63">
        <w:rPr>
          <w:rFonts w:ascii="Arial" w:hAnsi="Arial" w:cs="Arial"/>
          <w:color w:val="000000" w:themeColor="text1"/>
        </w:rPr>
        <w:t>Иркутской</w:t>
      </w:r>
      <w:r w:rsidR="002A5AC7" w:rsidRPr="00A72C63">
        <w:rPr>
          <w:rFonts w:ascii="Arial" w:hAnsi="Arial" w:cs="Arial"/>
          <w:color w:val="000000" w:themeColor="text1"/>
        </w:rPr>
        <w:t xml:space="preserve"> области</w:t>
      </w: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4565"/>
        <w:gridCol w:w="1134"/>
        <w:gridCol w:w="1701"/>
        <w:gridCol w:w="1843"/>
      </w:tblGrid>
      <w:tr w:rsidR="005A345B" w:rsidRPr="00A72C63" w:rsidTr="005A345B">
        <w:trPr>
          <w:trHeight w:val="572"/>
        </w:trPr>
        <w:tc>
          <w:tcPr>
            <w:tcW w:w="1247" w:type="dxa"/>
            <w:vMerge w:val="restart"/>
            <w:tcBorders>
              <w:top w:val="single" w:sz="4" w:space="0" w:color="auto"/>
              <w:left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lastRenderedPageBreak/>
              <w:t>№ п/п</w:t>
            </w:r>
          </w:p>
        </w:tc>
        <w:tc>
          <w:tcPr>
            <w:tcW w:w="4565" w:type="dxa"/>
            <w:vMerge w:val="restart"/>
            <w:tcBorders>
              <w:top w:val="single" w:sz="4" w:space="0" w:color="auto"/>
              <w:left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Наименование</w:t>
            </w:r>
          </w:p>
        </w:tc>
        <w:tc>
          <w:tcPr>
            <w:tcW w:w="1134" w:type="dxa"/>
            <w:vMerge w:val="restart"/>
            <w:tcBorders>
              <w:top w:val="single" w:sz="4" w:space="0" w:color="auto"/>
              <w:left w:val="single" w:sz="4" w:space="0" w:color="auto"/>
              <w:right w:val="single" w:sz="4" w:space="0" w:color="auto"/>
            </w:tcBorders>
          </w:tcPr>
          <w:p w:rsidR="005A345B" w:rsidRPr="00A72C63" w:rsidRDefault="005A345B" w:rsidP="002A5AC7">
            <w:pPr>
              <w:ind w:left="-108"/>
              <w:jc w:val="center"/>
              <w:rPr>
                <w:rFonts w:ascii="Courier New" w:hAnsi="Courier New" w:cs="Courier New"/>
                <w:sz w:val="22"/>
                <w:szCs w:val="22"/>
              </w:rPr>
            </w:pPr>
            <w:r w:rsidRPr="00A72C63">
              <w:rPr>
                <w:rFonts w:ascii="Courier New" w:hAnsi="Courier New" w:cs="Courier New"/>
                <w:sz w:val="22"/>
                <w:szCs w:val="22"/>
              </w:rPr>
              <w:t>Протяженность, км</w:t>
            </w:r>
          </w:p>
        </w:tc>
        <w:tc>
          <w:tcPr>
            <w:tcW w:w="3544" w:type="dxa"/>
            <w:gridSpan w:val="2"/>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 xml:space="preserve">Сметная стоимость </w:t>
            </w:r>
          </w:p>
        </w:tc>
      </w:tr>
      <w:tr w:rsidR="005A345B" w:rsidRPr="00A72C63" w:rsidTr="005A345B">
        <w:trPr>
          <w:trHeight w:val="350"/>
        </w:trPr>
        <w:tc>
          <w:tcPr>
            <w:tcW w:w="1247" w:type="dxa"/>
            <w:vMerge/>
            <w:tcBorders>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p>
        </w:tc>
        <w:tc>
          <w:tcPr>
            <w:tcW w:w="4565" w:type="dxa"/>
            <w:vMerge/>
            <w:tcBorders>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p>
        </w:tc>
        <w:tc>
          <w:tcPr>
            <w:tcW w:w="1134" w:type="dxa"/>
            <w:vMerge/>
            <w:tcBorders>
              <w:left w:val="single" w:sz="4" w:space="0" w:color="auto"/>
              <w:bottom w:val="single" w:sz="4" w:space="0" w:color="auto"/>
              <w:right w:val="single" w:sz="4" w:space="0" w:color="auto"/>
            </w:tcBorders>
          </w:tcPr>
          <w:p w:rsidR="005A345B" w:rsidRPr="00A72C63" w:rsidRDefault="005A345B" w:rsidP="002A5AC7">
            <w:pPr>
              <w:ind w:left="-108"/>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Обл.</w:t>
            </w:r>
          </w:p>
          <w:p w:rsidR="005A345B" w:rsidRPr="00A72C63" w:rsidRDefault="005A345B" w:rsidP="002A5AC7">
            <w:pPr>
              <w:jc w:val="both"/>
              <w:rPr>
                <w:rFonts w:ascii="Courier New" w:hAnsi="Courier New" w:cs="Courier New"/>
                <w:sz w:val="22"/>
                <w:szCs w:val="22"/>
              </w:rPr>
            </w:pPr>
            <w:r w:rsidRPr="00A72C63">
              <w:rPr>
                <w:rFonts w:ascii="Courier New" w:hAnsi="Courier New" w:cs="Courier New"/>
                <w:sz w:val="22"/>
                <w:szCs w:val="22"/>
              </w:rPr>
              <w:t xml:space="preserve">бюджет, </w:t>
            </w:r>
            <w:proofErr w:type="spellStart"/>
            <w:r w:rsidRPr="00A72C63">
              <w:rPr>
                <w:rFonts w:ascii="Courier New" w:hAnsi="Courier New" w:cs="Courier New"/>
                <w:sz w:val="22"/>
                <w:szCs w:val="22"/>
              </w:rPr>
              <w:t>т.р</w:t>
            </w:r>
            <w:proofErr w:type="spellEnd"/>
            <w:r w:rsidRPr="00A72C63">
              <w:rPr>
                <w:rFonts w:ascii="Courier New" w:hAnsi="Courier New" w:cs="Courier New"/>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rPr>
                <w:rFonts w:ascii="Courier New" w:hAnsi="Courier New" w:cs="Courier New"/>
                <w:sz w:val="22"/>
                <w:szCs w:val="22"/>
              </w:rPr>
            </w:pPr>
            <w:r w:rsidRPr="00A72C63">
              <w:rPr>
                <w:rFonts w:ascii="Courier New" w:hAnsi="Courier New" w:cs="Courier New"/>
                <w:sz w:val="22"/>
                <w:szCs w:val="22"/>
              </w:rPr>
              <w:t xml:space="preserve">Мест. бюджет, </w:t>
            </w:r>
            <w:proofErr w:type="spellStart"/>
            <w:r w:rsidRPr="00A72C63">
              <w:rPr>
                <w:rFonts w:ascii="Courier New" w:hAnsi="Courier New" w:cs="Courier New"/>
                <w:sz w:val="22"/>
                <w:szCs w:val="22"/>
              </w:rPr>
              <w:t>т.р</w:t>
            </w:r>
            <w:proofErr w:type="spellEnd"/>
            <w:r w:rsidRPr="00A72C63">
              <w:rPr>
                <w:rFonts w:ascii="Courier New" w:hAnsi="Courier New" w:cs="Courier New"/>
                <w:sz w:val="22"/>
                <w:szCs w:val="22"/>
              </w:rPr>
              <w:t>.</w:t>
            </w:r>
          </w:p>
        </w:tc>
      </w:tr>
      <w:tr w:rsidR="005A345B" w:rsidRPr="00A72C63" w:rsidTr="005A345B">
        <w:trPr>
          <w:trHeight w:val="491"/>
        </w:trPr>
        <w:tc>
          <w:tcPr>
            <w:tcW w:w="1247"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sz w:val="22"/>
                <w:szCs w:val="22"/>
              </w:rPr>
            </w:pPr>
            <w:r w:rsidRPr="00A72C63">
              <w:rPr>
                <w:rFonts w:ascii="Courier New" w:hAnsi="Courier New" w:cs="Courier New"/>
                <w:sz w:val="22"/>
                <w:szCs w:val="22"/>
              </w:rPr>
              <w:t>2023 год</w:t>
            </w:r>
          </w:p>
          <w:p w:rsidR="005A345B" w:rsidRPr="00A72C63" w:rsidRDefault="005A345B" w:rsidP="002A5AC7">
            <w:pPr>
              <w:jc w:val="center"/>
              <w:rPr>
                <w:rFonts w:ascii="Courier New" w:hAnsi="Courier New" w:cs="Courier New"/>
                <w:sz w:val="22"/>
                <w:szCs w:val="22"/>
              </w:rPr>
            </w:pPr>
          </w:p>
        </w:tc>
        <w:tc>
          <w:tcPr>
            <w:tcW w:w="4565"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iCs/>
                <w:sz w:val="22"/>
                <w:szCs w:val="22"/>
              </w:rPr>
            </w:pPr>
            <w:r w:rsidRPr="00A72C63">
              <w:rPr>
                <w:rFonts w:ascii="Courier New" w:hAnsi="Courier New" w:cs="Courier New"/>
                <w:sz w:val="22"/>
                <w:szCs w:val="22"/>
              </w:rPr>
              <w:t>Капитальный ремонт автомобильной дороги общего пользования местного значения по ул. Хорская в с. Хор –Тагна</w:t>
            </w:r>
          </w:p>
        </w:tc>
        <w:tc>
          <w:tcPr>
            <w:tcW w:w="1134"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sz w:val="22"/>
                <w:szCs w:val="22"/>
              </w:rPr>
            </w:pPr>
            <w:r w:rsidRPr="00A72C63">
              <w:rPr>
                <w:rFonts w:ascii="Courier New" w:hAnsi="Courier New" w:cs="Courier New"/>
                <w:sz w:val="22"/>
                <w:szCs w:val="22"/>
              </w:rPr>
              <w:t>2,43704</w:t>
            </w:r>
          </w:p>
        </w:tc>
        <w:tc>
          <w:tcPr>
            <w:tcW w:w="1701"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ind w:hanging="34"/>
              <w:jc w:val="center"/>
              <w:rPr>
                <w:rFonts w:ascii="Courier New" w:hAnsi="Courier New" w:cs="Courier New"/>
                <w:sz w:val="22"/>
                <w:szCs w:val="22"/>
              </w:rPr>
            </w:pPr>
            <w:r w:rsidRPr="00A72C63">
              <w:rPr>
                <w:rFonts w:ascii="Courier New" w:hAnsi="Courier New" w:cs="Courier New"/>
                <w:sz w:val="22"/>
                <w:szCs w:val="22"/>
              </w:rPr>
              <w:t>156759,0325</w:t>
            </w:r>
          </w:p>
        </w:tc>
        <w:tc>
          <w:tcPr>
            <w:tcW w:w="1843"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ind w:hanging="111"/>
              <w:jc w:val="center"/>
              <w:rPr>
                <w:rFonts w:ascii="Courier New" w:hAnsi="Courier New" w:cs="Courier New"/>
                <w:sz w:val="22"/>
                <w:szCs w:val="22"/>
              </w:rPr>
            </w:pPr>
            <w:r w:rsidRPr="00A72C63">
              <w:rPr>
                <w:rFonts w:ascii="Courier New" w:hAnsi="Courier New" w:cs="Courier New"/>
                <w:sz w:val="22"/>
                <w:szCs w:val="22"/>
              </w:rPr>
              <w:t>4848,2175</w:t>
            </w:r>
          </w:p>
        </w:tc>
      </w:tr>
      <w:tr w:rsidR="005A345B" w:rsidRPr="00A72C63" w:rsidTr="005A345B">
        <w:trPr>
          <w:trHeight w:val="491"/>
        </w:trPr>
        <w:tc>
          <w:tcPr>
            <w:tcW w:w="1247" w:type="dxa"/>
            <w:tcBorders>
              <w:top w:val="single" w:sz="4" w:space="0" w:color="auto"/>
              <w:left w:val="single" w:sz="4" w:space="0" w:color="auto"/>
              <w:bottom w:val="single" w:sz="4" w:space="0" w:color="auto"/>
              <w:right w:val="single" w:sz="4" w:space="0" w:color="auto"/>
            </w:tcBorders>
          </w:tcPr>
          <w:p w:rsidR="005A345B" w:rsidRPr="00A72C63" w:rsidRDefault="005A345B" w:rsidP="00E155ED">
            <w:pPr>
              <w:jc w:val="center"/>
              <w:rPr>
                <w:rFonts w:ascii="Courier New" w:hAnsi="Courier New" w:cs="Courier New"/>
                <w:sz w:val="22"/>
                <w:szCs w:val="22"/>
              </w:rPr>
            </w:pPr>
            <w:r w:rsidRPr="00A72C63">
              <w:rPr>
                <w:rFonts w:ascii="Courier New" w:hAnsi="Courier New" w:cs="Courier New"/>
                <w:sz w:val="22"/>
                <w:szCs w:val="22"/>
              </w:rPr>
              <w:t>2024 год</w:t>
            </w:r>
          </w:p>
        </w:tc>
        <w:tc>
          <w:tcPr>
            <w:tcW w:w="4565"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i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sz w:val="22"/>
                <w:szCs w:val="22"/>
              </w:rPr>
            </w:pPr>
            <w:r w:rsidRPr="00A72C63">
              <w:rPr>
                <w:rFonts w:ascii="Courier New" w:hAnsi="Courier New" w:cs="Courier New"/>
                <w:sz w:val="22"/>
                <w:szCs w:val="22"/>
              </w:rPr>
              <w:t>0,0</w:t>
            </w:r>
          </w:p>
        </w:tc>
        <w:tc>
          <w:tcPr>
            <w:tcW w:w="1701"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sz w:val="22"/>
                <w:szCs w:val="22"/>
              </w:rPr>
            </w:pPr>
            <w:r w:rsidRPr="00A72C63">
              <w:rPr>
                <w:rFonts w:ascii="Courier New" w:hAnsi="Courier New" w:cs="Courier New"/>
                <w:sz w:val="22"/>
                <w:szCs w:val="22"/>
              </w:rPr>
              <w:t>0,00</w:t>
            </w:r>
          </w:p>
        </w:tc>
        <w:tc>
          <w:tcPr>
            <w:tcW w:w="1843"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sz w:val="22"/>
                <w:szCs w:val="22"/>
              </w:rPr>
            </w:pPr>
            <w:r w:rsidRPr="00A72C63">
              <w:rPr>
                <w:rFonts w:ascii="Courier New" w:hAnsi="Courier New" w:cs="Courier New"/>
                <w:sz w:val="22"/>
                <w:szCs w:val="22"/>
              </w:rPr>
              <w:t>0,00</w:t>
            </w:r>
          </w:p>
        </w:tc>
      </w:tr>
      <w:tr w:rsidR="005A345B" w:rsidRPr="00A72C63" w:rsidTr="005A345B">
        <w:trPr>
          <w:trHeight w:val="677"/>
        </w:trPr>
        <w:tc>
          <w:tcPr>
            <w:tcW w:w="1247" w:type="dxa"/>
            <w:vMerge w:val="restart"/>
            <w:tcBorders>
              <w:top w:val="single" w:sz="4" w:space="0" w:color="auto"/>
              <w:left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p>
        </w:tc>
        <w:tc>
          <w:tcPr>
            <w:tcW w:w="4565" w:type="dxa"/>
            <w:vMerge w:val="restart"/>
            <w:tcBorders>
              <w:top w:val="single" w:sz="4" w:space="0" w:color="auto"/>
              <w:left w:val="single" w:sz="4" w:space="0" w:color="auto"/>
              <w:right w:val="single" w:sz="4" w:space="0" w:color="auto"/>
            </w:tcBorders>
          </w:tcPr>
          <w:p w:rsidR="005A345B" w:rsidRPr="00A72C63" w:rsidRDefault="005A345B" w:rsidP="002A5AC7">
            <w:pPr>
              <w:ind w:left="-108" w:right="-6228" w:firstLine="108"/>
              <w:jc w:val="both"/>
              <w:rPr>
                <w:rFonts w:ascii="Courier New" w:hAnsi="Courier New" w:cs="Courier New"/>
                <w:b/>
                <w:sz w:val="22"/>
                <w:szCs w:val="22"/>
              </w:rPr>
            </w:pPr>
            <w:r w:rsidRPr="00A72C63">
              <w:rPr>
                <w:rFonts w:ascii="Courier New" w:hAnsi="Courier New" w:cs="Courier New"/>
                <w:b/>
                <w:sz w:val="22"/>
                <w:szCs w:val="22"/>
              </w:rPr>
              <w:t>Итого:</w:t>
            </w:r>
          </w:p>
        </w:tc>
        <w:tc>
          <w:tcPr>
            <w:tcW w:w="1134" w:type="dxa"/>
            <w:tcBorders>
              <w:top w:val="single" w:sz="4" w:space="0" w:color="auto"/>
              <w:left w:val="single" w:sz="4" w:space="0" w:color="auto"/>
              <w:bottom w:val="nil"/>
              <w:right w:val="single" w:sz="4" w:space="0" w:color="auto"/>
            </w:tcBorders>
          </w:tcPr>
          <w:p w:rsidR="005A345B" w:rsidRPr="00A72C63" w:rsidRDefault="005A345B" w:rsidP="002A5AC7">
            <w:pPr>
              <w:jc w:val="center"/>
              <w:rPr>
                <w:rFonts w:ascii="Courier New" w:hAnsi="Courier New" w:cs="Courier New"/>
                <w:b/>
                <w:color w:val="000000" w:themeColor="text1"/>
                <w:sz w:val="22"/>
                <w:szCs w:val="22"/>
              </w:rPr>
            </w:pPr>
            <w:r w:rsidRPr="00A72C63">
              <w:rPr>
                <w:rFonts w:ascii="Courier New" w:hAnsi="Courier New" w:cs="Courier New"/>
                <w:sz w:val="22"/>
                <w:szCs w:val="22"/>
              </w:rPr>
              <w:t>2,43704</w:t>
            </w:r>
          </w:p>
        </w:tc>
        <w:tc>
          <w:tcPr>
            <w:tcW w:w="1701"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b/>
                <w:sz w:val="22"/>
                <w:szCs w:val="22"/>
              </w:rPr>
            </w:pPr>
            <w:r w:rsidRPr="00A72C63">
              <w:rPr>
                <w:rFonts w:ascii="Courier New" w:hAnsi="Courier New" w:cs="Courier New"/>
                <w:sz w:val="22"/>
                <w:szCs w:val="22"/>
              </w:rPr>
              <w:t>156759,0325</w:t>
            </w:r>
          </w:p>
        </w:tc>
        <w:tc>
          <w:tcPr>
            <w:tcW w:w="1843" w:type="dxa"/>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b/>
                <w:sz w:val="22"/>
                <w:szCs w:val="22"/>
              </w:rPr>
            </w:pPr>
            <w:r w:rsidRPr="00A72C63">
              <w:rPr>
                <w:rFonts w:ascii="Courier New" w:hAnsi="Courier New" w:cs="Courier New"/>
                <w:sz w:val="22"/>
                <w:szCs w:val="22"/>
              </w:rPr>
              <w:t>4848,2175</w:t>
            </w:r>
          </w:p>
        </w:tc>
      </w:tr>
      <w:tr w:rsidR="005A345B" w:rsidRPr="00A72C63" w:rsidTr="005A345B">
        <w:trPr>
          <w:trHeight w:val="417"/>
        </w:trPr>
        <w:tc>
          <w:tcPr>
            <w:tcW w:w="1247" w:type="dxa"/>
            <w:vMerge/>
            <w:tcBorders>
              <w:left w:val="single" w:sz="4" w:space="0" w:color="auto"/>
              <w:bottom w:val="single" w:sz="4" w:space="0" w:color="auto"/>
              <w:right w:val="single" w:sz="4" w:space="0" w:color="auto"/>
            </w:tcBorders>
          </w:tcPr>
          <w:p w:rsidR="005A345B" w:rsidRPr="00A72C63" w:rsidRDefault="005A345B" w:rsidP="002A5AC7">
            <w:pPr>
              <w:jc w:val="both"/>
              <w:rPr>
                <w:rFonts w:ascii="Courier New" w:hAnsi="Courier New" w:cs="Courier New"/>
                <w:sz w:val="22"/>
                <w:szCs w:val="22"/>
              </w:rPr>
            </w:pPr>
          </w:p>
        </w:tc>
        <w:tc>
          <w:tcPr>
            <w:tcW w:w="4565" w:type="dxa"/>
            <w:vMerge/>
            <w:tcBorders>
              <w:left w:val="single" w:sz="4" w:space="0" w:color="auto"/>
              <w:bottom w:val="single" w:sz="4" w:space="0" w:color="auto"/>
              <w:right w:val="single" w:sz="4" w:space="0" w:color="auto"/>
            </w:tcBorders>
          </w:tcPr>
          <w:p w:rsidR="005A345B" w:rsidRPr="00A72C63" w:rsidRDefault="005A345B" w:rsidP="002A5AC7">
            <w:pPr>
              <w:ind w:left="-108" w:right="-6228" w:firstLine="108"/>
              <w:jc w:val="both"/>
              <w:rPr>
                <w:rFonts w:ascii="Courier New" w:hAnsi="Courier New" w:cs="Courier New"/>
                <w:b/>
                <w:sz w:val="22"/>
                <w:szCs w:val="22"/>
              </w:rPr>
            </w:pPr>
          </w:p>
        </w:tc>
        <w:tc>
          <w:tcPr>
            <w:tcW w:w="1134" w:type="dxa"/>
            <w:tcBorders>
              <w:top w:val="nil"/>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b/>
                <w:sz w:val="22"/>
                <w:szCs w:val="22"/>
              </w:rPr>
            </w:pPr>
          </w:p>
        </w:tc>
        <w:tc>
          <w:tcPr>
            <w:tcW w:w="3544" w:type="dxa"/>
            <w:gridSpan w:val="2"/>
            <w:tcBorders>
              <w:top w:val="single" w:sz="4" w:space="0" w:color="auto"/>
              <w:left w:val="single" w:sz="4" w:space="0" w:color="auto"/>
              <w:bottom w:val="single" w:sz="4" w:space="0" w:color="auto"/>
              <w:right w:val="single" w:sz="4" w:space="0" w:color="auto"/>
            </w:tcBorders>
          </w:tcPr>
          <w:p w:rsidR="005A345B" w:rsidRPr="00A72C63" w:rsidRDefault="005A345B" w:rsidP="002A5AC7">
            <w:pPr>
              <w:jc w:val="center"/>
              <w:rPr>
                <w:rFonts w:ascii="Courier New" w:hAnsi="Courier New" w:cs="Courier New"/>
                <w:b/>
                <w:sz w:val="22"/>
                <w:szCs w:val="22"/>
              </w:rPr>
            </w:pPr>
            <w:r w:rsidRPr="00A72C63">
              <w:rPr>
                <w:rFonts w:ascii="Courier New" w:hAnsi="Courier New" w:cs="Courier New"/>
                <w:sz w:val="22"/>
                <w:szCs w:val="22"/>
              </w:rPr>
              <w:t xml:space="preserve">161607,25 </w:t>
            </w:r>
            <w:proofErr w:type="spellStart"/>
            <w:r w:rsidRPr="00A72C63">
              <w:rPr>
                <w:rFonts w:ascii="Courier New" w:hAnsi="Courier New" w:cs="Courier New"/>
                <w:b/>
                <w:sz w:val="22"/>
                <w:szCs w:val="22"/>
              </w:rPr>
              <w:t>тыс.руб</w:t>
            </w:r>
            <w:proofErr w:type="spellEnd"/>
            <w:r w:rsidRPr="00A72C63">
              <w:rPr>
                <w:rFonts w:ascii="Courier New" w:hAnsi="Courier New" w:cs="Courier New"/>
                <w:b/>
                <w:sz w:val="22"/>
                <w:szCs w:val="22"/>
              </w:rPr>
              <w:t>.</w:t>
            </w:r>
          </w:p>
        </w:tc>
      </w:tr>
    </w:tbl>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Arial" w:hAnsi="Arial" w:cs="Arial"/>
        </w:rPr>
      </w:pP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Arial" w:hAnsi="Arial" w:cs="Arial"/>
        </w:rPr>
      </w:pPr>
    </w:p>
    <w:p w:rsidR="002A5AC7" w:rsidRPr="00A72C63" w:rsidRDefault="002A5AC7" w:rsidP="002A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jc w:val="both"/>
        <w:rPr>
          <w:rFonts w:ascii="Arial" w:hAnsi="Arial" w:cs="Arial"/>
        </w:rPr>
      </w:pPr>
    </w:p>
    <w:p w:rsidR="002A5AC7" w:rsidRPr="00A72C63" w:rsidRDefault="002A5AC7" w:rsidP="002A5AC7">
      <w:pPr>
        <w:rPr>
          <w:rFonts w:ascii="Arial" w:hAnsi="Arial" w:cs="Arial"/>
        </w:rPr>
      </w:pPr>
    </w:p>
    <w:p w:rsidR="002A5AC7" w:rsidRPr="00A72C63" w:rsidRDefault="002A5AC7" w:rsidP="002A5AC7">
      <w:pPr>
        <w:rPr>
          <w:rFonts w:ascii="Arial" w:hAnsi="Arial" w:cs="Arial"/>
        </w:rPr>
      </w:pPr>
    </w:p>
    <w:p w:rsidR="002A5AC7" w:rsidRPr="00A72C63" w:rsidRDefault="002A5AC7" w:rsidP="002A5AC7">
      <w:pPr>
        <w:rPr>
          <w:rFonts w:ascii="Arial" w:hAnsi="Arial" w:cs="Arial"/>
        </w:rPr>
      </w:pPr>
    </w:p>
    <w:p w:rsidR="00B05B1B" w:rsidRPr="00A72C63" w:rsidRDefault="00B05B1B">
      <w:pPr>
        <w:rPr>
          <w:rFonts w:ascii="Arial" w:hAnsi="Arial" w:cs="Arial"/>
        </w:rPr>
      </w:pPr>
    </w:p>
    <w:sectPr w:rsidR="00B05B1B" w:rsidRPr="00A72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24CF"/>
    <w:multiLevelType w:val="hybridMultilevel"/>
    <w:tmpl w:val="9430A08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 w15:restartNumberingAfterBreak="0">
    <w:nsid w:val="36C73A01"/>
    <w:multiLevelType w:val="hybridMultilevel"/>
    <w:tmpl w:val="8C0635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DF50C28"/>
    <w:multiLevelType w:val="hybridMultilevel"/>
    <w:tmpl w:val="3CB07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2D"/>
    <w:rsid w:val="002A5AC7"/>
    <w:rsid w:val="003C482D"/>
    <w:rsid w:val="00512B26"/>
    <w:rsid w:val="00574134"/>
    <w:rsid w:val="005A345B"/>
    <w:rsid w:val="00942F61"/>
    <w:rsid w:val="00A404D6"/>
    <w:rsid w:val="00A72C63"/>
    <w:rsid w:val="00B05B1B"/>
    <w:rsid w:val="00B151F2"/>
    <w:rsid w:val="00E155ED"/>
    <w:rsid w:val="00E61A99"/>
    <w:rsid w:val="00E91086"/>
    <w:rsid w:val="00E9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21D2-AB9D-492E-9C27-EFF706B8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1A99"/>
    <w:pPr>
      <w:jc w:val="center"/>
    </w:pPr>
    <w:rPr>
      <w:sz w:val="28"/>
    </w:rPr>
  </w:style>
  <w:style w:type="character" w:customStyle="1" w:styleId="a4">
    <w:name w:val="Название Знак"/>
    <w:basedOn w:val="a0"/>
    <w:link w:val="a3"/>
    <w:rsid w:val="00E61A99"/>
    <w:rPr>
      <w:rFonts w:ascii="Times New Roman" w:eastAsia="Times New Roman" w:hAnsi="Times New Roman" w:cs="Times New Roman"/>
      <w:sz w:val="28"/>
      <w:szCs w:val="24"/>
      <w:lang w:eastAsia="ru-RU"/>
    </w:rPr>
  </w:style>
  <w:style w:type="paragraph" w:customStyle="1" w:styleId="ConsPlusNormal">
    <w:name w:val="ConsPlusNormal"/>
    <w:rsid w:val="00E61A9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E61A99"/>
    <w:pPr>
      <w:spacing w:after="120"/>
    </w:pPr>
    <w:rPr>
      <w:sz w:val="16"/>
      <w:szCs w:val="16"/>
      <w:lang w:val="x-none" w:eastAsia="x-none"/>
    </w:rPr>
  </w:style>
  <w:style w:type="character" w:customStyle="1" w:styleId="30">
    <w:name w:val="Основной текст 3 Знак"/>
    <w:basedOn w:val="a0"/>
    <w:link w:val="3"/>
    <w:uiPriority w:val="99"/>
    <w:rsid w:val="00E61A99"/>
    <w:rPr>
      <w:rFonts w:ascii="Times New Roman" w:eastAsia="Times New Roman" w:hAnsi="Times New Roman" w:cs="Times New Roman"/>
      <w:sz w:val="16"/>
      <w:szCs w:val="16"/>
      <w:lang w:val="x-none" w:eastAsia="x-none"/>
    </w:rPr>
  </w:style>
  <w:style w:type="paragraph" w:styleId="a5">
    <w:name w:val="Balloon Text"/>
    <w:basedOn w:val="a"/>
    <w:link w:val="a6"/>
    <w:uiPriority w:val="99"/>
    <w:semiHidden/>
    <w:unhideWhenUsed/>
    <w:rsid w:val="00942F61"/>
    <w:rPr>
      <w:rFonts w:ascii="Tahoma" w:hAnsi="Tahoma"/>
      <w:sz w:val="16"/>
      <w:szCs w:val="16"/>
      <w:lang w:val="x-none" w:eastAsia="x-none"/>
    </w:rPr>
  </w:style>
  <w:style w:type="character" w:customStyle="1" w:styleId="a6">
    <w:name w:val="Текст выноски Знак"/>
    <w:basedOn w:val="a0"/>
    <w:link w:val="a5"/>
    <w:uiPriority w:val="99"/>
    <w:semiHidden/>
    <w:rsid w:val="00942F61"/>
    <w:rPr>
      <w:rFonts w:ascii="Tahoma" w:eastAsia="Times New Roman" w:hAnsi="Tahoma" w:cs="Times New Roman"/>
      <w:sz w:val="16"/>
      <w:szCs w:val="16"/>
      <w:lang w:val="x-none" w:eastAsia="x-none"/>
    </w:rPr>
  </w:style>
  <w:style w:type="paragraph" w:styleId="a7">
    <w:name w:val="List Paragraph"/>
    <w:basedOn w:val="a"/>
    <w:uiPriority w:val="34"/>
    <w:qFormat/>
    <w:rsid w:val="00E91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1769</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2022-05-18T07:08:00Z</cp:lastPrinted>
  <dcterms:created xsi:type="dcterms:W3CDTF">2022-05-18T03:36:00Z</dcterms:created>
  <dcterms:modified xsi:type="dcterms:W3CDTF">2022-06-03T01:27:00Z</dcterms:modified>
</cp:coreProperties>
</file>